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53" w:rsidRPr="0026696B" w:rsidRDefault="0026696B">
      <w:pPr>
        <w:ind w:firstLineChars="0" w:firstLine="0"/>
        <w:rPr>
          <w:rFonts w:eastAsia="黑体"/>
          <w:color w:val="000000" w:themeColor="text1"/>
          <w:szCs w:val="32"/>
        </w:rPr>
      </w:pPr>
      <w:bookmarkStart w:id="0" w:name="_GoBack"/>
      <w:bookmarkEnd w:id="0"/>
      <w:r w:rsidRPr="0026696B">
        <w:rPr>
          <w:rFonts w:eastAsia="黑体"/>
          <w:color w:val="000000" w:themeColor="text1"/>
          <w:szCs w:val="32"/>
        </w:rPr>
        <w:t>附件</w:t>
      </w:r>
    </w:p>
    <w:p w:rsidR="00997953" w:rsidRPr="0026696B" w:rsidRDefault="00997953">
      <w:pPr>
        <w:ind w:firstLine="883"/>
        <w:jc w:val="center"/>
        <w:rPr>
          <w:rFonts w:eastAsiaTheme="majorEastAsia" w:hint="eastAsia"/>
          <w:b/>
          <w:bCs/>
          <w:color w:val="000000" w:themeColor="text1"/>
          <w:sz w:val="44"/>
          <w:szCs w:val="44"/>
        </w:rPr>
      </w:pPr>
    </w:p>
    <w:p w:rsidR="00997953" w:rsidRPr="0026696B" w:rsidRDefault="0026696B">
      <w:pPr>
        <w:ind w:firstLineChars="0" w:firstLine="0"/>
        <w:jc w:val="center"/>
        <w:rPr>
          <w:rFonts w:eastAsiaTheme="majorEastAsia"/>
          <w:b/>
          <w:bCs/>
          <w:color w:val="000000" w:themeColor="text1"/>
          <w:sz w:val="44"/>
          <w:szCs w:val="44"/>
          <w:lang w:val="zh-CN"/>
        </w:rPr>
      </w:pPr>
      <w:r w:rsidRPr="0026696B">
        <w:rPr>
          <w:rFonts w:eastAsiaTheme="majorEastAsia"/>
          <w:b/>
          <w:bCs/>
          <w:color w:val="000000" w:themeColor="text1"/>
          <w:sz w:val="44"/>
          <w:szCs w:val="44"/>
        </w:rPr>
        <w:t>《大连商品交易所基差交易业务管理办法》</w:t>
      </w:r>
    </w:p>
    <w:p w:rsidR="00997953" w:rsidRPr="0026696B" w:rsidRDefault="00997953">
      <w:pPr>
        <w:ind w:firstLine="643"/>
        <w:jc w:val="center"/>
        <w:rPr>
          <w:b/>
          <w:bCs/>
          <w:color w:val="000000" w:themeColor="text1"/>
          <w:szCs w:val="32"/>
          <w:lang w:val="zh-CN"/>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总则</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为规范大连商品交易所（以下简称交易所）</w:t>
      </w:r>
      <w:proofErr w:type="gramStart"/>
      <w:r w:rsidRPr="0026696B">
        <w:rPr>
          <w:color w:val="000000" w:themeColor="text1"/>
          <w:szCs w:val="32"/>
        </w:rPr>
        <w:t>基差交易</w:t>
      </w:r>
      <w:proofErr w:type="gramEnd"/>
      <w:r w:rsidRPr="0026696B">
        <w:rPr>
          <w:color w:val="000000" w:themeColor="text1"/>
          <w:szCs w:val="32"/>
        </w:rPr>
        <w:t>业务活动，保障参与主体的合法权益，维护</w:t>
      </w:r>
      <w:proofErr w:type="gramStart"/>
      <w:r w:rsidRPr="0026696B">
        <w:rPr>
          <w:color w:val="000000" w:themeColor="text1"/>
          <w:szCs w:val="32"/>
        </w:rPr>
        <w:t>基差交易</w:t>
      </w:r>
      <w:proofErr w:type="gramEnd"/>
      <w:r w:rsidRPr="0026696B">
        <w:rPr>
          <w:color w:val="000000" w:themeColor="text1"/>
          <w:szCs w:val="32"/>
        </w:rPr>
        <w:t>的市场秩序，特制定本办法。</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本办法</w:t>
      </w:r>
      <w:proofErr w:type="gramStart"/>
      <w:r w:rsidRPr="0026696B">
        <w:rPr>
          <w:color w:val="000000" w:themeColor="text1"/>
          <w:szCs w:val="32"/>
        </w:rPr>
        <w:t>所称基差交易</w:t>
      </w:r>
      <w:proofErr w:type="gramEnd"/>
      <w:r w:rsidRPr="0026696B">
        <w:rPr>
          <w:color w:val="000000" w:themeColor="text1"/>
          <w:szCs w:val="32"/>
        </w:rPr>
        <w:t>，是指买卖双方在综合服务平台（以下简称平台）签订</w:t>
      </w:r>
      <w:bookmarkStart w:id="1" w:name="OLE_LINK2"/>
      <w:proofErr w:type="gramStart"/>
      <w:r w:rsidRPr="0026696B">
        <w:rPr>
          <w:color w:val="000000" w:themeColor="text1"/>
          <w:szCs w:val="32"/>
        </w:rPr>
        <w:t>基差贸易</w:t>
      </w:r>
      <w:bookmarkEnd w:id="1"/>
      <w:proofErr w:type="gramEnd"/>
      <w:r w:rsidRPr="0026696B">
        <w:rPr>
          <w:color w:val="000000" w:themeColor="text1"/>
          <w:szCs w:val="32"/>
        </w:rPr>
        <w:t>合同并以实物交收方式进行履约的业务活动。合同成交后可通过转让、回购方式了结。</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基差贸易</w:t>
      </w:r>
      <w:proofErr w:type="gramEnd"/>
      <w:r w:rsidRPr="0026696B">
        <w:rPr>
          <w:color w:val="000000" w:themeColor="text1"/>
          <w:szCs w:val="32"/>
        </w:rPr>
        <w:t>合同（以下简称合同），是指买卖双方以某期货合约价格为计价基础，加上基差，作为交收结算价格的货物购销合同。上述某期货合约为</w:t>
      </w:r>
      <w:proofErr w:type="gramStart"/>
      <w:r w:rsidRPr="0026696B">
        <w:rPr>
          <w:color w:val="000000" w:themeColor="text1"/>
          <w:szCs w:val="32"/>
        </w:rPr>
        <w:t>基差交易</w:t>
      </w:r>
      <w:proofErr w:type="gramEnd"/>
      <w:r w:rsidRPr="0026696B">
        <w:rPr>
          <w:color w:val="000000" w:themeColor="text1"/>
          <w:szCs w:val="32"/>
        </w:rPr>
        <w:t>的基准期货合约。</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合同内容包括品种、</w:t>
      </w:r>
      <w:bookmarkStart w:id="2" w:name="_Hlk16571925"/>
      <w:r w:rsidRPr="0026696B">
        <w:rPr>
          <w:color w:val="000000" w:themeColor="text1"/>
          <w:szCs w:val="32"/>
        </w:rPr>
        <w:t>交易数量</w:t>
      </w:r>
      <w:bookmarkEnd w:id="2"/>
      <w:r w:rsidRPr="0026696B">
        <w:rPr>
          <w:color w:val="000000" w:themeColor="text1"/>
          <w:szCs w:val="32"/>
        </w:rPr>
        <w:t>、基准期货合约、基差、品级、交货地、最后点价日、最后交收日、点价方、</w:t>
      </w:r>
      <w:proofErr w:type="gramStart"/>
      <w:r w:rsidRPr="0026696B">
        <w:rPr>
          <w:color w:val="000000" w:themeColor="text1"/>
          <w:szCs w:val="32"/>
        </w:rPr>
        <w:t>追保方</w:t>
      </w:r>
      <w:proofErr w:type="gramEnd"/>
      <w:r w:rsidRPr="0026696B">
        <w:rPr>
          <w:color w:val="000000" w:themeColor="text1"/>
          <w:szCs w:val="32"/>
        </w:rPr>
        <w:t>、交易保证金率等基本信息，以及专用、通用合同条款。合同模板由交易所制定。</w:t>
      </w:r>
    </w:p>
    <w:p w:rsidR="00997953" w:rsidRPr="0026696B" w:rsidRDefault="0026696B">
      <w:pPr>
        <w:pStyle w:val="14"/>
        <w:numPr>
          <w:ilvl w:val="0"/>
          <w:numId w:val="2"/>
        </w:numPr>
        <w:tabs>
          <w:tab w:val="left" w:pos="1620"/>
          <w:tab w:val="left" w:pos="1800"/>
        </w:tabs>
        <w:ind w:left="0" w:firstLine="640"/>
        <w:rPr>
          <w:b/>
          <w:color w:val="000000" w:themeColor="text1"/>
          <w:szCs w:val="32"/>
        </w:rPr>
      </w:pPr>
      <w:r w:rsidRPr="0026696B">
        <w:rPr>
          <w:color w:val="000000" w:themeColor="text1"/>
          <w:szCs w:val="32"/>
        </w:rPr>
        <w:t>参与</w:t>
      </w:r>
      <w:proofErr w:type="gramStart"/>
      <w:r w:rsidRPr="0026696B">
        <w:rPr>
          <w:color w:val="000000" w:themeColor="text1"/>
          <w:szCs w:val="32"/>
        </w:rPr>
        <w:t>基差交易</w:t>
      </w:r>
      <w:proofErr w:type="gramEnd"/>
      <w:r w:rsidRPr="0026696B">
        <w:rPr>
          <w:color w:val="000000" w:themeColor="text1"/>
          <w:szCs w:val="32"/>
        </w:rPr>
        <w:t>的交易商等各类主体应当遵守本办法。</w:t>
      </w:r>
    </w:p>
    <w:p w:rsidR="00997953" w:rsidRPr="0026696B" w:rsidRDefault="00997953">
      <w:pPr>
        <w:pStyle w:val="14"/>
        <w:tabs>
          <w:tab w:val="left" w:pos="1620"/>
          <w:tab w:val="left" w:pos="1800"/>
        </w:tabs>
        <w:ind w:left="643" w:firstLineChars="0" w:firstLine="0"/>
        <w:rPr>
          <w:b/>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lastRenderedPageBreak/>
        <w:t>交易业务</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采用交易商制度，交易商实行分类管理。</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的</w:t>
      </w:r>
      <w:r w:rsidRPr="0026696B">
        <w:rPr>
          <w:rFonts w:eastAsia="仿宋"/>
          <w:color w:val="000000" w:themeColor="text1"/>
          <w:szCs w:val="32"/>
        </w:rPr>
        <w:t>交易日与交易所期货交易一致，每一交易日的具体交易时间安排和交易品种由交易所另行公布</w:t>
      </w:r>
      <w:r w:rsidRPr="0026696B">
        <w:rPr>
          <w:color w:val="000000" w:themeColor="text1"/>
          <w:szCs w:val="32"/>
        </w:rPr>
        <w:t>。</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交易商开展</w:t>
      </w:r>
      <w:proofErr w:type="gramStart"/>
      <w:r w:rsidRPr="0026696B">
        <w:rPr>
          <w:color w:val="000000" w:themeColor="text1"/>
          <w:szCs w:val="32"/>
        </w:rPr>
        <w:t>基差交易</w:t>
      </w:r>
      <w:proofErr w:type="gramEnd"/>
      <w:r w:rsidRPr="0026696B">
        <w:rPr>
          <w:color w:val="000000" w:themeColor="text1"/>
          <w:szCs w:val="32"/>
        </w:rPr>
        <w:t>前，应在平台开立交易账户和清算账户，在综合业务指定存管银行开立或指定资金账户。开户后生成交易编码。交易账户及密码是平台识别交易商身份的依据。以交易账户登录信息、交易编码进行的操作、发出的指令即视为该交易商做出。</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的方式包括挂牌交易、协商交易，以及平台规定的其他方式。</w:t>
      </w:r>
    </w:p>
    <w:p w:rsidR="00997953" w:rsidRPr="0026696B" w:rsidRDefault="0026696B">
      <w:pPr>
        <w:pStyle w:val="14"/>
        <w:tabs>
          <w:tab w:val="left" w:pos="1620"/>
          <w:tab w:val="left" w:pos="1800"/>
        </w:tabs>
        <w:ind w:firstLineChars="221" w:firstLine="707"/>
        <w:rPr>
          <w:color w:val="000000" w:themeColor="text1"/>
          <w:szCs w:val="32"/>
        </w:rPr>
      </w:pPr>
      <w:r w:rsidRPr="0026696B">
        <w:rPr>
          <w:color w:val="000000" w:themeColor="text1"/>
          <w:szCs w:val="32"/>
        </w:rPr>
        <w:t>挂牌交易，是指交易商在平台上对合同进行公开报价，由其他交易商响应达成的交易。</w:t>
      </w:r>
    </w:p>
    <w:p w:rsidR="00997953" w:rsidRPr="0026696B" w:rsidRDefault="0026696B">
      <w:pPr>
        <w:pStyle w:val="14"/>
        <w:tabs>
          <w:tab w:val="left" w:pos="1620"/>
          <w:tab w:val="left" w:pos="1800"/>
        </w:tabs>
        <w:ind w:firstLineChars="221" w:firstLine="707"/>
        <w:rPr>
          <w:color w:val="000000" w:themeColor="text1"/>
          <w:szCs w:val="32"/>
        </w:rPr>
      </w:pPr>
      <w:r w:rsidRPr="0026696B">
        <w:rPr>
          <w:color w:val="000000" w:themeColor="text1"/>
          <w:szCs w:val="32"/>
        </w:rPr>
        <w:t>协商交易，是指交易商在平台上对合同进行定向报价，由指定交易商响应达成的交易。</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的报价指令当日有效，交易达成前可撤销。</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合同在平台上生成成交记录即成立并生效。合同首次成交时的卖方为合同签发人，合同首次成交后生成唯一的合同编号，转让时该合同编号不变。</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lastRenderedPageBreak/>
        <w:t>交易商应当自行约定合同是否可转让。合同转让期为合同首次成交时起至最后交</w:t>
      </w:r>
      <w:proofErr w:type="gramStart"/>
      <w:r w:rsidRPr="0026696B">
        <w:rPr>
          <w:color w:val="000000" w:themeColor="text1"/>
          <w:szCs w:val="32"/>
        </w:rPr>
        <w:t>收日闭市</w:t>
      </w:r>
      <w:proofErr w:type="gramEnd"/>
      <w:r w:rsidRPr="0026696B">
        <w:rPr>
          <w:color w:val="000000" w:themeColor="text1"/>
          <w:szCs w:val="32"/>
        </w:rPr>
        <w:t>前。</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转让期内，买方可以将持有的可转让合同转让给平台上的其他交易商。合同转让交易达成时视为合同受让方成为合同新的买方，无须再次经过合同签发人确认。</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转让期内，经双方协商一致，合同签发人可以对已签发的可转让合同进行回购。</w:t>
      </w:r>
    </w:p>
    <w:p w:rsidR="00997953" w:rsidRPr="0026696B" w:rsidRDefault="00997953">
      <w:pPr>
        <w:pStyle w:val="14"/>
        <w:tabs>
          <w:tab w:val="left" w:pos="1620"/>
          <w:tab w:val="left" w:pos="1800"/>
        </w:tabs>
        <w:ind w:left="640" w:firstLineChars="0" w:firstLine="0"/>
        <w:rPr>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结算和交收业务</w:t>
      </w:r>
    </w:p>
    <w:p w:rsidR="00997953" w:rsidRPr="0026696B" w:rsidRDefault="0026696B">
      <w:pPr>
        <w:pStyle w:val="14"/>
        <w:numPr>
          <w:ilvl w:val="0"/>
          <w:numId w:val="2"/>
        </w:numPr>
        <w:tabs>
          <w:tab w:val="left" w:pos="1620"/>
          <w:tab w:val="left" w:pos="1800"/>
        </w:tabs>
        <w:ind w:left="0" w:firstLine="640"/>
        <w:rPr>
          <w:color w:val="000000" w:themeColor="text1"/>
          <w:szCs w:val="32"/>
        </w:rPr>
      </w:pPr>
      <w:bookmarkStart w:id="3" w:name="_Hlk8395548"/>
      <w:r w:rsidRPr="0026696B">
        <w:rPr>
          <w:color w:val="000000" w:themeColor="text1"/>
          <w:szCs w:val="32"/>
        </w:rPr>
        <w:t>交易商应当选择自行结算或委托平台结算。</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自行结算的，合同不能在平台进行转让、回购，交易商之间自行约定结算方式等合同条款。</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委托平台结算的，平台按照本办法相关业务规则办理。</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采用双边结算、逐笔收付制度。平台于每笔交易达成后，按照相关业务规则和交易双方的约定进行资金结算。</w:t>
      </w:r>
      <w:bookmarkEnd w:id="3"/>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实行履约保证金制度。履约保证金用于担保</w:t>
      </w:r>
      <w:proofErr w:type="gramStart"/>
      <w:r w:rsidRPr="0026696B">
        <w:rPr>
          <w:color w:val="000000" w:themeColor="text1"/>
          <w:szCs w:val="32"/>
        </w:rPr>
        <w:t>基差交易</w:t>
      </w:r>
      <w:proofErr w:type="gramEnd"/>
      <w:r w:rsidRPr="0026696B">
        <w:rPr>
          <w:color w:val="000000" w:themeColor="text1"/>
          <w:szCs w:val="32"/>
        </w:rPr>
        <w:t>的履行。如一方违反合同约定，另一方有权以履约保证金弥补相应损失。履约保证金包括交易保证金和追加保证金。</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lastRenderedPageBreak/>
        <w:t>交易保证金由平台按照交易商设定的交易保证金率计算收取，交易保证金首先以交易商之间互认的信用额度充抵，信用额度不足的部分，以货币资金支付。</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追加保证金由交易商在合同中约定，平台</w:t>
      </w:r>
      <w:proofErr w:type="gramStart"/>
      <w:r w:rsidRPr="0026696B">
        <w:rPr>
          <w:color w:val="000000" w:themeColor="text1"/>
          <w:szCs w:val="32"/>
        </w:rPr>
        <w:t>按照追保方</w:t>
      </w:r>
      <w:proofErr w:type="gramEnd"/>
      <w:r w:rsidRPr="0026696B">
        <w:rPr>
          <w:color w:val="000000" w:themeColor="text1"/>
          <w:szCs w:val="32"/>
        </w:rPr>
        <w:t>发出的追加保证金指令收取，追加保证金仅以货币资金支付。</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信用额度由交易商之间协商确定并自行承担风险，平台根据信用额度授予方的通知登记信用额度。</w:t>
      </w:r>
    </w:p>
    <w:p w:rsidR="00997953" w:rsidRPr="0026696B" w:rsidRDefault="0026696B">
      <w:pPr>
        <w:pStyle w:val="14"/>
        <w:numPr>
          <w:ilvl w:val="0"/>
          <w:numId w:val="2"/>
        </w:numPr>
        <w:tabs>
          <w:tab w:val="left" w:pos="1620"/>
          <w:tab w:val="left" w:pos="1800"/>
        </w:tabs>
        <w:ind w:left="0" w:firstLine="640"/>
        <w:rPr>
          <w:color w:val="000000" w:themeColor="text1"/>
          <w:szCs w:val="32"/>
        </w:rPr>
      </w:pPr>
      <w:bookmarkStart w:id="4" w:name="_Hlk5653488"/>
      <w:r w:rsidRPr="0026696B">
        <w:rPr>
          <w:color w:val="000000" w:themeColor="text1"/>
          <w:szCs w:val="32"/>
        </w:rPr>
        <w:t>合同首次交易时，平台对交易双方进行信用额度及货币资金检查，信用额度和货币资金不足以覆盖交易保证金的，交易无法达成。合同首次成交后，平台按照合同名义金额的一定比率收取双方交易保证金</w:t>
      </w:r>
      <w:bookmarkEnd w:id="4"/>
      <w:r w:rsidRPr="0026696B">
        <w:rPr>
          <w:color w:val="000000" w:themeColor="text1"/>
          <w:szCs w:val="32"/>
        </w:rPr>
        <w:t>，公式为：</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交易保证金</w:t>
      </w:r>
      <w:r w:rsidRPr="0026696B">
        <w:rPr>
          <w:color w:val="000000" w:themeColor="text1"/>
          <w:szCs w:val="32"/>
        </w:rPr>
        <w:t>=</w:t>
      </w:r>
      <w:r w:rsidRPr="0026696B">
        <w:rPr>
          <w:color w:val="000000" w:themeColor="text1"/>
          <w:szCs w:val="32"/>
        </w:rPr>
        <w:t>（基准期货合约上一交易日结算价</w:t>
      </w:r>
      <w:r w:rsidRPr="0026696B">
        <w:rPr>
          <w:color w:val="000000" w:themeColor="text1"/>
          <w:szCs w:val="32"/>
        </w:rPr>
        <w:t>+</w:t>
      </w:r>
      <w:proofErr w:type="gramStart"/>
      <w:r w:rsidRPr="0026696B">
        <w:rPr>
          <w:color w:val="000000" w:themeColor="text1"/>
          <w:szCs w:val="32"/>
        </w:rPr>
        <w:t>首次基差</w:t>
      </w:r>
      <w:proofErr w:type="gramEnd"/>
      <w:r w:rsidRPr="0026696B">
        <w:rPr>
          <w:color w:val="000000" w:themeColor="text1"/>
          <w:szCs w:val="32"/>
        </w:rPr>
        <w:t>成交价）</w:t>
      </w:r>
      <w:bookmarkStart w:id="5" w:name="OLE_LINK7"/>
      <w:bookmarkStart w:id="6" w:name="OLE_LINK8"/>
      <w:r w:rsidRPr="0026696B">
        <w:rPr>
          <w:color w:val="000000" w:themeColor="text1"/>
          <w:szCs w:val="32"/>
        </w:rPr>
        <w:t>×</w:t>
      </w:r>
      <w:r w:rsidRPr="0026696B">
        <w:rPr>
          <w:color w:val="000000" w:themeColor="text1"/>
          <w:szCs w:val="32"/>
        </w:rPr>
        <w:t>交易数量</w:t>
      </w:r>
      <w:bookmarkEnd w:id="5"/>
      <w:bookmarkEnd w:id="6"/>
      <w:r w:rsidRPr="0026696B">
        <w:rPr>
          <w:color w:val="000000" w:themeColor="text1"/>
          <w:szCs w:val="32"/>
        </w:rPr>
        <w:t>×</w:t>
      </w:r>
      <w:r w:rsidRPr="0026696B">
        <w:rPr>
          <w:color w:val="000000" w:themeColor="text1"/>
          <w:szCs w:val="32"/>
        </w:rPr>
        <w:t>交易保证金率</w:t>
      </w:r>
    </w:p>
    <w:p w:rsidR="00997953" w:rsidRPr="0026696B" w:rsidRDefault="0026696B">
      <w:pPr>
        <w:pStyle w:val="14"/>
        <w:tabs>
          <w:tab w:val="left" w:pos="1620"/>
          <w:tab w:val="left" w:pos="1800"/>
        </w:tabs>
        <w:ind w:firstLine="640"/>
        <w:rPr>
          <w:color w:val="000000" w:themeColor="text1"/>
          <w:szCs w:val="32"/>
        </w:rPr>
      </w:pPr>
      <w:proofErr w:type="gramStart"/>
      <w:r w:rsidRPr="0026696B">
        <w:rPr>
          <w:color w:val="000000" w:themeColor="text1"/>
          <w:szCs w:val="32"/>
        </w:rPr>
        <w:t>首次基差</w:t>
      </w:r>
      <w:proofErr w:type="gramEnd"/>
      <w:r w:rsidRPr="0026696B">
        <w:rPr>
          <w:color w:val="000000" w:themeColor="text1"/>
          <w:szCs w:val="32"/>
        </w:rPr>
        <w:t>成交价是合同首次成交</w:t>
      </w:r>
      <w:proofErr w:type="gramStart"/>
      <w:r w:rsidRPr="0026696B">
        <w:rPr>
          <w:color w:val="000000" w:themeColor="text1"/>
          <w:szCs w:val="32"/>
        </w:rPr>
        <w:t>的基差价格</w:t>
      </w:r>
      <w:proofErr w:type="gramEnd"/>
      <w:r w:rsidRPr="0026696B">
        <w:rPr>
          <w:color w:val="000000" w:themeColor="text1"/>
          <w:szCs w:val="32"/>
        </w:rPr>
        <w:t>，是最终实物交收结算</w:t>
      </w:r>
      <w:proofErr w:type="gramStart"/>
      <w:r w:rsidRPr="0026696B">
        <w:rPr>
          <w:color w:val="000000" w:themeColor="text1"/>
          <w:szCs w:val="32"/>
        </w:rPr>
        <w:t>的基差价格</w:t>
      </w:r>
      <w:proofErr w:type="gramEnd"/>
      <w:r w:rsidRPr="0026696B">
        <w:rPr>
          <w:color w:val="000000" w:themeColor="text1"/>
          <w:szCs w:val="32"/>
        </w:rPr>
        <w:t>。</w:t>
      </w:r>
    </w:p>
    <w:p w:rsidR="00997953" w:rsidRPr="0026696B" w:rsidRDefault="0026696B">
      <w:pPr>
        <w:pStyle w:val="14"/>
        <w:numPr>
          <w:ilvl w:val="0"/>
          <w:numId w:val="2"/>
        </w:numPr>
        <w:tabs>
          <w:tab w:val="left" w:pos="1620"/>
          <w:tab w:val="left" w:pos="1800"/>
        </w:tabs>
        <w:ind w:left="0" w:firstLine="640"/>
        <w:rPr>
          <w:color w:val="000000" w:themeColor="text1"/>
          <w:szCs w:val="32"/>
        </w:rPr>
      </w:pPr>
      <w:bookmarkStart w:id="7" w:name="_Hlk12308534"/>
      <w:r w:rsidRPr="0026696B">
        <w:rPr>
          <w:color w:val="000000" w:themeColor="text1"/>
          <w:szCs w:val="32"/>
        </w:rPr>
        <w:t>交易商响应转让或回购交易的报价指令时，平台以</w:t>
      </w:r>
      <w:proofErr w:type="gramStart"/>
      <w:r w:rsidRPr="0026696B">
        <w:rPr>
          <w:color w:val="000000" w:themeColor="text1"/>
          <w:szCs w:val="32"/>
        </w:rPr>
        <w:t>首次基差</w:t>
      </w:r>
      <w:proofErr w:type="gramEnd"/>
      <w:r w:rsidRPr="0026696B">
        <w:rPr>
          <w:color w:val="000000" w:themeColor="text1"/>
          <w:szCs w:val="32"/>
        </w:rPr>
        <w:t>成交价与转让或回购成交价之差计算</w:t>
      </w:r>
      <w:bookmarkStart w:id="8" w:name="_Hlk12309393"/>
      <w:r w:rsidRPr="0026696B">
        <w:rPr>
          <w:color w:val="000000" w:themeColor="text1"/>
          <w:szCs w:val="32"/>
        </w:rPr>
        <w:t>、划转资金，公式为：</w:t>
      </w:r>
    </w:p>
    <w:p w:rsidR="00997953" w:rsidRPr="0026696B" w:rsidRDefault="0026696B">
      <w:pPr>
        <w:pStyle w:val="14"/>
        <w:tabs>
          <w:tab w:val="left" w:pos="1620"/>
          <w:tab w:val="left" w:pos="1800"/>
        </w:tabs>
        <w:ind w:firstLineChars="177" w:firstLine="566"/>
        <w:rPr>
          <w:color w:val="000000" w:themeColor="text1"/>
          <w:szCs w:val="32"/>
        </w:rPr>
      </w:pPr>
      <w:r w:rsidRPr="0026696B">
        <w:rPr>
          <w:color w:val="000000" w:themeColor="text1"/>
          <w:szCs w:val="32"/>
        </w:rPr>
        <w:t>转让方价差</w:t>
      </w:r>
      <w:r w:rsidRPr="0026696B">
        <w:rPr>
          <w:color w:val="000000" w:themeColor="text1"/>
          <w:szCs w:val="32"/>
        </w:rPr>
        <w:t>=</w:t>
      </w:r>
      <w:r w:rsidRPr="0026696B">
        <w:rPr>
          <w:color w:val="000000" w:themeColor="text1"/>
          <w:szCs w:val="32"/>
        </w:rPr>
        <w:t>（转让成交价</w:t>
      </w:r>
      <w:r w:rsidRPr="0026696B">
        <w:rPr>
          <w:color w:val="000000" w:themeColor="text1"/>
          <w:szCs w:val="32"/>
        </w:rPr>
        <w:t>-</w:t>
      </w:r>
      <w:proofErr w:type="gramStart"/>
      <w:r w:rsidRPr="0026696B">
        <w:rPr>
          <w:color w:val="000000" w:themeColor="text1"/>
          <w:szCs w:val="32"/>
        </w:rPr>
        <w:t>首次基差</w:t>
      </w:r>
      <w:proofErr w:type="gramEnd"/>
      <w:r w:rsidRPr="0026696B">
        <w:rPr>
          <w:color w:val="000000" w:themeColor="text1"/>
          <w:szCs w:val="32"/>
        </w:rPr>
        <w:t>成交价）</w:t>
      </w:r>
      <w:r w:rsidRPr="0026696B">
        <w:rPr>
          <w:color w:val="000000" w:themeColor="text1"/>
          <w:szCs w:val="32"/>
        </w:rPr>
        <w:t>×</w:t>
      </w:r>
      <w:r w:rsidRPr="0026696B">
        <w:rPr>
          <w:color w:val="000000" w:themeColor="text1"/>
          <w:szCs w:val="32"/>
        </w:rPr>
        <w:t>交易数量</w:t>
      </w:r>
    </w:p>
    <w:p w:rsidR="00997953" w:rsidRPr="0026696B" w:rsidRDefault="0026696B">
      <w:pPr>
        <w:pStyle w:val="14"/>
        <w:tabs>
          <w:tab w:val="left" w:pos="1620"/>
          <w:tab w:val="left" w:pos="1800"/>
        </w:tabs>
        <w:ind w:firstLineChars="177" w:firstLine="566"/>
        <w:rPr>
          <w:color w:val="000000" w:themeColor="text1"/>
          <w:szCs w:val="32"/>
        </w:rPr>
      </w:pPr>
      <w:r w:rsidRPr="0026696B">
        <w:rPr>
          <w:color w:val="000000" w:themeColor="text1"/>
          <w:szCs w:val="32"/>
        </w:rPr>
        <w:t>受让方或回购方价差</w:t>
      </w:r>
      <w:r w:rsidRPr="0026696B">
        <w:rPr>
          <w:color w:val="000000" w:themeColor="text1"/>
          <w:szCs w:val="32"/>
        </w:rPr>
        <w:t>=</w:t>
      </w:r>
      <w:r w:rsidRPr="0026696B">
        <w:rPr>
          <w:color w:val="000000" w:themeColor="text1"/>
          <w:szCs w:val="32"/>
        </w:rPr>
        <w:t>（</w:t>
      </w:r>
      <w:proofErr w:type="gramStart"/>
      <w:r w:rsidRPr="0026696B">
        <w:rPr>
          <w:color w:val="000000" w:themeColor="text1"/>
          <w:szCs w:val="32"/>
        </w:rPr>
        <w:t>首次基差</w:t>
      </w:r>
      <w:proofErr w:type="gramEnd"/>
      <w:r w:rsidRPr="0026696B">
        <w:rPr>
          <w:color w:val="000000" w:themeColor="text1"/>
          <w:szCs w:val="32"/>
        </w:rPr>
        <w:t>成交价</w:t>
      </w:r>
      <w:r w:rsidRPr="0026696B">
        <w:rPr>
          <w:color w:val="000000" w:themeColor="text1"/>
          <w:szCs w:val="32"/>
        </w:rPr>
        <w:t>-</w:t>
      </w:r>
      <w:r w:rsidRPr="0026696B">
        <w:rPr>
          <w:color w:val="000000" w:themeColor="text1"/>
          <w:szCs w:val="32"/>
        </w:rPr>
        <w:t>转让或回购成交价）</w:t>
      </w:r>
      <w:r w:rsidRPr="0026696B">
        <w:rPr>
          <w:color w:val="000000" w:themeColor="text1"/>
          <w:szCs w:val="32"/>
        </w:rPr>
        <w:t>×</w:t>
      </w:r>
      <w:r w:rsidRPr="0026696B">
        <w:rPr>
          <w:color w:val="000000" w:themeColor="text1"/>
          <w:szCs w:val="32"/>
        </w:rPr>
        <w:t>交易数量</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lastRenderedPageBreak/>
        <w:t>转让或回</w:t>
      </w:r>
      <w:proofErr w:type="gramStart"/>
      <w:r w:rsidRPr="0026696B">
        <w:rPr>
          <w:color w:val="000000" w:themeColor="text1"/>
          <w:szCs w:val="32"/>
        </w:rPr>
        <w:t>购价差</w:t>
      </w:r>
      <w:proofErr w:type="gramEnd"/>
      <w:r w:rsidRPr="0026696B">
        <w:rPr>
          <w:color w:val="000000" w:themeColor="text1"/>
          <w:szCs w:val="32"/>
        </w:rPr>
        <w:t>以货币资金支付，从价差为负值的一方划转给价差为正值的一方</w:t>
      </w:r>
      <w:bookmarkEnd w:id="8"/>
      <w:r w:rsidRPr="0026696B">
        <w:rPr>
          <w:color w:val="000000" w:themeColor="text1"/>
          <w:szCs w:val="32"/>
        </w:rPr>
        <w:t>。交易达成后，平台清退转让方或回购双方的交易保证金。</w:t>
      </w:r>
      <w:bookmarkEnd w:id="7"/>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对于转让交易，如果价差为负值的一方清算账户的货币资金余额不足以支付应付资金，或受让方扣除应付资金后的信用和货币资金不足以覆盖交易保证金的，则无法达成转让；对于回购交易，如果价差为负值的一方的清算账户货币资金余额不足以支付应付资金的，则无法达成回购。</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转让成交后，合同签发人交易保证金不足的，当日结算后平台向其</w:t>
      </w:r>
      <w:proofErr w:type="gramStart"/>
      <w:r w:rsidRPr="0026696B">
        <w:rPr>
          <w:color w:val="000000" w:themeColor="text1"/>
          <w:szCs w:val="32"/>
        </w:rPr>
        <w:t>发出追保通知</w:t>
      </w:r>
      <w:proofErr w:type="gramEnd"/>
      <w:r w:rsidRPr="0026696B">
        <w:rPr>
          <w:color w:val="000000" w:themeColor="text1"/>
          <w:szCs w:val="32"/>
        </w:rPr>
        <w:t>，合同签发人应当在下一交易日开市前将交易保证金补足。</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点</w:t>
      </w:r>
      <w:proofErr w:type="gramStart"/>
      <w:r w:rsidRPr="0026696B">
        <w:rPr>
          <w:color w:val="000000" w:themeColor="text1"/>
          <w:szCs w:val="32"/>
        </w:rPr>
        <w:t>价按照</w:t>
      </w:r>
      <w:proofErr w:type="gramEnd"/>
      <w:r w:rsidRPr="0026696B">
        <w:rPr>
          <w:color w:val="000000" w:themeColor="text1"/>
          <w:szCs w:val="32"/>
        </w:rPr>
        <w:t>合同约定在线下完成，点</w:t>
      </w:r>
      <w:proofErr w:type="gramStart"/>
      <w:r w:rsidRPr="0026696B">
        <w:rPr>
          <w:color w:val="000000" w:themeColor="text1"/>
          <w:szCs w:val="32"/>
        </w:rPr>
        <w:t>价联系</w:t>
      </w:r>
      <w:proofErr w:type="gramEnd"/>
      <w:r w:rsidRPr="0026696B">
        <w:rPr>
          <w:color w:val="000000" w:themeColor="text1"/>
          <w:szCs w:val="32"/>
        </w:rPr>
        <w:t>方式由交易双方自行约定。首次点</w:t>
      </w:r>
      <w:proofErr w:type="gramStart"/>
      <w:r w:rsidRPr="0026696B">
        <w:rPr>
          <w:color w:val="000000" w:themeColor="text1"/>
          <w:szCs w:val="32"/>
        </w:rPr>
        <w:t>价成功</w:t>
      </w:r>
      <w:proofErr w:type="gramEnd"/>
      <w:r w:rsidRPr="0026696B">
        <w:rPr>
          <w:color w:val="000000" w:themeColor="text1"/>
          <w:szCs w:val="32"/>
        </w:rPr>
        <w:t>后，交易双方均可在平台进行确认。首次点价确认后，合同进入交收阶段，合同不可转让或回购。</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首次点价确认日结算时，买卖双方的交易保证金应当全部以货币资金支付，当日结算后，清退双方信用额度。清算账户货币资金不足的，平台在结算后</w:t>
      </w:r>
      <w:proofErr w:type="gramStart"/>
      <w:r w:rsidRPr="0026696B">
        <w:rPr>
          <w:color w:val="000000" w:themeColor="text1"/>
          <w:szCs w:val="32"/>
        </w:rPr>
        <w:t>发出追保通知</w:t>
      </w:r>
      <w:proofErr w:type="gramEnd"/>
      <w:r w:rsidRPr="0026696B">
        <w:rPr>
          <w:color w:val="000000" w:themeColor="text1"/>
          <w:szCs w:val="32"/>
        </w:rPr>
        <w:t>，交易商应当在下一交易日开市前补足。</w:t>
      </w:r>
    </w:p>
    <w:p w:rsidR="00997953" w:rsidRPr="0026696B" w:rsidRDefault="0026696B">
      <w:pPr>
        <w:pStyle w:val="14"/>
        <w:numPr>
          <w:ilvl w:val="0"/>
          <w:numId w:val="2"/>
        </w:numPr>
        <w:tabs>
          <w:tab w:val="left" w:pos="1620"/>
          <w:tab w:val="left" w:pos="1800"/>
        </w:tabs>
        <w:ind w:left="0" w:firstLineChars="221" w:firstLine="707"/>
        <w:rPr>
          <w:color w:val="000000" w:themeColor="text1"/>
          <w:szCs w:val="32"/>
        </w:rPr>
      </w:pPr>
      <w:r w:rsidRPr="0026696B">
        <w:rPr>
          <w:color w:val="000000" w:themeColor="text1"/>
          <w:szCs w:val="32"/>
        </w:rPr>
        <w:t>首次点价确认日至最后交</w:t>
      </w:r>
      <w:proofErr w:type="gramStart"/>
      <w:r w:rsidRPr="0026696B">
        <w:rPr>
          <w:color w:val="000000" w:themeColor="text1"/>
          <w:szCs w:val="32"/>
        </w:rPr>
        <w:t>收日闭市</w:t>
      </w:r>
      <w:proofErr w:type="gramEnd"/>
      <w:r w:rsidRPr="0026696B">
        <w:rPr>
          <w:color w:val="000000" w:themeColor="text1"/>
          <w:szCs w:val="32"/>
        </w:rPr>
        <w:t>前，</w:t>
      </w:r>
      <w:proofErr w:type="gramStart"/>
      <w:r w:rsidRPr="0026696B">
        <w:rPr>
          <w:color w:val="000000" w:themeColor="text1"/>
          <w:szCs w:val="32"/>
        </w:rPr>
        <w:t>追保方</w:t>
      </w:r>
      <w:proofErr w:type="gramEnd"/>
      <w:r w:rsidRPr="0026696B">
        <w:rPr>
          <w:color w:val="000000" w:themeColor="text1"/>
          <w:szCs w:val="32"/>
        </w:rPr>
        <w:t>可以根据合同约定发出追加保证金指令。当日结算时，平台按照指令收取对方追加保证金。清算账户货币资金不足的，平</w:t>
      </w:r>
      <w:r w:rsidRPr="0026696B">
        <w:rPr>
          <w:color w:val="000000" w:themeColor="text1"/>
          <w:szCs w:val="32"/>
        </w:rPr>
        <w:lastRenderedPageBreak/>
        <w:t>台在结算后</w:t>
      </w:r>
      <w:proofErr w:type="gramStart"/>
      <w:r w:rsidRPr="0026696B">
        <w:rPr>
          <w:color w:val="000000" w:themeColor="text1"/>
          <w:szCs w:val="32"/>
        </w:rPr>
        <w:t>发出追保通知</w:t>
      </w:r>
      <w:proofErr w:type="gramEnd"/>
      <w:r w:rsidRPr="0026696B">
        <w:rPr>
          <w:color w:val="000000" w:themeColor="text1"/>
          <w:szCs w:val="32"/>
        </w:rPr>
        <w:t>，交易商应当在下一交易日开市前补足。</w:t>
      </w:r>
      <w:proofErr w:type="gramStart"/>
      <w:r w:rsidRPr="0026696B">
        <w:rPr>
          <w:color w:val="000000" w:themeColor="text1"/>
          <w:szCs w:val="32"/>
        </w:rPr>
        <w:t>追保方</w:t>
      </w:r>
      <w:proofErr w:type="gramEnd"/>
      <w:r w:rsidRPr="0026696B">
        <w:rPr>
          <w:color w:val="000000" w:themeColor="text1"/>
          <w:szCs w:val="32"/>
        </w:rPr>
        <w:t>发出追加保证金指令后，应及时通知对方。</w:t>
      </w:r>
    </w:p>
    <w:p w:rsidR="00997953" w:rsidRPr="0026696B" w:rsidRDefault="0026696B">
      <w:pPr>
        <w:pStyle w:val="14"/>
        <w:numPr>
          <w:ilvl w:val="0"/>
          <w:numId w:val="2"/>
        </w:numPr>
        <w:tabs>
          <w:tab w:val="left" w:pos="1620"/>
          <w:tab w:val="left" w:pos="1800"/>
        </w:tabs>
        <w:ind w:left="0" w:firstLineChars="221" w:firstLine="707"/>
        <w:rPr>
          <w:color w:val="000000" w:themeColor="text1"/>
          <w:szCs w:val="32"/>
        </w:rPr>
      </w:pPr>
      <w:r w:rsidRPr="0026696B">
        <w:rPr>
          <w:color w:val="000000" w:themeColor="text1"/>
          <w:szCs w:val="32"/>
        </w:rPr>
        <w:t>首次点价确认日下一交易日至最后交</w:t>
      </w:r>
      <w:proofErr w:type="gramStart"/>
      <w:r w:rsidRPr="0026696B">
        <w:rPr>
          <w:color w:val="000000" w:themeColor="text1"/>
          <w:szCs w:val="32"/>
        </w:rPr>
        <w:t>收日闭市</w:t>
      </w:r>
      <w:proofErr w:type="gramEnd"/>
      <w:r w:rsidRPr="0026696B">
        <w:rPr>
          <w:color w:val="000000" w:themeColor="text1"/>
          <w:szCs w:val="32"/>
        </w:rPr>
        <w:t>前，卖方可发起交收申请，申请时应输入全额货款。买方应在补齐全额货款后在平台进行确认，确认后平台即收取买方全额货款。买方确认当日为交收日。</w:t>
      </w:r>
    </w:p>
    <w:p w:rsidR="00997953" w:rsidRPr="0026696B" w:rsidRDefault="0026696B">
      <w:pPr>
        <w:pStyle w:val="14"/>
        <w:numPr>
          <w:ilvl w:val="0"/>
          <w:numId w:val="2"/>
        </w:numPr>
        <w:tabs>
          <w:tab w:val="left" w:pos="1620"/>
          <w:tab w:val="left" w:pos="1800"/>
        </w:tabs>
        <w:ind w:left="0" w:firstLineChars="221" w:firstLine="707"/>
        <w:rPr>
          <w:color w:val="000000" w:themeColor="text1"/>
          <w:szCs w:val="32"/>
        </w:rPr>
      </w:pPr>
      <w:r w:rsidRPr="0026696B">
        <w:rPr>
          <w:color w:val="000000" w:themeColor="text1"/>
          <w:szCs w:val="32"/>
        </w:rPr>
        <w:t>最后点价日闭市前，交易商未进行首次点价确认的，平台不接受其追加保证金指令及交收申请。最后点价日结算时，买卖双方交易保证金应当全部以货币资金支付，当日结算后，清退双方信用额度。清算账户货币资金不足的，平台在结算后</w:t>
      </w:r>
      <w:proofErr w:type="gramStart"/>
      <w:r w:rsidRPr="0026696B">
        <w:rPr>
          <w:color w:val="000000" w:themeColor="text1"/>
          <w:szCs w:val="32"/>
        </w:rPr>
        <w:t>发出追保通知</w:t>
      </w:r>
      <w:proofErr w:type="gramEnd"/>
      <w:r w:rsidRPr="0026696B">
        <w:rPr>
          <w:color w:val="000000" w:themeColor="text1"/>
          <w:szCs w:val="32"/>
        </w:rPr>
        <w:t>，交易商应当在下一交易日开市前补足。</w:t>
      </w:r>
    </w:p>
    <w:p w:rsidR="00997953" w:rsidRPr="0026696B" w:rsidRDefault="0026696B">
      <w:pPr>
        <w:pStyle w:val="14"/>
        <w:numPr>
          <w:ilvl w:val="0"/>
          <w:numId w:val="2"/>
        </w:numPr>
        <w:tabs>
          <w:tab w:val="left" w:pos="1620"/>
          <w:tab w:val="left" w:pos="1800"/>
        </w:tabs>
        <w:ind w:left="0" w:firstLineChars="221" w:firstLine="707"/>
        <w:rPr>
          <w:color w:val="000000" w:themeColor="text1"/>
          <w:szCs w:val="32"/>
        </w:rPr>
      </w:pPr>
      <w:bookmarkStart w:id="9" w:name="_Hlk12261016"/>
      <w:r w:rsidRPr="0026696B">
        <w:rPr>
          <w:color w:val="000000" w:themeColor="text1"/>
          <w:szCs w:val="32"/>
        </w:rPr>
        <w:t>最后交</w:t>
      </w:r>
      <w:proofErr w:type="gramStart"/>
      <w:r w:rsidRPr="0026696B">
        <w:rPr>
          <w:color w:val="000000" w:themeColor="text1"/>
          <w:szCs w:val="32"/>
        </w:rPr>
        <w:t>收日闭市</w:t>
      </w:r>
      <w:proofErr w:type="gramEnd"/>
      <w:r w:rsidRPr="0026696B">
        <w:rPr>
          <w:color w:val="000000" w:themeColor="text1"/>
          <w:szCs w:val="32"/>
        </w:rPr>
        <w:t>前，卖方未提出交收申请，或卖方提出申请而买方未确认的，</w:t>
      </w:r>
      <w:bookmarkStart w:id="10" w:name="_Hlk12306362"/>
      <w:bookmarkEnd w:id="9"/>
      <w:r w:rsidRPr="0026696B">
        <w:rPr>
          <w:color w:val="000000" w:themeColor="text1"/>
          <w:szCs w:val="32"/>
        </w:rPr>
        <w:t>平台将在最后交</w:t>
      </w:r>
      <w:proofErr w:type="gramStart"/>
      <w:r w:rsidRPr="0026696B">
        <w:rPr>
          <w:color w:val="000000" w:themeColor="text1"/>
          <w:szCs w:val="32"/>
        </w:rPr>
        <w:t>收日结算</w:t>
      </w:r>
      <w:proofErr w:type="gramEnd"/>
      <w:r w:rsidRPr="0026696B">
        <w:rPr>
          <w:color w:val="000000" w:themeColor="text1"/>
          <w:szCs w:val="32"/>
        </w:rPr>
        <w:t>时收取买方全额货款，公式为：</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全额货款</w:t>
      </w:r>
      <w:r w:rsidRPr="0026696B">
        <w:rPr>
          <w:color w:val="000000" w:themeColor="text1"/>
          <w:szCs w:val="32"/>
        </w:rPr>
        <w:t>=</w:t>
      </w:r>
      <w:r w:rsidRPr="0026696B">
        <w:rPr>
          <w:color w:val="000000" w:themeColor="text1"/>
          <w:szCs w:val="32"/>
        </w:rPr>
        <w:t>（最后点价日基准期货合约收盘价</w:t>
      </w:r>
      <w:r w:rsidRPr="0026696B">
        <w:rPr>
          <w:color w:val="000000" w:themeColor="text1"/>
          <w:szCs w:val="32"/>
        </w:rPr>
        <w:t>+</w:t>
      </w:r>
      <w:proofErr w:type="gramStart"/>
      <w:r w:rsidRPr="0026696B">
        <w:rPr>
          <w:color w:val="000000" w:themeColor="text1"/>
          <w:szCs w:val="32"/>
        </w:rPr>
        <w:t>首次基差</w:t>
      </w:r>
      <w:proofErr w:type="gramEnd"/>
      <w:r w:rsidRPr="0026696B">
        <w:rPr>
          <w:color w:val="000000" w:themeColor="text1"/>
          <w:szCs w:val="32"/>
        </w:rPr>
        <w:t>成交价）</w:t>
      </w:r>
      <w:r w:rsidRPr="0026696B">
        <w:rPr>
          <w:color w:val="000000" w:themeColor="text1"/>
          <w:szCs w:val="32"/>
        </w:rPr>
        <w:t>×</w:t>
      </w:r>
      <w:r w:rsidRPr="0026696B">
        <w:rPr>
          <w:color w:val="000000" w:themeColor="text1"/>
          <w:szCs w:val="32"/>
        </w:rPr>
        <w:t>交易数量</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清算账户货币资金不足的，平台在最后交</w:t>
      </w:r>
      <w:proofErr w:type="gramStart"/>
      <w:r w:rsidRPr="0026696B">
        <w:rPr>
          <w:color w:val="000000" w:themeColor="text1"/>
          <w:szCs w:val="32"/>
        </w:rPr>
        <w:t>收日结算</w:t>
      </w:r>
      <w:proofErr w:type="gramEnd"/>
      <w:r w:rsidRPr="0026696B">
        <w:rPr>
          <w:color w:val="000000" w:themeColor="text1"/>
          <w:szCs w:val="32"/>
        </w:rPr>
        <w:t>后发出追加货款通知，交易商应当在下一交易日开市前补足。</w:t>
      </w:r>
    </w:p>
    <w:bookmarkEnd w:id="10"/>
    <w:p w:rsidR="00997953" w:rsidRPr="0026696B" w:rsidRDefault="0026696B">
      <w:pPr>
        <w:pStyle w:val="14"/>
        <w:numPr>
          <w:ilvl w:val="0"/>
          <w:numId w:val="2"/>
        </w:numPr>
        <w:tabs>
          <w:tab w:val="left" w:pos="1620"/>
          <w:tab w:val="left" w:pos="1800"/>
        </w:tabs>
        <w:ind w:left="0" w:firstLineChars="221" w:firstLine="707"/>
        <w:rPr>
          <w:color w:val="000000" w:themeColor="text1"/>
          <w:szCs w:val="32"/>
        </w:rPr>
      </w:pPr>
      <w:r w:rsidRPr="0026696B">
        <w:rPr>
          <w:color w:val="000000" w:themeColor="text1"/>
          <w:szCs w:val="32"/>
        </w:rPr>
        <w:t>交收日后第</w:t>
      </w:r>
      <w:r w:rsidRPr="0026696B">
        <w:rPr>
          <w:color w:val="000000" w:themeColor="text1"/>
          <w:szCs w:val="32"/>
        </w:rPr>
        <w:t>2</w:t>
      </w:r>
      <w:r w:rsidRPr="0026696B">
        <w:rPr>
          <w:color w:val="000000" w:themeColor="text1"/>
          <w:szCs w:val="32"/>
        </w:rPr>
        <w:t>个交易日闭市前，卖方应当向买方转移货权，买方应于收到货权之日后第</w:t>
      </w:r>
      <w:r w:rsidRPr="0026696B">
        <w:rPr>
          <w:color w:val="000000" w:themeColor="text1"/>
          <w:szCs w:val="32"/>
        </w:rPr>
        <w:t>1</w:t>
      </w:r>
      <w:r w:rsidRPr="0026696B">
        <w:rPr>
          <w:color w:val="000000" w:themeColor="text1"/>
          <w:szCs w:val="32"/>
        </w:rPr>
        <w:t>个交易日闭市前</w:t>
      </w:r>
      <w:r w:rsidRPr="0026696B">
        <w:rPr>
          <w:color w:val="000000" w:themeColor="text1"/>
          <w:szCs w:val="32"/>
        </w:rPr>
        <w:lastRenderedPageBreak/>
        <w:t>在平台进行确认。买方确认后，平台向卖方支付全额货款的</w:t>
      </w:r>
      <w:r w:rsidRPr="0026696B">
        <w:rPr>
          <w:color w:val="000000" w:themeColor="text1"/>
          <w:szCs w:val="32"/>
        </w:rPr>
        <w:t>80%</w:t>
      </w:r>
      <w:r w:rsidRPr="0026696B">
        <w:rPr>
          <w:color w:val="000000" w:themeColor="text1"/>
          <w:szCs w:val="32"/>
        </w:rPr>
        <w:t>。</w:t>
      </w:r>
    </w:p>
    <w:p w:rsidR="00997953" w:rsidRPr="0026696B" w:rsidRDefault="0026696B">
      <w:pPr>
        <w:pStyle w:val="14"/>
        <w:numPr>
          <w:ilvl w:val="0"/>
          <w:numId w:val="2"/>
        </w:numPr>
        <w:tabs>
          <w:tab w:val="left" w:pos="1620"/>
          <w:tab w:val="left" w:pos="1800"/>
        </w:tabs>
        <w:ind w:left="0" w:firstLine="640"/>
        <w:rPr>
          <w:color w:val="000000" w:themeColor="text1"/>
          <w:szCs w:val="32"/>
        </w:rPr>
      </w:pPr>
      <w:bookmarkStart w:id="11" w:name="_Hlk12306675"/>
      <w:proofErr w:type="gramStart"/>
      <w:r w:rsidRPr="0026696B">
        <w:rPr>
          <w:color w:val="000000" w:themeColor="text1"/>
          <w:szCs w:val="32"/>
        </w:rPr>
        <w:t>货权转移</w:t>
      </w:r>
      <w:proofErr w:type="gramEnd"/>
      <w:r w:rsidRPr="0026696B">
        <w:rPr>
          <w:color w:val="000000" w:themeColor="text1"/>
          <w:szCs w:val="32"/>
        </w:rPr>
        <w:t>确认后，卖方应在合同约定的时间内开具增值税专用（普通）发票，并发起尾款支付申请，申请时应输入发票载明的最终货物结算金额。买方应在收到卖方发票</w:t>
      </w:r>
      <w:proofErr w:type="gramStart"/>
      <w:r w:rsidRPr="0026696B">
        <w:rPr>
          <w:color w:val="000000" w:themeColor="text1"/>
          <w:szCs w:val="32"/>
        </w:rPr>
        <w:t>后对尾款</w:t>
      </w:r>
      <w:proofErr w:type="gramEnd"/>
      <w:r w:rsidRPr="0026696B">
        <w:rPr>
          <w:color w:val="000000" w:themeColor="text1"/>
          <w:szCs w:val="32"/>
        </w:rPr>
        <w:t>支付申请予以确认，如果发票金额大于全额货款，买方应当在确认前补足差额。</w:t>
      </w:r>
      <w:bookmarkEnd w:id="11"/>
      <w:r w:rsidRPr="0026696B">
        <w:rPr>
          <w:color w:val="000000" w:themeColor="text1"/>
          <w:szCs w:val="32"/>
        </w:rPr>
        <w:t>买方确认后，平台即划转尾款给卖方。</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平台在每日闭市清算完成后办理出金业务。可出资金即清算账户货币资金中未被交易保证金占用的部分，当交易商发生纠纷或涉嫌违规时，平台有权采取限制出金等处置措施。</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交易商清算账户中未被占用的货币资金利息按不低于中国人民银行公布的同期银行活期存款利率计算，平台在每年的</w:t>
      </w:r>
      <w:r w:rsidRPr="0026696B">
        <w:rPr>
          <w:color w:val="000000" w:themeColor="text1"/>
          <w:szCs w:val="32"/>
        </w:rPr>
        <w:t>3</w:t>
      </w:r>
      <w:r w:rsidRPr="0026696B">
        <w:rPr>
          <w:color w:val="000000" w:themeColor="text1"/>
          <w:szCs w:val="32"/>
        </w:rPr>
        <w:t>月、</w:t>
      </w:r>
      <w:r w:rsidRPr="0026696B">
        <w:rPr>
          <w:color w:val="000000" w:themeColor="text1"/>
          <w:szCs w:val="32"/>
        </w:rPr>
        <w:t>6</w:t>
      </w:r>
      <w:r w:rsidRPr="0026696B">
        <w:rPr>
          <w:color w:val="000000" w:themeColor="text1"/>
          <w:szCs w:val="32"/>
        </w:rPr>
        <w:t>月、</w:t>
      </w:r>
      <w:r w:rsidRPr="0026696B">
        <w:rPr>
          <w:color w:val="000000" w:themeColor="text1"/>
          <w:szCs w:val="32"/>
        </w:rPr>
        <w:t>9</w:t>
      </w:r>
      <w:r w:rsidRPr="0026696B">
        <w:rPr>
          <w:color w:val="000000" w:themeColor="text1"/>
          <w:szCs w:val="32"/>
        </w:rPr>
        <w:t>月和</w:t>
      </w:r>
      <w:r w:rsidRPr="0026696B">
        <w:rPr>
          <w:color w:val="000000" w:themeColor="text1"/>
          <w:szCs w:val="32"/>
        </w:rPr>
        <w:t>12</w:t>
      </w:r>
      <w:r w:rsidRPr="0026696B">
        <w:rPr>
          <w:color w:val="000000" w:themeColor="text1"/>
          <w:szCs w:val="32"/>
        </w:rPr>
        <w:t>月下旬将利息支付给交易商。具体执行利率由平台确定、调整并通知。</w:t>
      </w:r>
    </w:p>
    <w:p w:rsidR="0026696B" w:rsidRPr="0026696B" w:rsidRDefault="0026696B" w:rsidP="0026696B">
      <w:pPr>
        <w:pStyle w:val="14"/>
        <w:tabs>
          <w:tab w:val="left" w:pos="1620"/>
          <w:tab w:val="left" w:pos="1800"/>
        </w:tabs>
        <w:ind w:left="640" w:firstLineChars="0" w:firstLine="0"/>
        <w:rPr>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交易商管理</w:t>
      </w:r>
    </w:p>
    <w:p w:rsidR="00997953" w:rsidRPr="0026696B" w:rsidRDefault="0026696B">
      <w:pPr>
        <w:pStyle w:val="ab"/>
        <w:numPr>
          <w:ilvl w:val="255"/>
          <w:numId w:val="0"/>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第一节</w:t>
      </w:r>
      <w:r w:rsidRPr="0026696B">
        <w:rPr>
          <w:rFonts w:ascii="Times New Roman" w:eastAsia="黑体" w:hAnsi="Times New Roman"/>
          <w:bCs/>
          <w:color w:val="000000" w:themeColor="text1"/>
          <w:sz w:val="32"/>
          <w:szCs w:val="32"/>
        </w:rPr>
        <w:t xml:space="preserve"> </w:t>
      </w:r>
      <w:r w:rsidRPr="0026696B">
        <w:rPr>
          <w:rFonts w:ascii="Times New Roman" w:eastAsia="黑体" w:hAnsi="Times New Roman"/>
          <w:bCs/>
          <w:color w:val="000000" w:themeColor="text1"/>
          <w:sz w:val="32"/>
          <w:szCs w:val="32"/>
        </w:rPr>
        <w:t>交易商分类</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w:t>
      </w:r>
      <w:proofErr w:type="gramStart"/>
      <w:r w:rsidRPr="0026696B">
        <w:rPr>
          <w:color w:val="000000" w:themeColor="text1"/>
          <w:szCs w:val="32"/>
        </w:rPr>
        <w:t>商分为</w:t>
      </w:r>
      <w:proofErr w:type="gramEnd"/>
      <w:r w:rsidRPr="0026696B">
        <w:rPr>
          <w:color w:val="000000" w:themeColor="text1"/>
          <w:szCs w:val="32"/>
        </w:rPr>
        <w:t>AA</w:t>
      </w:r>
      <w:r w:rsidRPr="0026696B">
        <w:rPr>
          <w:color w:val="000000" w:themeColor="text1"/>
          <w:szCs w:val="32"/>
        </w:rPr>
        <w:t>类、</w:t>
      </w:r>
      <w:r w:rsidRPr="0026696B">
        <w:rPr>
          <w:color w:val="000000" w:themeColor="text1"/>
          <w:szCs w:val="32"/>
        </w:rPr>
        <w:t>A</w:t>
      </w:r>
      <w:r w:rsidRPr="0026696B">
        <w:rPr>
          <w:color w:val="000000" w:themeColor="text1"/>
          <w:szCs w:val="32"/>
        </w:rPr>
        <w:t>类和</w:t>
      </w:r>
      <w:r w:rsidRPr="0026696B">
        <w:rPr>
          <w:color w:val="000000" w:themeColor="text1"/>
          <w:szCs w:val="32"/>
        </w:rPr>
        <w:t>B</w:t>
      </w:r>
      <w:r w:rsidRPr="0026696B">
        <w:rPr>
          <w:color w:val="000000" w:themeColor="text1"/>
          <w:szCs w:val="32"/>
        </w:rPr>
        <w:t>类三种类型。</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交易商的权利包括：</w:t>
      </w:r>
    </w:p>
    <w:p w:rsidR="00997953" w:rsidRPr="0026696B" w:rsidRDefault="0026696B">
      <w:pPr>
        <w:numPr>
          <w:ilvl w:val="0"/>
          <w:numId w:val="3"/>
        </w:numPr>
        <w:ind w:firstLine="640"/>
        <w:rPr>
          <w:color w:val="000000" w:themeColor="text1"/>
          <w:szCs w:val="32"/>
        </w:rPr>
      </w:pPr>
      <w:r w:rsidRPr="0026696B">
        <w:rPr>
          <w:color w:val="000000" w:themeColor="text1"/>
          <w:szCs w:val="32"/>
        </w:rPr>
        <w:lastRenderedPageBreak/>
        <w:t>使用平台相关设施和资源，根据相关业务规则和协议，享有平台或第三方机构提供的交易、结算、融资和信息等服务；</w:t>
      </w:r>
    </w:p>
    <w:p w:rsidR="00997953" w:rsidRPr="0026696B" w:rsidRDefault="0026696B">
      <w:pPr>
        <w:numPr>
          <w:ilvl w:val="0"/>
          <w:numId w:val="3"/>
        </w:numPr>
        <w:ind w:firstLine="640"/>
        <w:rPr>
          <w:color w:val="000000" w:themeColor="text1"/>
          <w:szCs w:val="32"/>
        </w:rPr>
      </w:pPr>
      <w:r w:rsidRPr="0026696B">
        <w:rPr>
          <w:color w:val="000000" w:themeColor="text1"/>
          <w:szCs w:val="32"/>
        </w:rPr>
        <w:t>AA</w:t>
      </w:r>
      <w:r w:rsidRPr="0026696B">
        <w:rPr>
          <w:color w:val="000000" w:themeColor="text1"/>
          <w:szCs w:val="32"/>
        </w:rPr>
        <w:t>类、</w:t>
      </w:r>
      <w:r w:rsidRPr="0026696B">
        <w:rPr>
          <w:color w:val="000000" w:themeColor="text1"/>
          <w:szCs w:val="32"/>
        </w:rPr>
        <w:t>A</w:t>
      </w:r>
      <w:r w:rsidRPr="0026696B">
        <w:rPr>
          <w:color w:val="000000" w:themeColor="text1"/>
          <w:szCs w:val="32"/>
        </w:rPr>
        <w:t>类、</w:t>
      </w:r>
      <w:r w:rsidRPr="0026696B">
        <w:rPr>
          <w:color w:val="000000" w:themeColor="text1"/>
          <w:szCs w:val="32"/>
        </w:rPr>
        <w:t>B</w:t>
      </w:r>
      <w:r w:rsidRPr="0026696B">
        <w:rPr>
          <w:color w:val="000000" w:themeColor="text1"/>
          <w:szCs w:val="32"/>
        </w:rPr>
        <w:t>类交易商具有在平台开展</w:t>
      </w:r>
      <w:proofErr w:type="gramStart"/>
      <w:r w:rsidRPr="0026696B">
        <w:rPr>
          <w:color w:val="000000" w:themeColor="text1"/>
          <w:szCs w:val="32"/>
        </w:rPr>
        <w:t>基差交易</w:t>
      </w:r>
      <w:proofErr w:type="gramEnd"/>
      <w:r w:rsidRPr="0026696B">
        <w:rPr>
          <w:color w:val="000000" w:themeColor="text1"/>
          <w:szCs w:val="32"/>
        </w:rPr>
        <w:t>的权利，其中</w:t>
      </w:r>
      <w:r w:rsidRPr="0026696B">
        <w:rPr>
          <w:color w:val="000000" w:themeColor="text1"/>
          <w:szCs w:val="32"/>
        </w:rPr>
        <w:t>AA</w:t>
      </w:r>
      <w:r w:rsidRPr="0026696B">
        <w:rPr>
          <w:color w:val="000000" w:themeColor="text1"/>
          <w:szCs w:val="32"/>
        </w:rPr>
        <w:t>类、</w:t>
      </w:r>
      <w:r w:rsidRPr="0026696B">
        <w:rPr>
          <w:color w:val="000000" w:themeColor="text1"/>
          <w:szCs w:val="32"/>
        </w:rPr>
        <w:t>A</w:t>
      </w:r>
      <w:r w:rsidRPr="0026696B">
        <w:rPr>
          <w:color w:val="000000" w:themeColor="text1"/>
          <w:szCs w:val="32"/>
        </w:rPr>
        <w:t>类交易商均具有签发</w:t>
      </w:r>
      <w:proofErr w:type="gramStart"/>
      <w:r w:rsidRPr="0026696B">
        <w:rPr>
          <w:color w:val="000000" w:themeColor="text1"/>
          <w:szCs w:val="32"/>
        </w:rPr>
        <w:t>基差贸易</w:t>
      </w:r>
      <w:proofErr w:type="gramEnd"/>
      <w:r w:rsidRPr="0026696B">
        <w:rPr>
          <w:color w:val="000000" w:themeColor="text1"/>
          <w:szCs w:val="32"/>
        </w:rPr>
        <w:t>合同的权利，</w:t>
      </w:r>
      <w:r w:rsidRPr="0026696B">
        <w:rPr>
          <w:color w:val="000000" w:themeColor="text1"/>
          <w:szCs w:val="32"/>
        </w:rPr>
        <w:t>B</w:t>
      </w:r>
      <w:r w:rsidRPr="0026696B">
        <w:rPr>
          <w:color w:val="000000" w:themeColor="text1"/>
          <w:szCs w:val="32"/>
        </w:rPr>
        <w:t>类交易商不具有该权利；</w:t>
      </w:r>
    </w:p>
    <w:p w:rsidR="00997953" w:rsidRPr="0026696B" w:rsidRDefault="0026696B">
      <w:pPr>
        <w:numPr>
          <w:ilvl w:val="0"/>
          <w:numId w:val="3"/>
        </w:numPr>
        <w:ind w:firstLine="640"/>
        <w:rPr>
          <w:color w:val="000000" w:themeColor="text1"/>
          <w:szCs w:val="32"/>
        </w:rPr>
      </w:pPr>
      <w:r w:rsidRPr="0026696B">
        <w:rPr>
          <w:color w:val="000000" w:themeColor="text1"/>
          <w:szCs w:val="32"/>
        </w:rPr>
        <w:t>相关协议规定的其他权利。</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交易商的义务包括：</w:t>
      </w:r>
    </w:p>
    <w:p w:rsidR="00997953" w:rsidRPr="0026696B" w:rsidRDefault="0026696B">
      <w:pPr>
        <w:pStyle w:val="14"/>
        <w:numPr>
          <w:ilvl w:val="0"/>
          <w:numId w:val="4"/>
        </w:numPr>
        <w:tabs>
          <w:tab w:val="left" w:pos="1620"/>
          <w:tab w:val="left" w:pos="1800"/>
        </w:tabs>
        <w:ind w:firstLineChars="0" w:firstLine="640"/>
        <w:rPr>
          <w:color w:val="000000" w:themeColor="text1"/>
          <w:szCs w:val="32"/>
        </w:rPr>
      </w:pPr>
      <w:r w:rsidRPr="0026696B">
        <w:rPr>
          <w:color w:val="000000" w:themeColor="text1"/>
          <w:szCs w:val="32"/>
        </w:rPr>
        <w:t>履行协议规定义务；</w:t>
      </w:r>
    </w:p>
    <w:p w:rsidR="00997953" w:rsidRPr="0026696B" w:rsidRDefault="0026696B">
      <w:pPr>
        <w:numPr>
          <w:ilvl w:val="0"/>
          <w:numId w:val="4"/>
        </w:numPr>
        <w:ind w:firstLine="640"/>
        <w:rPr>
          <w:color w:val="000000" w:themeColor="text1"/>
          <w:szCs w:val="32"/>
        </w:rPr>
      </w:pPr>
      <w:r w:rsidRPr="0026696B">
        <w:rPr>
          <w:color w:val="000000" w:themeColor="text1"/>
          <w:szCs w:val="32"/>
        </w:rPr>
        <w:t>配合交易所监督管理，向交易所提供符合本办法或相关协议规定要求的证明文件；</w:t>
      </w:r>
    </w:p>
    <w:p w:rsidR="00997953" w:rsidRPr="0026696B" w:rsidRDefault="0026696B">
      <w:pPr>
        <w:numPr>
          <w:ilvl w:val="0"/>
          <w:numId w:val="4"/>
        </w:numPr>
        <w:ind w:firstLine="640"/>
        <w:rPr>
          <w:color w:val="000000" w:themeColor="text1"/>
          <w:szCs w:val="32"/>
        </w:rPr>
      </w:pPr>
      <w:r w:rsidRPr="0026696B">
        <w:rPr>
          <w:color w:val="000000" w:themeColor="text1"/>
          <w:szCs w:val="32"/>
        </w:rPr>
        <w:t>AA</w:t>
      </w:r>
      <w:r w:rsidRPr="0026696B">
        <w:rPr>
          <w:color w:val="000000" w:themeColor="text1"/>
          <w:szCs w:val="32"/>
        </w:rPr>
        <w:t>类交易商除上述两项义务外，还应当按照本办法或相关协议要求履行做市义务，做市义务分为回应询价和主动报价两类。</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交易商按品种板块管理，品种板块设置与场外会员相同。经交易所审核批准后，交易商仅能进行相应品种板块</w:t>
      </w:r>
      <w:proofErr w:type="gramStart"/>
      <w:r w:rsidRPr="0026696B">
        <w:rPr>
          <w:color w:val="000000" w:themeColor="text1"/>
          <w:szCs w:val="32"/>
        </w:rPr>
        <w:t>的基差交易</w:t>
      </w:r>
      <w:proofErr w:type="gramEnd"/>
      <w:r w:rsidRPr="0026696B">
        <w:rPr>
          <w:color w:val="000000" w:themeColor="text1"/>
          <w:szCs w:val="32"/>
        </w:rPr>
        <w:t>。除另有规定外，每个品种板块内的所有交易商之间均为当然的、合格的交易对手。</w:t>
      </w:r>
    </w:p>
    <w:p w:rsidR="00997953" w:rsidRPr="0026696B" w:rsidRDefault="0026696B">
      <w:pPr>
        <w:pStyle w:val="ab"/>
        <w:numPr>
          <w:ilvl w:val="255"/>
          <w:numId w:val="0"/>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第二节</w:t>
      </w:r>
      <w:r w:rsidRPr="0026696B">
        <w:rPr>
          <w:rFonts w:ascii="Times New Roman" w:eastAsia="黑体" w:hAnsi="Times New Roman"/>
          <w:bCs/>
          <w:color w:val="000000" w:themeColor="text1"/>
          <w:sz w:val="32"/>
          <w:szCs w:val="32"/>
        </w:rPr>
        <w:t xml:space="preserve"> </w:t>
      </w:r>
      <w:r w:rsidRPr="0026696B">
        <w:rPr>
          <w:rFonts w:ascii="Times New Roman" w:eastAsia="黑体" w:hAnsi="Times New Roman"/>
          <w:bCs/>
          <w:color w:val="000000" w:themeColor="text1"/>
          <w:sz w:val="32"/>
          <w:szCs w:val="32"/>
        </w:rPr>
        <w:t>交易商资格申请</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申请成为</w:t>
      </w:r>
      <w:r w:rsidRPr="0026696B">
        <w:rPr>
          <w:color w:val="000000" w:themeColor="text1"/>
          <w:szCs w:val="32"/>
        </w:rPr>
        <w:t>B</w:t>
      </w:r>
      <w:r w:rsidRPr="0026696B">
        <w:rPr>
          <w:color w:val="000000" w:themeColor="text1"/>
          <w:szCs w:val="32"/>
        </w:rPr>
        <w:t>类交易商，应当符合以下条件：</w:t>
      </w:r>
    </w:p>
    <w:p w:rsidR="00997953" w:rsidRPr="0026696B" w:rsidRDefault="0026696B">
      <w:pPr>
        <w:numPr>
          <w:ilvl w:val="0"/>
          <w:numId w:val="5"/>
        </w:numPr>
        <w:ind w:firstLine="640"/>
        <w:rPr>
          <w:color w:val="000000" w:themeColor="text1"/>
          <w:szCs w:val="32"/>
        </w:rPr>
      </w:pPr>
      <w:r w:rsidRPr="0026696B">
        <w:rPr>
          <w:color w:val="000000" w:themeColor="text1"/>
          <w:szCs w:val="32"/>
        </w:rPr>
        <w:t>具备场外交易会员资格或交易所认可的其他条件；</w:t>
      </w:r>
    </w:p>
    <w:p w:rsidR="00997953" w:rsidRPr="0026696B" w:rsidRDefault="0026696B">
      <w:pPr>
        <w:numPr>
          <w:ilvl w:val="0"/>
          <w:numId w:val="5"/>
        </w:numPr>
        <w:ind w:firstLine="640"/>
        <w:rPr>
          <w:color w:val="000000" w:themeColor="text1"/>
          <w:szCs w:val="32"/>
        </w:rPr>
      </w:pPr>
      <w:r w:rsidRPr="0026696B">
        <w:rPr>
          <w:color w:val="000000" w:themeColor="text1"/>
          <w:szCs w:val="32"/>
        </w:rPr>
        <w:lastRenderedPageBreak/>
        <w:t>期货公司风险管理公司申请的，应符合中国期货业协会规定的开展</w:t>
      </w:r>
      <w:proofErr w:type="gramStart"/>
      <w:r w:rsidRPr="0026696B">
        <w:rPr>
          <w:color w:val="000000" w:themeColor="text1"/>
          <w:szCs w:val="32"/>
        </w:rPr>
        <w:t>基差贸易</w:t>
      </w:r>
      <w:proofErr w:type="gramEnd"/>
      <w:r w:rsidRPr="0026696B">
        <w:rPr>
          <w:color w:val="000000" w:themeColor="text1"/>
          <w:szCs w:val="32"/>
        </w:rPr>
        <w:t>业务的条件；</w:t>
      </w:r>
    </w:p>
    <w:p w:rsidR="00997953" w:rsidRPr="0026696B" w:rsidRDefault="0026696B">
      <w:pPr>
        <w:numPr>
          <w:ilvl w:val="0"/>
          <w:numId w:val="5"/>
        </w:numPr>
        <w:ind w:firstLine="640"/>
        <w:rPr>
          <w:color w:val="000000" w:themeColor="text1"/>
          <w:szCs w:val="32"/>
        </w:rPr>
      </w:pPr>
      <w:r w:rsidRPr="0026696B">
        <w:rPr>
          <w:color w:val="000000" w:themeColor="text1"/>
          <w:szCs w:val="32"/>
        </w:rPr>
        <w:t>交易所要求的其他条件。</w:t>
      </w:r>
    </w:p>
    <w:p w:rsidR="00997953" w:rsidRPr="0026696B" w:rsidRDefault="0026696B">
      <w:pPr>
        <w:pStyle w:val="14"/>
        <w:numPr>
          <w:ilvl w:val="0"/>
          <w:numId w:val="2"/>
        </w:numPr>
        <w:tabs>
          <w:tab w:val="left" w:pos="1620"/>
          <w:tab w:val="left" w:pos="1800"/>
        </w:tabs>
        <w:ind w:left="0" w:firstLine="640"/>
        <w:jc w:val="both"/>
        <w:rPr>
          <w:color w:val="000000" w:themeColor="text1"/>
          <w:szCs w:val="32"/>
        </w:rPr>
      </w:pPr>
      <w:r w:rsidRPr="0026696B">
        <w:rPr>
          <w:color w:val="000000" w:themeColor="text1"/>
          <w:szCs w:val="32"/>
        </w:rPr>
        <w:t>申请成为</w:t>
      </w:r>
      <w:r w:rsidRPr="0026696B">
        <w:rPr>
          <w:color w:val="000000" w:themeColor="text1"/>
          <w:szCs w:val="32"/>
        </w:rPr>
        <w:t>A</w:t>
      </w:r>
      <w:r w:rsidRPr="0026696B">
        <w:rPr>
          <w:color w:val="000000" w:themeColor="text1"/>
          <w:szCs w:val="32"/>
        </w:rPr>
        <w:t>类交易商，除应满足</w:t>
      </w:r>
      <w:r w:rsidRPr="0026696B">
        <w:rPr>
          <w:color w:val="000000" w:themeColor="text1"/>
          <w:szCs w:val="32"/>
        </w:rPr>
        <w:t>B</w:t>
      </w:r>
      <w:r w:rsidRPr="0026696B">
        <w:rPr>
          <w:color w:val="000000" w:themeColor="text1"/>
          <w:szCs w:val="32"/>
        </w:rPr>
        <w:t>类交易商所需条件外，还应当符合以下条件：</w:t>
      </w:r>
    </w:p>
    <w:p w:rsidR="00997953" w:rsidRPr="0026696B" w:rsidRDefault="0026696B">
      <w:pPr>
        <w:numPr>
          <w:ilvl w:val="0"/>
          <w:numId w:val="6"/>
        </w:numPr>
        <w:ind w:firstLine="640"/>
        <w:rPr>
          <w:color w:val="000000" w:themeColor="text1"/>
          <w:szCs w:val="32"/>
        </w:rPr>
      </w:pPr>
      <w:r w:rsidRPr="0026696B">
        <w:rPr>
          <w:color w:val="000000" w:themeColor="text1"/>
          <w:szCs w:val="32"/>
        </w:rPr>
        <w:t>具有较强的</w:t>
      </w:r>
      <w:proofErr w:type="gramStart"/>
      <w:r w:rsidRPr="0026696B">
        <w:rPr>
          <w:color w:val="000000" w:themeColor="text1"/>
          <w:szCs w:val="32"/>
        </w:rPr>
        <w:t>基差交易</w:t>
      </w:r>
      <w:proofErr w:type="gramEnd"/>
      <w:r w:rsidRPr="0026696B">
        <w:rPr>
          <w:color w:val="000000" w:themeColor="text1"/>
          <w:szCs w:val="32"/>
        </w:rPr>
        <w:t>能力；</w:t>
      </w:r>
    </w:p>
    <w:p w:rsidR="00997953" w:rsidRPr="0026696B" w:rsidRDefault="0026696B">
      <w:pPr>
        <w:numPr>
          <w:ilvl w:val="0"/>
          <w:numId w:val="6"/>
        </w:numPr>
        <w:ind w:firstLine="640"/>
        <w:rPr>
          <w:color w:val="000000" w:themeColor="text1"/>
          <w:szCs w:val="32"/>
        </w:rPr>
      </w:pPr>
      <w:r w:rsidRPr="0026696B">
        <w:rPr>
          <w:color w:val="000000" w:themeColor="text1"/>
          <w:szCs w:val="32"/>
        </w:rPr>
        <w:t>交易所要求的其他条件。</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申请成为</w:t>
      </w:r>
      <w:r w:rsidRPr="0026696B">
        <w:rPr>
          <w:color w:val="000000" w:themeColor="text1"/>
          <w:szCs w:val="32"/>
        </w:rPr>
        <w:t>AA</w:t>
      </w:r>
      <w:r w:rsidRPr="0026696B">
        <w:rPr>
          <w:color w:val="000000" w:themeColor="text1"/>
          <w:szCs w:val="32"/>
        </w:rPr>
        <w:t>类交易商，除应满足</w:t>
      </w:r>
      <w:r w:rsidRPr="0026696B">
        <w:rPr>
          <w:color w:val="000000" w:themeColor="text1"/>
          <w:szCs w:val="32"/>
        </w:rPr>
        <w:t>A</w:t>
      </w:r>
      <w:r w:rsidRPr="0026696B">
        <w:rPr>
          <w:color w:val="000000" w:themeColor="text1"/>
          <w:szCs w:val="32"/>
        </w:rPr>
        <w:t>类交易商所需条件外，还应当符合以下条件：</w:t>
      </w:r>
    </w:p>
    <w:p w:rsidR="00997953" w:rsidRPr="0026696B" w:rsidRDefault="0026696B">
      <w:pPr>
        <w:numPr>
          <w:ilvl w:val="0"/>
          <w:numId w:val="7"/>
        </w:numPr>
        <w:ind w:firstLine="640"/>
        <w:rPr>
          <w:color w:val="000000" w:themeColor="text1"/>
          <w:szCs w:val="32"/>
        </w:rPr>
      </w:pPr>
      <w:r w:rsidRPr="0026696B">
        <w:rPr>
          <w:color w:val="000000" w:themeColor="text1"/>
          <w:szCs w:val="32"/>
        </w:rPr>
        <w:t>具有较强</w:t>
      </w:r>
      <w:proofErr w:type="gramStart"/>
      <w:r w:rsidRPr="0026696B">
        <w:rPr>
          <w:color w:val="000000" w:themeColor="text1"/>
          <w:szCs w:val="32"/>
        </w:rPr>
        <w:t>的基差报价</w:t>
      </w:r>
      <w:proofErr w:type="gramEnd"/>
      <w:r w:rsidRPr="0026696B">
        <w:rPr>
          <w:color w:val="000000" w:themeColor="text1"/>
          <w:szCs w:val="32"/>
        </w:rPr>
        <w:t>能力；</w:t>
      </w:r>
    </w:p>
    <w:p w:rsidR="00997953" w:rsidRPr="0026696B" w:rsidRDefault="0026696B">
      <w:pPr>
        <w:numPr>
          <w:ilvl w:val="0"/>
          <w:numId w:val="7"/>
        </w:numPr>
        <w:ind w:firstLine="640"/>
        <w:rPr>
          <w:color w:val="000000" w:themeColor="text1"/>
          <w:szCs w:val="32"/>
        </w:rPr>
      </w:pPr>
      <w:r w:rsidRPr="0026696B">
        <w:rPr>
          <w:color w:val="000000" w:themeColor="text1"/>
          <w:szCs w:val="32"/>
        </w:rPr>
        <w:t>交易所要求的其他条件。</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申请成为</w:t>
      </w:r>
      <w:r w:rsidRPr="0026696B">
        <w:rPr>
          <w:color w:val="000000" w:themeColor="text1"/>
          <w:szCs w:val="32"/>
        </w:rPr>
        <w:t>B</w:t>
      </w:r>
      <w:r w:rsidRPr="0026696B">
        <w:rPr>
          <w:color w:val="000000" w:themeColor="text1"/>
          <w:szCs w:val="32"/>
        </w:rPr>
        <w:t>类交易商，应当向交易所提交以下材料：</w:t>
      </w:r>
    </w:p>
    <w:p w:rsidR="00997953" w:rsidRPr="0026696B" w:rsidRDefault="0026696B">
      <w:pPr>
        <w:numPr>
          <w:ilvl w:val="0"/>
          <w:numId w:val="8"/>
        </w:numPr>
        <w:ind w:firstLine="640"/>
        <w:rPr>
          <w:color w:val="000000" w:themeColor="text1"/>
          <w:szCs w:val="32"/>
        </w:rPr>
      </w:pPr>
      <w:r w:rsidRPr="0026696B">
        <w:rPr>
          <w:color w:val="000000" w:themeColor="text1"/>
          <w:szCs w:val="32"/>
        </w:rPr>
        <w:t>最近两个年度涉</w:t>
      </w:r>
      <w:proofErr w:type="gramStart"/>
      <w:r w:rsidRPr="0026696B">
        <w:rPr>
          <w:color w:val="000000" w:themeColor="text1"/>
          <w:szCs w:val="32"/>
        </w:rPr>
        <w:t>诉情况</w:t>
      </w:r>
      <w:proofErr w:type="gramEnd"/>
      <w:r w:rsidRPr="0026696B">
        <w:rPr>
          <w:color w:val="000000" w:themeColor="text1"/>
          <w:szCs w:val="32"/>
        </w:rPr>
        <w:t>说明；</w:t>
      </w:r>
    </w:p>
    <w:p w:rsidR="00997953" w:rsidRPr="0026696B" w:rsidRDefault="0026696B">
      <w:pPr>
        <w:numPr>
          <w:ilvl w:val="0"/>
          <w:numId w:val="8"/>
        </w:numPr>
        <w:ind w:firstLine="640"/>
        <w:rPr>
          <w:color w:val="000000" w:themeColor="text1"/>
          <w:szCs w:val="32"/>
        </w:rPr>
      </w:pPr>
      <w:r w:rsidRPr="0026696B">
        <w:rPr>
          <w:color w:val="000000" w:themeColor="text1"/>
          <w:szCs w:val="32"/>
        </w:rPr>
        <w:t>开展</w:t>
      </w:r>
      <w:proofErr w:type="gramStart"/>
      <w:r w:rsidRPr="0026696B">
        <w:rPr>
          <w:color w:val="000000" w:themeColor="text1"/>
          <w:szCs w:val="32"/>
        </w:rPr>
        <w:t>基差交易</w:t>
      </w:r>
      <w:proofErr w:type="gramEnd"/>
      <w:r w:rsidRPr="0026696B">
        <w:rPr>
          <w:color w:val="000000" w:themeColor="text1"/>
          <w:szCs w:val="32"/>
        </w:rPr>
        <w:t>业务相关的制度、部门和人员设置的说明材料；</w:t>
      </w:r>
    </w:p>
    <w:p w:rsidR="00997953" w:rsidRPr="0026696B" w:rsidRDefault="0026696B">
      <w:pPr>
        <w:numPr>
          <w:ilvl w:val="0"/>
          <w:numId w:val="8"/>
        </w:numPr>
        <w:ind w:firstLine="640"/>
        <w:rPr>
          <w:color w:val="000000" w:themeColor="text1"/>
          <w:szCs w:val="32"/>
        </w:rPr>
      </w:pPr>
      <w:r w:rsidRPr="0026696B">
        <w:rPr>
          <w:color w:val="000000" w:themeColor="text1"/>
          <w:szCs w:val="32"/>
        </w:rPr>
        <w:t>申请单位为期货公司风险管理公司的，还应提供</w:t>
      </w:r>
      <w:proofErr w:type="gramStart"/>
      <w:r w:rsidRPr="0026696B">
        <w:rPr>
          <w:color w:val="000000" w:themeColor="text1"/>
          <w:szCs w:val="32"/>
        </w:rPr>
        <w:t>基差交易</w:t>
      </w:r>
      <w:proofErr w:type="gramEnd"/>
      <w:r w:rsidRPr="0026696B">
        <w:rPr>
          <w:color w:val="000000" w:themeColor="text1"/>
          <w:szCs w:val="32"/>
        </w:rPr>
        <w:t>业务在中国期货业协会备案和所属期货公司最近一期分类评级的证明材料；</w:t>
      </w:r>
    </w:p>
    <w:p w:rsidR="00997953" w:rsidRPr="0026696B" w:rsidRDefault="0026696B">
      <w:pPr>
        <w:numPr>
          <w:ilvl w:val="0"/>
          <w:numId w:val="8"/>
        </w:numPr>
        <w:ind w:firstLine="640"/>
        <w:rPr>
          <w:color w:val="000000" w:themeColor="text1"/>
          <w:szCs w:val="32"/>
        </w:rPr>
      </w:pPr>
      <w:r w:rsidRPr="0026696B">
        <w:rPr>
          <w:color w:val="000000" w:themeColor="text1"/>
          <w:szCs w:val="32"/>
        </w:rPr>
        <w:t>交易所要求的其他材料。</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申请成为</w:t>
      </w:r>
      <w:r w:rsidRPr="0026696B">
        <w:rPr>
          <w:color w:val="000000" w:themeColor="text1"/>
          <w:szCs w:val="32"/>
        </w:rPr>
        <w:t>A</w:t>
      </w:r>
      <w:r w:rsidRPr="0026696B">
        <w:rPr>
          <w:color w:val="000000" w:themeColor="text1"/>
          <w:szCs w:val="32"/>
        </w:rPr>
        <w:t>类交易商，除应提交</w:t>
      </w:r>
      <w:r w:rsidRPr="0026696B">
        <w:rPr>
          <w:color w:val="000000" w:themeColor="text1"/>
          <w:szCs w:val="32"/>
        </w:rPr>
        <w:t>B</w:t>
      </w:r>
      <w:r w:rsidRPr="0026696B">
        <w:rPr>
          <w:color w:val="000000" w:themeColor="text1"/>
          <w:szCs w:val="32"/>
        </w:rPr>
        <w:t>类交易商所需的材料外，还应当向交易所提交以下材料：</w:t>
      </w:r>
    </w:p>
    <w:p w:rsidR="00997953" w:rsidRPr="0026696B" w:rsidRDefault="0026696B">
      <w:pPr>
        <w:numPr>
          <w:ilvl w:val="0"/>
          <w:numId w:val="9"/>
        </w:numPr>
        <w:ind w:firstLine="640"/>
        <w:rPr>
          <w:color w:val="000000" w:themeColor="text1"/>
          <w:szCs w:val="32"/>
        </w:rPr>
      </w:pPr>
      <w:proofErr w:type="gramStart"/>
      <w:r w:rsidRPr="0026696B">
        <w:rPr>
          <w:color w:val="000000" w:themeColor="text1"/>
          <w:szCs w:val="32"/>
        </w:rPr>
        <w:lastRenderedPageBreak/>
        <w:t>基差交易</w:t>
      </w:r>
      <w:proofErr w:type="gramEnd"/>
      <w:r w:rsidRPr="0026696B">
        <w:rPr>
          <w:color w:val="000000" w:themeColor="text1"/>
          <w:szCs w:val="32"/>
        </w:rPr>
        <w:t>能力的证明材料；</w:t>
      </w:r>
    </w:p>
    <w:p w:rsidR="00997953" w:rsidRPr="0026696B" w:rsidRDefault="0026696B">
      <w:pPr>
        <w:numPr>
          <w:ilvl w:val="0"/>
          <w:numId w:val="9"/>
        </w:numPr>
        <w:ind w:firstLine="640"/>
        <w:rPr>
          <w:color w:val="000000" w:themeColor="text1"/>
          <w:szCs w:val="32"/>
        </w:rPr>
      </w:pPr>
      <w:r w:rsidRPr="0026696B">
        <w:rPr>
          <w:color w:val="000000" w:themeColor="text1"/>
          <w:szCs w:val="32"/>
        </w:rPr>
        <w:t>交易所要求的其他材料。</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申请成为</w:t>
      </w:r>
      <w:r w:rsidRPr="0026696B">
        <w:rPr>
          <w:color w:val="000000" w:themeColor="text1"/>
          <w:szCs w:val="32"/>
        </w:rPr>
        <w:t>AA</w:t>
      </w:r>
      <w:r w:rsidRPr="0026696B">
        <w:rPr>
          <w:color w:val="000000" w:themeColor="text1"/>
          <w:szCs w:val="32"/>
        </w:rPr>
        <w:t>类交易商，除应提交</w:t>
      </w:r>
      <w:r w:rsidRPr="0026696B">
        <w:rPr>
          <w:color w:val="000000" w:themeColor="text1"/>
          <w:szCs w:val="32"/>
        </w:rPr>
        <w:t>A</w:t>
      </w:r>
      <w:r w:rsidRPr="0026696B">
        <w:rPr>
          <w:color w:val="000000" w:themeColor="text1"/>
          <w:szCs w:val="32"/>
        </w:rPr>
        <w:t>类交易商所需的材料外，还应当向交易所提交以下材料：</w:t>
      </w:r>
    </w:p>
    <w:p w:rsidR="00997953" w:rsidRPr="0026696B" w:rsidRDefault="0026696B">
      <w:pPr>
        <w:numPr>
          <w:ilvl w:val="0"/>
          <w:numId w:val="10"/>
        </w:numPr>
        <w:ind w:firstLine="640"/>
        <w:rPr>
          <w:color w:val="000000" w:themeColor="text1"/>
          <w:szCs w:val="32"/>
        </w:rPr>
      </w:pPr>
      <w:proofErr w:type="gramStart"/>
      <w:r w:rsidRPr="0026696B">
        <w:rPr>
          <w:color w:val="000000" w:themeColor="text1"/>
          <w:szCs w:val="32"/>
        </w:rPr>
        <w:t>基差报价</w:t>
      </w:r>
      <w:proofErr w:type="gramEnd"/>
      <w:r w:rsidRPr="0026696B">
        <w:rPr>
          <w:color w:val="000000" w:themeColor="text1"/>
          <w:szCs w:val="32"/>
        </w:rPr>
        <w:t>能力的证明材料；</w:t>
      </w:r>
    </w:p>
    <w:p w:rsidR="00997953" w:rsidRPr="0026696B" w:rsidRDefault="0026696B">
      <w:pPr>
        <w:numPr>
          <w:ilvl w:val="0"/>
          <w:numId w:val="10"/>
        </w:numPr>
        <w:ind w:firstLine="640"/>
        <w:rPr>
          <w:color w:val="000000" w:themeColor="text1"/>
          <w:szCs w:val="32"/>
        </w:rPr>
      </w:pPr>
      <w:r w:rsidRPr="0026696B">
        <w:rPr>
          <w:color w:val="000000" w:themeColor="text1"/>
          <w:szCs w:val="32"/>
        </w:rPr>
        <w:t>交易所要求的其他材料。</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经交易所批准后，申请单位应当与交易所及相关各方签订协议，</w:t>
      </w:r>
      <w:proofErr w:type="gramStart"/>
      <w:r w:rsidRPr="0026696B">
        <w:rPr>
          <w:color w:val="000000" w:themeColor="text1"/>
          <w:szCs w:val="32"/>
        </w:rPr>
        <w:t>参与基差交易</w:t>
      </w:r>
      <w:proofErr w:type="gramEnd"/>
      <w:r w:rsidRPr="0026696B">
        <w:rPr>
          <w:color w:val="000000" w:themeColor="text1"/>
          <w:szCs w:val="32"/>
        </w:rPr>
        <w:t>。</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申请成为交易商，应当缴纳风险保障金，具体金额在协议中约定，用于弥补该交易商在该品种板块</w:t>
      </w:r>
      <w:proofErr w:type="gramStart"/>
      <w:r w:rsidRPr="0026696B">
        <w:rPr>
          <w:color w:val="000000" w:themeColor="text1"/>
          <w:szCs w:val="32"/>
        </w:rPr>
        <w:t>基差交易</w:t>
      </w:r>
      <w:proofErr w:type="gramEnd"/>
      <w:r w:rsidRPr="0026696B">
        <w:rPr>
          <w:color w:val="000000" w:themeColor="text1"/>
          <w:szCs w:val="32"/>
        </w:rPr>
        <w:t>业务的风险损失和相关违约违规处理事项；交易所有权根据交易商的授权或有权机关的法律文书等书面文件划付交易商的风险保障金。如风险保障金因使用而减少，或因交易所规定金额提高的，交易商应当于</w:t>
      </w:r>
      <w:r w:rsidRPr="0026696B">
        <w:rPr>
          <w:color w:val="000000" w:themeColor="text1"/>
          <w:szCs w:val="32"/>
        </w:rPr>
        <w:t>5</w:t>
      </w:r>
      <w:r w:rsidRPr="0026696B">
        <w:rPr>
          <w:color w:val="000000" w:themeColor="text1"/>
          <w:szCs w:val="32"/>
        </w:rPr>
        <w:t>个交易日内补足；未补足的，交易商不能在平台新增</w:t>
      </w:r>
      <w:proofErr w:type="gramStart"/>
      <w:r w:rsidRPr="0026696B">
        <w:rPr>
          <w:color w:val="000000" w:themeColor="text1"/>
          <w:szCs w:val="32"/>
        </w:rPr>
        <w:t>基差贸易</w:t>
      </w:r>
      <w:proofErr w:type="gramEnd"/>
      <w:r w:rsidRPr="0026696B">
        <w:rPr>
          <w:color w:val="000000" w:themeColor="text1"/>
          <w:szCs w:val="32"/>
        </w:rPr>
        <w:t>合同。</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风险保障金利息按不低于中国人民银行公布的同期银行活期存款利率计算，交易所对具体执行利率进行公示并在每年的</w:t>
      </w:r>
      <w:r w:rsidRPr="0026696B">
        <w:rPr>
          <w:color w:val="000000" w:themeColor="text1"/>
          <w:szCs w:val="32"/>
        </w:rPr>
        <w:t>3</w:t>
      </w:r>
      <w:r w:rsidRPr="0026696B">
        <w:rPr>
          <w:color w:val="000000" w:themeColor="text1"/>
          <w:szCs w:val="32"/>
        </w:rPr>
        <w:t>月、</w:t>
      </w:r>
      <w:r w:rsidRPr="0026696B">
        <w:rPr>
          <w:color w:val="000000" w:themeColor="text1"/>
          <w:szCs w:val="32"/>
        </w:rPr>
        <w:t>6</w:t>
      </w:r>
      <w:r w:rsidRPr="0026696B">
        <w:rPr>
          <w:color w:val="000000" w:themeColor="text1"/>
          <w:szCs w:val="32"/>
        </w:rPr>
        <w:t>月、</w:t>
      </w:r>
      <w:r w:rsidRPr="0026696B">
        <w:rPr>
          <w:color w:val="000000" w:themeColor="text1"/>
          <w:szCs w:val="32"/>
        </w:rPr>
        <w:t>9</w:t>
      </w:r>
      <w:r w:rsidRPr="0026696B">
        <w:rPr>
          <w:color w:val="000000" w:themeColor="text1"/>
          <w:szCs w:val="32"/>
        </w:rPr>
        <w:t>月和</w:t>
      </w:r>
      <w:r w:rsidRPr="0026696B">
        <w:rPr>
          <w:color w:val="000000" w:themeColor="text1"/>
          <w:szCs w:val="32"/>
        </w:rPr>
        <w:t>12</w:t>
      </w:r>
      <w:r w:rsidRPr="0026696B">
        <w:rPr>
          <w:color w:val="000000" w:themeColor="text1"/>
          <w:szCs w:val="32"/>
        </w:rPr>
        <w:t>月下旬将利息支付给交易商，具体执行利率由交易所确定、调整并公布。</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交易商资格终止时</w:t>
      </w:r>
      <w:r w:rsidRPr="0026696B">
        <w:rPr>
          <w:color w:val="000000" w:themeColor="text1"/>
          <w:szCs w:val="32"/>
        </w:rPr>
        <w:t>,</w:t>
      </w:r>
      <w:r w:rsidRPr="0026696B">
        <w:rPr>
          <w:color w:val="000000" w:themeColor="text1"/>
          <w:szCs w:val="32"/>
        </w:rPr>
        <w:t>在其处理</w:t>
      </w:r>
      <w:proofErr w:type="gramStart"/>
      <w:r w:rsidRPr="0026696B">
        <w:rPr>
          <w:color w:val="000000" w:themeColor="text1"/>
          <w:szCs w:val="32"/>
        </w:rPr>
        <w:t>完基差业务且</w:t>
      </w:r>
      <w:proofErr w:type="gramEnd"/>
      <w:r w:rsidRPr="0026696B">
        <w:rPr>
          <w:color w:val="000000" w:themeColor="text1"/>
          <w:szCs w:val="32"/>
        </w:rPr>
        <w:t>与其他各方没有纠纷后</w:t>
      </w:r>
      <w:r w:rsidRPr="0026696B">
        <w:rPr>
          <w:color w:val="000000" w:themeColor="text1"/>
          <w:szCs w:val="32"/>
        </w:rPr>
        <w:t>,</w:t>
      </w:r>
      <w:r w:rsidRPr="0026696B">
        <w:rPr>
          <w:color w:val="000000" w:themeColor="text1"/>
          <w:szCs w:val="32"/>
        </w:rPr>
        <w:t>交易所清退剩余的风险保障金。</w:t>
      </w:r>
    </w:p>
    <w:p w:rsidR="00997953" w:rsidRPr="0026696B" w:rsidRDefault="0026696B">
      <w:pPr>
        <w:pStyle w:val="ab"/>
        <w:numPr>
          <w:ilvl w:val="255"/>
          <w:numId w:val="0"/>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第三节</w:t>
      </w:r>
      <w:r w:rsidRPr="0026696B">
        <w:rPr>
          <w:rFonts w:ascii="Times New Roman" w:eastAsia="黑体" w:hAnsi="Times New Roman"/>
          <w:bCs/>
          <w:color w:val="000000" w:themeColor="text1"/>
          <w:sz w:val="32"/>
          <w:szCs w:val="32"/>
        </w:rPr>
        <w:t xml:space="preserve"> </w:t>
      </w:r>
      <w:r w:rsidRPr="0026696B">
        <w:rPr>
          <w:rFonts w:ascii="Times New Roman" w:eastAsia="黑体" w:hAnsi="Times New Roman"/>
          <w:bCs/>
          <w:color w:val="000000" w:themeColor="text1"/>
          <w:sz w:val="32"/>
          <w:szCs w:val="32"/>
        </w:rPr>
        <w:t>交易商资格的转换与终止</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lastRenderedPageBreak/>
        <w:t>经交易所批准，交易商可以进行资格类型的转换。</w:t>
      </w:r>
    </w:p>
    <w:p w:rsidR="00997953" w:rsidRPr="0026696B" w:rsidRDefault="0026696B">
      <w:pPr>
        <w:pStyle w:val="14"/>
        <w:numPr>
          <w:ilvl w:val="0"/>
          <w:numId w:val="2"/>
        </w:numPr>
        <w:tabs>
          <w:tab w:val="left" w:pos="1620"/>
          <w:tab w:val="left" w:pos="1800"/>
        </w:tabs>
        <w:ind w:leftChars="109" w:left="349" w:firstLineChars="190" w:firstLine="608"/>
        <w:rPr>
          <w:color w:val="000000" w:themeColor="text1"/>
          <w:szCs w:val="32"/>
        </w:rPr>
      </w:pPr>
      <w:r w:rsidRPr="0026696B">
        <w:rPr>
          <w:color w:val="000000" w:themeColor="text1"/>
          <w:szCs w:val="32"/>
        </w:rPr>
        <w:t>交易</w:t>
      </w:r>
      <w:proofErr w:type="gramStart"/>
      <w:r w:rsidRPr="0026696B">
        <w:rPr>
          <w:color w:val="000000" w:themeColor="text1"/>
          <w:szCs w:val="32"/>
        </w:rPr>
        <w:t>商出现</w:t>
      </w:r>
      <w:proofErr w:type="gramEnd"/>
      <w:r w:rsidRPr="0026696B">
        <w:rPr>
          <w:color w:val="000000" w:themeColor="text1"/>
          <w:szCs w:val="32"/>
        </w:rPr>
        <w:t>以下情形之一的，交易所有权终止该交易商的资格：</w:t>
      </w:r>
    </w:p>
    <w:p w:rsidR="00997953" w:rsidRPr="0026696B" w:rsidRDefault="0026696B">
      <w:pPr>
        <w:numPr>
          <w:ilvl w:val="0"/>
          <w:numId w:val="11"/>
        </w:numPr>
        <w:ind w:firstLine="640"/>
        <w:rPr>
          <w:color w:val="000000" w:themeColor="text1"/>
          <w:szCs w:val="32"/>
        </w:rPr>
      </w:pPr>
      <w:r w:rsidRPr="0026696B">
        <w:rPr>
          <w:color w:val="000000" w:themeColor="text1"/>
          <w:szCs w:val="32"/>
        </w:rPr>
        <w:t>主动申请终止交易商资格的；</w:t>
      </w:r>
    </w:p>
    <w:p w:rsidR="00997953" w:rsidRPr="0026696B" w:rsidRDefault="0026696B">
      <w:pPr>
        <w:numPr>
          <w:ilvl w:val="0"/>
          <w:numId w:val="11"/>
        </w:numPr>
        <w:ind w:firstLine="640"/>
        <w:rPr>
          <w:color w:val="000000" w:themeColor="text1"/>
          <w:szCs w:val="32"/>
        </w:rPr>
      </w:pPr>
      <w:r w:rsidRPr="0026696B">
        <w:rPr>
          <w:color w:val="000000" w:themeColor="text1"/>
          <w:szCs w:val="32"/>
        </w:rPr>
        <w:t>不再符合所属类型条件的；</w:t>
      </w:r>
    </w:p>
    <w:p w:rsidR="00997953" w:rsidRPr="0026696B" w:rsidRDefault="0026696B">
      <w:pPr>
        <w:numPr>
          <w:ilvl w:val="0"/>
          <w:numId w:val="11"/>
        </w:numPr>
        <w:ind w:firstLine="640"/>
        <w:rPr>
          <w:color w:val="000000" w:themeColor="text1"/>
          <w:szCs w:val="32"/>
        </w:rPr>
      </w:pPr>
      <w:r w:rsidRPr="0026696B">
        <w:rPr>
          <w:color w:val="000000" w:themeColor="text1"/>
          <w:szCs w:val="32"/>
        </w:rPr>
        <w:t>无正当理由未按规定履行交易</w:t>
      </w:r>
      <w:proofErr w:type="gramStart"/>
      <w:r w:rsidRPr="0026696B">
        <w:rPr>
          <w:color w:val="000000" w:themeColor="text1"/>
          <w:szCs w:val="32"/>
        </w:rPr>
        <w:t>商义务</w:t>
      </w:r>
      <w:proofErr w:type="gramEnd"/>
      <w:r w:rsidRPr="0026696B">
        <w:rPr>
          <w:color w:val="000000" w:themeColor="text1"/>
          <w:szCs w:val="32"/>
        </w:rPr>
        <w:t>的；</w:t>
      </w:r>
    </w:p>
    <w:p w:rsidR="00997953" w:rsidRPr="0026696B" w:rsidRDefault="0026696B">
      <w:pPr>
        <w:numPr>
          <w:ilvl w:val="0"/>
          <w:numId w:val="11"/>
        </w:numPr>
        <w:ind w:firstLine="640"/>
        <w:rPr>
          <w:color w:val="000000" w:themeColor="text1"/>
          <w:szCs w:val="32"/>
        </w:rPr>
      </w:pPr>
      <w:r w:rsidRPr="0026696B">
        <w:rPr>
          <w:color w:val="000000" w:themeColor="text1"/>
          <w:szCs w:val="32"/>
        </w:rPr>
        <w:t>出现重大违法、违规、违约等行为的；</w:t>
      </w:r>
    </w:p>
    <w:p w:rsidR="00997953" w:rsidRPr="0026696B" w:rsidRDefault="0026696B">
      <w:pPr>
        <w:numPr>
          <w:ilvl w:val="0"/>
          <w:numId w:val="11"/>
        </w:numPr>
        <w:ind w:firstLine="640"/>
        <w:rPr>
          <w:color w:val="000000" w:themeColor="text1"/>
          <w:szCs w:val="32"/>
        </w:rPr>
      </w:pPr>
      <w:r w:rsidRPr="0026696B">
        <w:rPr>
          <w:color w:val="000000" w:themeColor="text1"/>
          <w:szCs w:val="32"/>
        </w:rPr>
        <w:t>被交易所批准的其他情形。</w:t>
      </w:r>
    </w:p>
    <w:p w:rsidR="00997953" w:rsidRPr="0026696B" w:rsidRDefault="0026696B">
      <w:pPr>
        <w:pStyle w:val="14"/>
        <w:numPr>
          <w:ilvl w:val="0"/>
          <w:numId w:val="2"/>
        </w:numPr>
        <w:tabs>
          <w:tab w:val="left" w:pos="1620"/>
          <w:tab w:val="left" w:pos="1800"/>
        </w:tabs>
        <w:ind w:leftChars="109" w:left="349" w:firstLineChars="190" w:firstLine="608"/>
        <w:jc w:val="both"/>
        <w:rPr>
          <w:rFonts w:eastAsia="黑体"/>
          <w:bCs/>
          <w:color w:val="000000" w:themeColor="text1"/>
          <w:szCs w:val="32"/>
        </w:rPr>
      </w:pPr>
      <w:r w:rsidRPr="0026696B">
        <w:rPr>
          <w:color w:val="000000" w:themeColor="text1"/>
          <w:szCs w:val="32"/>
        </w:rPr>
        <w:t>交易商资格终止的，自主动申请或被交易所通知之日起不能新增</w:t>
      </w:r>
      <w:proofErr w:type="gramStart"/>
      <w:r w:rsidRPr="0026696B">
        <w:rPr>
          <w:color w:val="000000" w:themeColor="text1"/>
          <w:szCs w:val="32"/>
        </w:rPr>
        <w:t>基差贸易</w:t>
      </w:r>
      <w:proofErr w:type="gramEnd"/>
      <w:r w:rsidRPr="0026696B">
        <w:rPr>
          <w:color w:val="000000" w:themeColor="text1"/>
          <w:szCs w:val="32"/>
        </w:rPr>
        <w:t>合同，并应尽快了结未完成的</w:t>
      </w:r>
      <w:proofErr w:type="gramStart"/>
      <w:r w:rsidRPr="0026696B">
        <w:rPr>
          <w:color w:val="000000" w:themeColor="text1"/>
          <w:szCs w:val="32"/>
        </w:rPr>
        <w:t>基差交易</w:t>
      </w:r>
      <w:proofErr w:type="gramEnd"/>
      <w:r w:rsidRPr="0026696B">
        <w:rPr>
          <w:color w:val="000000" w:themeColor="text1"/>
          <w:szCs w:val="32"/>
        </w:rPr>
        <w:t>业务；交易商资格终止后，应对未完成的</w:t>
      </w:r>
      <w:proofErr w:type="gramStart"/>
      <w:r w:rsidRPr="0026696B">
        <w:rPr>
          <w:color w:val="000000" w:themeColor="text1"/>
          <w:szCs w:val="32"/>
        </w:rPr>
        <w:t>基差贸易</w:t>
      </w:r>
      <w:proofErr w:type="gramEnd"/>
      <w:r w:rsidRPr="0026696B">
        <w:rPr>
          <w:color w:val="000000" w:themeColor="text1"/>
          <w:szCs w:val="32"/>
        </w:rPr>
        <w:t>合同继续承担责任。交易商资格终止一年内，交易所不再受理其交易商资格申请。</w:t>
      </w:r>
    </w:p>
    <w:p w:rsidR="0026696B" w:rsidRPr="0026696B" w:rsidRDefault="0026696B" w:rsidP="0026696B">
      <w:pPr>
        <w:pStyle w:val="14"/>
        <w:tabs>
          <w:tab w:val="left" w:pos="1620"/>
          <w:tab w:val="left" w:pos="1800"/>
        </w:tabs>
        <w:ind w:left="957" w:firstLineChars="0" w:firstLine="0"/>
        <w:jc w:val="both"/>
        <w:rPr>
          <w:rFonts w:eastAsia="黑体"/>
          <w:bCs/>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信息管理</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交易所可以于每个交易日发布交易行情，包括但不限于品种、品级、交货地（仓库）、基准合约、</w:t>
      </w:r>
      <w:proofErr w:type="gramStart"/>
      <w:r w:rsidRPr="0026696B">
        <w:rPr>
          <w:color w:val="000000" w:themeColor="text1"/>
          <w:szCs w:val="32"/>
        </w:rPr>
        <w:t>基差报价</w:t>
      </w:r>
      <w:proofErr w:type="gramEnd"/>
      <w:r w:rsidRPr="0026696B">
        <w:rPr>
          <w:color w:val="000000" w:themeColor="text1"/>
          <w:szCs w:val="32"/>
        </w:rPr>
        <w:t>、即时一口价、买卖方向、交易数量（吨）、品级说明、最后点价日、最后</w:t>
      </w:r>
      <w:proofErr w:type="gramStart"/>
      <w:r w:rsidRPr="0026696B">
        <w:rPr>
          <w:color w:val="000000" w:themeColor="text1"/>
          <w:szCs w:val="32"/>
        </w:rPr>
        <w:t>交收日等</w:t>
      </w:r>
      <w:proofErr w:type="gramEnd"/>
      <w:r w:rsidRPr="0026696B">
        <w:rPr>
          <w:color w:val="000000" w:themeColor="text1"/>
          <w:szCs w:val="32"/>
        </w:rPr>
        <w:t>。</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lastRenderedPageBreak/>
        <w:t>因在平台进行交易而产生的一切数据、信息归交易所所有。未经交易所许可，任何自然人、法人或其他组织不得将之用于商业用途。</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交易所可授权相关主体转发原始交易行情，或对原始交易行情进行加工后发布。</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平台各参与主体不得非法获取、使用平台及他人商业信息及秘密，对于参与平台相关业务过程中获得的商业信息及秘密，应妥善保管，不得擅自向他人披露或允许他人使用。</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平台可根据法律法规规定，或应有权机关要求，提供指定信息，并执行相应的保密规定。</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平台各参与主体应当妥善保存各自形成</w:t>
      </w:r>
      <w:proofErr w:type="gramStart"/>
      <w:r w:rsidRPr="0026696B">
        <w:rPr>
          <w:color w:val="000000" w:themeColor="text1"/>
          <w:szCs w:val="32"/>
        </w:rPr>
        <w:t>的基差交易</w:t>
      </w:r>
      <w:proofErr w:type="gramEnd"/>
      <w:r w:rsidRPr="0026696B">
        <w:rPr>
          <w:color w:val="000000" w:themeColor="text1"/>
          <w:szCs w:val="32"/>
        </w:rPr>
        <w:t>、结算、交</w:t>
      </w:r>
      <w:proofErr w:type="gramStart"/>
      <w:r w:rsidRPr="0026696B">
        <w:rPr>
          <w:color w:val="000000" w:themeColor="text1"/>
          <w:szCs w:val="32"/>
        </w:rPr>
        <w:t>收记录</w:t>
      </w:r>
      <w:proofErr w:type="gramEnd"/>
      <w:r w:rsidRPr="0026696B">
        <w:rPr>
          <w:color w:val="000000" w:themeColor="text1"/>
          <w:szCs w:val="32"/>
        </w:rPr>
        <w:t>及相关资料，保存期限应当不少于</w:t>
      </w:r>
      <w:r w:rsidRPr="0026696B">
        <w:rPr>
          <w:color w:val="000000" w:themeColor="text1"/>
          <w:szCs w:val="32"/>
        </w:rPr>
        <w:t>10</w:t>
      </w:r>
      <w:r w:rsidRPr="0026696B">
        <w:rPr>
          <w:color w:val="000000" w:themeColor="text1"/>
          <w:szCs w:val="32"/>
        </w:rPr>
        <w:t>年。</w:t>
      </w:r>
    </w:p>
    <w:p w:rsidR="00997953" w:rsidRPr="0026696B" w:rsidRDefault="00997953">
      <w:pPr>
        <w:pStyle w:val="14"/>
        <w:tabs>
          <w:tab w:val="left" w:pos="1620"/>
          <w:tab w:val="left" w:pos="1800"/>
        </w:tabs>
        <w:ind w:left="640" w:firstLineChars="0" w:firstLine="0"/>
        <w:rPr>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风险与责任</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交易商应当履行</w:t>
      </w:r>
      <w:proofErr w:type="gramStart"/>
      <w:r w:rsidRPr="0026696B">
        <w:rPr>
          <w:color w:val="000000" w:themeColor="text1"/>
          <w:szCs w:val="32"/>
        </w:rPr>
        <w:t>基差交易</w:t>
      </w:r>
      <w:proofErr w:type="gramEnd"/>
      <w:r w:rsidRPr="0026696B">
        <w:rPr>
          <w:color w:val="000000" w:themeColor="text1"/>
          <w:szCs w:val="32"/>
        </w:rPr>
        <w:t>业务相关的各项义务，并承担相关风险及责任。</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交易商应当遵循国家法律法规和金融管理的相关规定，不得虚构交易，从事洗钱、避税等违法违规活动。</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交易所有权对交易商在平台上发生的所有交易行为进行监督管理。</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lastRenderedPageBreak/>
        <w:t>交易所有权根据交易商的授权及有权机关的法律文书等书面文件，对资金进行划转。</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交易所仅以收取的资金为限按照</w:t>
      </w:r>
      <w:proofErr w:type="gramStart"/>
      <w:r w:rsidRPr="0026696B">
        <w:rPr>
          <w:color w:val="000000" w:themeColor="text1"/>
          <w:szCs w:val="32"/>
        </w:rPr>
        <w:t>基差交易</w:t>
      </w:r>
      <w:proofErr w:type="gramEnd"/>
      <w:r w:rsidRPr="0026696B">
        <w:rPr>
          <w:color w:val="000000" w:themeColor="text1"/>
          <w:szCs w:val="32"/>
        </w:rPr>
        <w:t>业务相关规则对资金进行划转，不对各参与主体的信用风险承担任何责任，不承担与货物质量、数量等有关的任何责任。交易商</w:t>
      </w:r>
      <w:proofErr w:type="gramStart"/>
      <w:r w:rsidRPr="0026696B">
        <w:rPr>
          <w:color w:val="000000" w:themeColor="text1"/>
          <w:szCs w:val="32"/>
        </w:rPr>
        <w:t>之间基差交易</w:t>
      </w:r>
      <w:proofErr w:type="gramEnd"/>
      <w:r w:rsidRPr="0026696B">
        <w:rPr>
          <w:color w:val="000000" w:themeColor="text1"/>
          <w:szCs w:val="32"/>
        </w:rPr>
        <w:t>业务以外的纠纷与平台及交易所无关。</w:t>
      </w:r>
    </w:p>
    <w:p w:rsidR="00997953" w:rsidRPr="0026696B" w:rsidRDefault="0026696B">
      <w:pPr>
        <w:pStyle w:val="14"/>
        <w:numPr>
          <w:ilvl w:val="0"/>
          <w:numId w:val="2"/>
        </w:numPr>
        <w:tabs>
          <w:tab w:val="left" w:pos="1620"/>
          <w:tab w:val="left" w:pos="1800"/>
        </w:tabs>
        <w:ind w:left="0" w:firstLine="640"/>
        <w:rPr>
          <w:color w:val="000000" w:themeColor="text1"/>
          <w:szCs w:val="32"/>
        </w:rPr>
      </w:pPr>
      <w:proofErr w:type="gramStart"/>
      <w:r w:rsidRPr="0026696B">
        <w:rPr>
          <w:color w:val="000000" w:themeColor="text1"/>
          <w:szCs w:val="32"/>
        </w:rPr>
        <w:t>基差交易</w:t>
      </w:r>
      <w:proofErr w:type="gramEnd"/>
      <w:r w:rsidRPr="0026696B">
        <w:rPr>
          <w:color w:val="000000" w:themeColor="text1"/>
          <w:szCs w:val="32"/>
        </w:rPr>
        <w:t>期间，出现下列异常情况之一的，交易所可以对</w:t>
      </w:r>
      <w:proofErr w:type="gramStart"/>
      <w:r w:rsidRPr="0026696B">
        <w:rPr>
          <w:color w:val="000000" w:themeColor="text1"/>
          <w:szCs w:val="32"/>
        </w:rPr>
        <w:t>基差交易</w:t>
      </w:r>
      <w:proofErr w:type="gramEnd"/>
      <w:r w:rsidRPr="0026696B">
        <w:rPr>
          <w:color w:val="000000" w:themeColor="text1"/>
          <w:szCs w:val="32"/>
        </w:rPr>
        <w:t>采取调整开市收市时间、暂停交易、限制出金、撤销挂牌等紧急措施：</w:t>
      </w:r>
    </w:p>
    <w:p w:rsidR="00997953" w:rsidRPr="0026696B" w:rsidRDefault="0026696B">
      <w:pPr>
        <w:pStyle w:val="14"/>
        <w:numPr>
          <w:ilvl w:val="0"/>
          <w:numId w:val="12"/>
        </w:numPr>
        <w:tabs>
          <w:tab w:val="left" w:pos="1620"/>
          <w:tab w:val="left" w:pos="1800"/>
        </w:tabs>
        <w:ind w:firstLine="640"/>
        <w:rPr>
          <w:color w:val="000000" w:themeColor="text1"/>
          <w:szCs w:val="32"/>
        </w:rPr>
      </w:pPr>
      <w:r w:rsidRPr="0026696B">
        <w:rPr>
          <w:color w:val="000000" w:themeColor="text1"/>
          <w:szCs w:val="32"/>
        </w:rPr>
        <w:t>地震、水灾、火灾、台风、战争、疫情等不可抗力或者暴力恐怖袭击、网络袭击、停电、通讯故障、计算机系统故障等原因导致交易、结算、交收等业务全部或者部分无法正常进行；</w:t>
      </w:r>
    </w:p>
    <w:p w:rsidR="00997953" w:rsidRPr="0026696B" w:rsidRDefault="0026696B">
      <w:pPr>
        <w:pStyle w:val="14"/>
        <w:numPr>
          <w:ilvl w:val="0"/>
          <w:numId w:val="12"/>
        </w:numPr>
        <w:tabs>
          <w:tab w:val="left" w:pos="1620"/>
          <w:tab w:val="left" w:pos="1800"/>
        </w:tabs>
        <w:ind w:firstLine="640"/>
        <w:rPr>
          <w:color w:val="000000" w:themeColor="text1"/>
          <w:szCs w:val="32"/>
        </w:rPr>
      </w:pPr>
      <w:r w:rsidRPr="0026696B">
        <w:rPr>
          <w:color w:val="000000" w:themeColor="text1"/>
          <w:szCs w:val="32"/>
        </w:rPr>
        <w:t>交易所认定的其他情况。</w:t>
      </w:r>
    </w:p>
    <w:p w:rsidR="00997953" w:rsidRPr="0026696B" w:rsidRDefault="0026696B">
      <w:pPr>
        <w:pStyle w:val="14"/>
        <w:tabs>
          <w:tab w:val="left" w:pos="1620"/>
          <w:tab w:val="left" w:pos="1800"/>
        </w:tabs>
        <w:ind w:firstLine="640"/>
        <w:rPr>
          <w:color w:val="000000" w:themeColor="text1"/>
          <w:szCs w:val="32"/>
        </w:rPr>
      </w:pPr>
      <w:r w:rsidRPr="0026696B">
        <w:rPr>
          <w:color w:val="000000" w:themeColor="text1"/>
          <w:szCs w:val="32"/>
        </w:rPr>
        <w:t>因不可抗力或其他非因交易所过错引发的技术故障交易所不承担责任。</w:t>
      </w:r>
    </w:p>
    <w:p w:rsidR="0026696B" w:rsidRPr="0026696B" w:rsidRDefault="0026696B">
      <w:pPr>
        <w:pStyle w:val="14"/>
        <w:tabs>
          <w:tab w:val="left" w:pos="1620"/>
          <w:tab w:val="left" w:pos="1800"/>
        </w:tabs>
        <w:ind w:firstLine="640"/>
        <w:rPr>
          <w:color w:val="000000" w:themeColor="text1"/>
          <w:szCs w:val="32"/>
        </w:rPr>
      </w:pPr>
    </w:p>
    <w:p w:rsidR="00997953" w:rsidRPr="0026696B" w:rsidRDefault="0026696B">
      <w:pPr>
        <w:pStyle w:val="ab"/>
        <w:numPr>
          <w:ilvl w:val="0"/>
          <w:numId w:val="13"/>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违规处理</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交易商涉嫌违规的，由交易所进行调查，交易商有义务予以配合。</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交易商有以下行为之一的，交易所有权认定其违规：</w:t>
      </w:r>
      <w:r w:rsidRPr="0026696B">
        <w:rPr>
          <w:color w:val="000000" w:themeColor="text1"/>
          <w:szCs w:val="32"/>
        </w:rPr>
        <w:t xml:space="preserve"> </w:t>
      </w:r>
    </w:p>
    <w:p w:rsidR="00997953" w:rsidRPr="0026696B" w:rsidRDefault="0026696B">
      <w:pPr>
        <w:numPr>
          <w:ilvl w:val="1"/>
          <w:numId w:val="14"/>
        </w:numPr>
        <w:ind w:left="0" w:firstLine="640"/>
        <w:rPr>
          <w:color w:val="000000" w:themeColor="text1"/>
          <w:szCs w:val="32"/>
        </w:rPr>
      </w:pPr>
      <w:r w:rsidRPr="0026696B">
        <w:rPr>
          <w:color w:val="000000" w:themeColor="text1"/>
          <w:szCs w:val="32"/>
        </w:rPr>
        <w:lastRenderedPageBreak/>
        <w:t>编造或者传播虚假或者误导性信息，影响市场秩序的；</w:t>
      </w:r>
    </w:p>
    <w:p w:rsidR="00997953" w:rsidRPr="0026696B" w:rsidRDefault="0026696B">
      <w:pPr>
        <w:numPr>
          <w:ilvl w:val="1"/>
          <w:numId w:val="14"/>
        </w:numPr>
        <w:ind w:left="0" w:firstLine="640"/>
        <w:rPr>
          <w:color w:val="000000" w:themeColor="text1"/>
          <w:szCs w:val="32"/>
        </w:rPr>
      </w:pPr>
      <w:r w:rsidRPr="0026696B">
        <w:rPr>
          <w:color w:val="000000" w:themeColor="text1"/>
          <w:szCs w:val="32"/>
        </w:rPr>
        <w:t>单独或者合谋，通过交易影响市场价格、转移资金、洗钱或牟取不正当利益的；</w:t>
      </w:r>
    </w:p>
    <w:p w:rsidR="00997953" w:rsidRPr="0026696B" w:rsidRDefault="0026696B">
      <w:pPr>
        <w:numPr>
          <w:ilvl w:val="1"/>
          <w:numId w:val="14"/>
        </w:numPr>
        <w:ind w:left="0" w:firstLine="640"/>
        <w:rPr>
          <w:color w:val="000000" w:themeColor="text1"/>
          <w:szCs w:val="32"/>
        </w:rPr>
      </w:pPr>
      <w:r w:rsidRPr="0026696B">
        <w:rPr>
          <w:color w:val="000000" w:themeColor="text1"/>
          <w:szCs w:val="32"/>
        </w:rPr>
        <w:t>伪造、变造交易记录、会计报表、账册、票证、单据、凭证或其他证明文件等资料，或使用上述伪造、变造材料的；</w:t>
      </w:r>
    </w:p>
    <w:p w:rsidR="00997953" w:rsidRPr="0026696B" w:rsidRDefault="0026696B">
      <w:pPr>
        <w:numPr>
          <w:ilvl w:val="1"/>
          <w:numId w:val="14"/>
        </w:numPr>
        <w:ind w:left="0" w:firstLine="640"/>
        <w:rPr>
          <w:color w:val="000000" w:themeColor="text1"/>
          <w:szCs w:val="32"/>
        </w:rPr>
      </w:pPr>
      <w:r w:rsidRPr="0026696B">
        <w:rPr>
          <w:color w:val="000000" w:themeColor="text1"/>
          <w:szCs w:val="32"/>
        </w:rPr>
        <w:t>未按规定报告相关事项的；</w:t>
      </w:r>
    </w:p>
    <w:p w:rsidR="00997953" w:rsidRPr="0026696B" w:rsidRDefault="0026696B">
      <w:pPr>
        <w:numPr>
          <w:ilvl w:val="1"/>
          <w:numId w:val="14"/>
        </w:numPr>
        <w:ind w:left="0" w:firstLine="640"/>
        <w:rPr>
          <w:color w:val="000000" w:themeColor="text1"/>
          <w:szCs w:val="32"/>
        </w:rPr>
      </w:pPr>
      <w:r w:rsidRPr="0026696B">
        <w:rPr>
          <w:color w:val="000000" w:themeColor="text1"/>
          <w:szCs w:val="32"/>
        </w:rPr>
        <w:t>拒不配合交易所检查、调查，隐瞒事实或提供虚假情况的；</w:t>
      </w:r>
    </w:p>
    <w:p w:rsidR="00997953" w:rsidRPr="0026696B" w:rsidRDefault="0026696B">
      <w:pPr>
        <w:numPr>
          <w:ilvl w:val="1"/>
          <w:numId w:val="14"/>
        </w:numPr>
        <w:ind w:left="0" w:firstLine="640"/>
        <w:rPr>
          <w:color w:val="000000" w:themeColor="text1"/>
          <w:szCs w:val="32"/>
        </w:rPr>
      </w:pPr>
      <w:r w:rsidRPr="0026696B">
        <w:rPr>
          <w:color w:val="000000" w:themeColor="text1"/>
          <w:szCs w:val="32"/>
        </w:rPr>
        <w:t>违反规则且对交易所造成不良影响的其他情形。</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交易商被认定违规的，应当及时改正或补救。交易所可视情节轻重，采取以下一项或多项措施：</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警告；</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通报批评；</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限制交易</w:t>
      </w:r>
      <w:proofErr w:type="gramStart"/>
      <w:r w:rsidRPr="0026696B">
        <w:rPr>
          <w:color w:val="000000" w:themeColor="text1"/>
          <w:szCs w:val="32"/>
        </w:rPr>
        <w:t>商业务</w:t>
      </w:r>
      <w:proofErr w:type="gramEnd"/>
      <w:r w:rsidRPr="0026696B">
        <w:rPr>
          <w:color w:val="000000" w:themeColor="text1"/>
          <w:szCs w:val="32"/>
        </w:rPr>
        <w:t>范围；</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暂停或终止交易商资格；</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公开谴责；</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向征信机构通报</w:t>
      </w:r>
      <w:r w:rsidRPr="0026696B">
        <w:rPr>
          <w:color w:val="000000" w:themeColor="text1"/>
          <w:szCs w:val="32"/>
        </w:rPr>
        <w:t>;</w:t>
      </w:r>
    </w:p>
    <w:p w:rsidR="00997953" w:rsidRPr="0026696B" w:rsidRDefault="0026696B">
      <w:pPr>
        <w:numPr>
          <w:ilvl w:val="0"/>
          <w:numId w:val="15"/>
        </w:numPr>
        <w:ind w:left="0" w:firstLineChars="177" w:firstLine="566"/>
        <w:rPr>
          <w:color w:val="000000" w:themeColor="text1"/>
          <w:szCs w:val="32"/>
        </w:rPr>
      </w:pPr>
      <w:r w:rsidRPr="0026696B">
        <w:rPr>
          <w:color w:val="000000" w:themeColor="text1"/>
          <w:szCs w:val="32"/>
        </w:rPr>
        <w:t>交易所认为应当采取的其他措施。</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 xml:space="preserve"> </w:t>
      </w:r>
      <w:r w:rsidRPr="0026696B">
        <w:rPr>
          <w:color w:val="000000" w:themeColor="text1"/>
          <w:szCs w:val="32"/>
        </w:rPr>
        <w:t>交易所认定交易商违规的，应当制作违规处理决定书。</w:t>
      </w:r>
    </w:p>
    <w:p w:rsidR="00997953" w:rsidRPr="0026696B" w:rsidRDefault="0026696B">
      <w:pPr>
        <w:tabs>
          <w:tab w:val="left" w:pos="1620"/>
          <w:tab w:val="left" w:pos="1800"/>
        </w:tabs>
        <w:ind w:firstLine="640"/>
        <w:rPr>
          <w:color w:val="000000" w:themeColor="text1"/>
          <w:szCs w:val="32"/>
        </w:rPr>
      </w:pPr>
      <w:r w:rsidRPr="0026696B">
        <w:rPr>
          <w:color w:val="000000" w:themeColor="text1"/>
          <w:szCs w:val="32"/>
        </w:rPr>
        <w:lastRenderedPageBreak/>
        <w:t>违规处理决定书应列明以下内容：</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交易商名称、住所地；</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违规事实和认定依据；</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采取的措施和依据；</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履行方式和期限；</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申请复议的途径和期限；</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做出处理决定的日期；</w:t>
      </w:r>
      <w:r w:rsidRPr="0026696B">
        <w:rPr>
          <w:color w:val="000000" w:themeColor="text1"/>
          <w:szCs w:val="32"/>
        </w:rPr>
        <w:t xml:space="preserve"> </w:t>
      </w:r>
    </w:p>
    <w:p w:rsidR="00997953" w:rsidRPr="0026696B" w:rsidRDefault="0026696B">
      <w:pPr>
        <w:numPr>
          <w:ilvl w:val="0"/>
          <w:numId w:val="16"/>
        </w:numPr>
        <w:tabs>
          <w:tab w:val="left" w:pos="567"/>
        </w:tabs>
        <w:ind w:left="0" w:firstLineChars="177" w:firstLine="566"/>
        <w:rPr>
          <w:color w:val="000000" w:themeColor="text1"/>
          <w:szCs w:val="32"/>
        </w:rPr>
      </w:pPr>
      <w:r w:rsidRPr="0026696B">
        <w:rPr>
          <w:color w:val="000000" w:themeColor="text1"/>
          <w:szCs w:val="32"/>
        </w:rPr>
        <w:t>交易所认为应当列明的其他事项。</w:t>
      </w:r>
      <w:r w:rsidRPr="0026696B">
        <w:rPr>
          <w:color w:val="000000" w:themeColor="text1"/>
          <w:szCs w:val="32"/>
        </w:rPr>
        <w:t xml:space="preserve"> </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违规处理决定书将以邮寄或电子邮件的形式告知交易商。以邮寄方式告知的，邮件签收日或邮件寄出之日起第</w:t>
      </w:r>
      <w:r w:rsidRPr="0026696B">
        <w:rPr>
          <w:color w:val="000000" w:themeColor="text1"/>
          <w:szCs w:val="32"/>
        </w:rPr>
        <w:t>5</w:t>
      </w:r>
      <w:r w:rsidRPr="0026696B">
        <w:rPr>
          <w:color w:val="000000" w:themeColor="text1"/>
          <w:szCs w:val="32"/>
        </w:rPr>
        <w:t>个交易日届满时即视为告知，以在先的时间为准。以电子邮件方式告知的，电子邮件发送</w:t>
      </w:r>
      <w:proofErr w:type="gramStart"/>
      <w:r w:rsidRPr="0026696B">
        <w:rPr>
          <w:color w:val="000000" w:themeColor="text1"/>
          <w:szCs w:val="32"/>
        </w:rPr>
        <w:t>至交易商电子</w:t>
      </w:r>
      <w:proofErr w:type="gramEnd"/>
      <w:r w:rsidRPr="0026696B">
        <w:rPr>
          <w:color w:val="000000" w:themeColor="text1"/>
          <w:szCs w:val="32"/>
        </w:rPr>
        <w:t>邮箱时即视为告知。交易商地址及电子邮箱以交易所留存信息为准。</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交易商申请复议，应于告知之日起</w:t>
      </w:r>
      <w:r w:rsidRPr="0026696B">
        <w:rPr>
          <w:color w:val="000000" w:themeColor="text1"/>
          <w:szCs w:val="32"/>
        </w:rPr>
        <w:t>30</w:t>
      </w:r>
      <w:r w:rsidRPr="0026696B">
        <w:rPr>
          <w:color w:val="000000" w:themeColor="text1"/>
          <w:szCs w:val="32"/>
        </w:rPr>
        <w:t>个自然日内书面向交易所提出。复议期间，不停止违规处理决定的执行。</w:t>
      </w:r>
    </w:p>
    <w:p w:rsidR="00997953" w:rsidRPr="0026696B" w:rsidRDefault="0026696B">
      <w:pPr>
        <w:pStyle w:val="14"/>
        <w:numPr>
          <w:ilvl w:val="0"/>
          <w:numId w:val="2"/>
        </w:numPr>
        <w:tabs>
          <w:tab w:val="left" w:pos="1620"/>
          <w:tab w:val="left" w:pos="1800"/>
        </w:tabs>
        <w:ind w:left="0" w:firstLineChars="0" w:firstLine="640"/>
        <w:rPr>
          <w:color w:val="000000" w:themeColor="text1"/>
          <w:szCs w:val="32"/>
        </w:rPr>
      </w:pPr>
      <w:r w:rsidRPr="0026696B">
        <w:rPr>
          <w:color w:val="000000" w:themeColor="text1"/>
          <w:szCs w:val="32"/>
        </w:rPr>
        <w:t>交易商发生纠纷或涉嫌违规的，在纠纷解决或确认违规行为之前，为防止相关行为后果进一步扩大，交易所有权先行采取下列限制性措施：</w:t>
      </w:r>
    </w:p>
    <w:p w:rsidR="00997953" w:rsidRPr="0026696B" w:rsidRDefault="0026696B">
      <w:pPr>
        <w:pStyle w:val="14"/>
        <w:numPr>
          <w:ilvl w:val="0"/>
          <w:numId w:val="17"/>
        </w:numPr>
        <w:ind w:firstLine="640"/>
        <w:rPr>
          <w:color w:val="000000" w:themeColor="text1"/>
          <w:szCs w:val="32"/>
        </w:rPr>
      </w:pPr>
      <w:r w:rsidRPr="0026696B">
        <w:rPr>
          <w:color w:val="000000" w:themeColor="text1"/>
          <w:szCs w:val="32"/>
        </w:rPr>
        <w:t>限期说明情况；</w:t>
      </w:r>
      <w:r w:rsidRPr="0026696B">
        <w:rPr>
          <w:color w:val="000000" w:themeColor="text1"/>
          <w:szCs w:val="32"/>
        </w:rPr>
        <w:t xml:space="preserve"> </w:t>
      </w:r>
    </w:p>
    <w:p w:rsidR="00997953" w:rsidRPr="0026696B" w:rsidRDefault="0026696B">
      <w:pPr>
        <w:pStyle w:val="14"/>
        <w:numPr>
          <w:ilvl w:val="0"/>
          <w:numId w:val="17"/>
        </w:numPr>
        <w:ind w:firstLine="640"/>
        <w:rPr>
          <w:color w:val="000000" w:themeColor="text1"/>
          <w:szCs w:val="32"/>
        </w:rPr>
      </w:pPr>
      <w:r w:rsidRPr="0026696B">
        <w:rPr>
          <w:color w:val="000000" w:themeColor="text1"/>
          <w:szCs w:val="32"/>
        </w:rPr>
        <w:t>限制交易权限；</w:t>
      </w:r>
    </w:p>
    <w:p w:rsidR="00997953" w:rsidRPr="0026696B" w:rsidRDefault="0026696B">
      <w:pPr>
        <w:pStyle w:val="14"/>
        <w:numPr>
          <w:ilvl w:val="0"/>
          <w:numId w:val="17"/>
        </w:numPr>
        <w:ind w:firstLine="640"/>
        <w:rPr>
          <w:color w:val="000000" w:themeColor="text1"/>
          <w:szCs w:val="32"/>
        </w:rPr>
      </w:pPr>
      <w:r w:rsidRPr="0026696B">
        <w:rPr>
          <w:color w:val="000000" w:themeColor="text1"/>
          <w:szCs w:val="32"/>
        </w:rPr>
        <w:t>限制出金；</w:t>
      </w:r>
    </w:p>
    <w:p w:rsidR="00997953" w:rsidRPr="0026696B" w:rsidRDefault="0026696B">
      <w:pPr>
        <w:pStyle w:val="14"/>
        <w:numPr>
          <w:ilvl w:val="0"/>
          <w:numId w:val="17"/>
        </w:numPr>
        <w:ind w:firstLine="640"/>
        <w:rPr>
          <w:color w:val="000000" w:themeColor="text1"/>
          <w:szCs w:val="32"/>
        </w:rPr>
      </w:pPr>
      <w:r w:rsidRPr="0026696B">
        <w:rPr>
          <w:color w:val="000000" w:themeColor="text1"/>
          <w:szCs w:val="32"/>
        </w:rPr>
        <w:lastRenderedPageBreak/>
        <w:t>交易所认为应当采取的其他方式。</w:t>
      </w:r>
    </w:p>
    <w:p w:rsidR="0026696B" w:rsidRPr="0026696B" w:rsidRDefault="0026696B" w:rsidP="0026696B">
      <w:pPr>
        <w:pStyle w:val="14"/>
        <w:ind w:left="640" w:firstLineChars="0" w:firstLine="0"/>
        <w:rPr>
          <w:color w:val="000000" w:themeColor="text1"/>
          <w:szCs w:val="32"/>
        </w:rPr>
      </w:pPr>
    </w:p>
    <w:p w:rsidR="00997953" w:rsidRPr="0026696B" w:rsidRDefault="0026696B">
      <w:pPr>
        <w:pStyle w:val="ab"/>
        <w:numPr>
          <w:ilvl w:val="0"/>
          <w:numId w:val="1"/>
        </w:numPr>
        <w:spacing w:beforeAutospacing="0" w:afterAutospacing="0" w:line="580" w:lineRule="exact"/>
        <w:jc w:val="center"/>
        <w:rPr>
          <w:rFonts w:ascii="Times New Roman" w:eastAsia="黑体" w:hAnsi="Times New Roman"/>
          <w:bCs/>
          <w:color w:val="000000" w:themeColor="text1"/>
          <w:sz w:val="32"/>
          <w:szCs w:val="32"/>
        </w:rPr>
      </w:pPr>
      <w:r w:rsidRPr="0026696B">
        <w:rPr>
          <w:rFonts w:ascii="Times New Roman" w:eastAsia="黑体" w:hAnsi="Times New Roman"/>
          <w:bCs/>
          <w:color w:val="000000" w:themeColor="text1"/>
          <w:sz w:val="32"/>
          <w:szCs w:val="32"/>
        </w:rPr>
        <w:t>附则</w:t>
      </w:r>
    </w:p>
    <w:p w:rsidR="00997953" w:rsidRPr="0026696B" w:rsidRDefault="0026696B">
      <w:pPr>
        <w:pStyle w:val="14"/>
        <w:numPr>
          <w:ilvl w:val="0"/>
          <w:numId w:val="2"/>
        </w:numPr>
        <w:tabs>
          <w:tab w:val="left" w:pos="1620"/>
          <w:tab w:val="left" w:pos="1800"/>
        </w:tabs>
        <w:ind w:left="0" w:firstLine="640"/>
        <w:rPr>
          <w:color w:val="000000" w:themeColor="text1"/>
          <w:szCs w:val="32"/>
        </w:rPr>
      </w:pPr>
      <w:r w:rsidRPr="0026696B">
        <w:rPr>
          <w:color w:val="000000" w:themeColor="text1"/>
          <w:szCs w:val="32"/>
        </w:rPr>
        <w:t>本办法解释权属于交易所。</w:t>
      </w:r>
    </w:p>
    <w:p w:rsidR="00997953" w:rsidRPr="0026696B" w:rsidRDefault="0026696B">
      <w:pPr>
        <w:pStyle w:val="14"/>
        <w:numPr>
          <w:ilvl w:val="0"/>
          <w:numId w:val="2"/>
        </w:numPr>
        <w:tabs>
          <w:tab w:val="left" w:pos="1620"/>
          <w:tab w:val="left" w:pos="1800"/>
        </w:tabs>
        <w:ind w:left="640" w:firstLineChars="0" w:firstLine="0"/>
        <w:rPr>
          <w:color w:val="000000" w:themeColor="text1"/>
          <w:szCs w:val="32"/>
        </w:rPr>
      </w:pPr>
      <w:r w:rsidRPr="0026696B">
        <w:rPr>
          <w:color w:val="000000" w:themeColor="text1"/>
          <w:szCs w:val="32"/>
        </w:rPr>
        <w:t>本办法自发布之日起实施。</w:t>
      </w:r>
    </w:p>
    <w:p w:rsidR="00997953" w:rsidRPr="0026696B" w:rsidRDefault="00997953">
      <w:pPr>
        <w:ind w:firstLine="640"/>
        <w:rPr>
          <w:color w:val="000000" w:themeColor="text1"/>
          <w:szCs w:val="32"/>
        </w:rPr>
      </w:pPr>
    </w:p>
    <w:p w:rsidR="00997953" w:rsidRPr="0026696B" w:rsidRDefault="00997953">
      <w:pPr>
        <w:ind w:firstLine="640"/>
        <w:rPr>
          <w:color w:val="000000" w:themeColor="text1"/>
          <w:szCs w:val="32"/>
        </w:rPr>
      </w:pPr>
    </w:p>
    <w:p w:rsidR="00997953" w:rsidRPr="0026696B" w:rsidRDefault="00997953">
      <w:pPr>
        <w:ind w:firstLine="640"/>
        <w:rPr>
          <w:color w:val="000000" w:themeColor="text1"/>
        </w:rPr>
      </w:pPr>
    </w:p>
    <w:p w:rsidR="00997953" w:rsidRPr="0026696B" w:rsidRDefault="00997953">
      <w:pPr>
        <w:ind w:firstLine="640"/>
        <w:rPr>
          <w:color w:val="000000" w:themeColor="text1"/>
          <w:szCs w:val="32"/>
        </w:rPr>
      </w:pPr>
    </w:p>
    <w:p w:rsidR="00997953" w:rsidRPr="0026696B" w:rsidRDefault="00997953">
      <w:pPr>
        <w:ind w:firstLine="640"/>
        <w:rPr>
          <w:color w:val="000000" w:themeColor="text1"/>
          <w:szCs w:val="32"/>
        </w:rPr>
      </w:pPr>
    </w:p>
    <w:p w:rsidR="00997953" w:rsidRPr="0026696B" w:rsidRDefault="00997953">
      <w:pPr>
        <w:ind w:firstLineChars="0" w:firstLine="0"/>
        <w:rPr>
          <w:color w:val="000000" w:themeColor="text1"/>
        </w:rPr>
      </w:pPr>
    </w:p>
    <w:sectPr w:rsidR="00997953" w:rsidRPr="0026696B" w:rsidSect="0026696B">
      <w:headerReference w:type="even" r:id="rId12"/>
      <w:headerReference w:type="default" r:id="rId13"/>
      <w:footerReference w:type="even" r:id="rId14"/>
      <w:footerReference w:type="default" r:id="rId15"/>
      <w:headerReference w:type="first" r:id="rId16"/>
      <w:footerReference w:type="first" r:id="rId17"/>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9" w:rsidRDefault="0026696B">
      <w:pPr>
        <w:spacing w:line="240" w:lineRule="auto"/>
        <w:ind w:firstLine="640"/>
      </w:pPr>
      <w:r>
        <w:separator/>
      </w:r>
    </w:p>
  </w:endnote>
  <w:endnote w:type="continuationSeparator" w:id="0">
    <w:p w:rsidR="00C74FA9" w:rsidRDefault="0026696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53" w:rsidRDefault="0099795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60220"/>
    </w:sdtPr>
    <w:sdtEndPr/>
    <w:sdtContent>
      <w:p w:rsidR="00997953" w:rsidRDefault="0026696B" w:rsidP="0026696B">
        <w:pPr>
          <w:pStyle w:val="a9"/>
          <w:ind w:firstLine="640"/>
          <w:jc w:val="center"/>
        </w:pPr>
        <w:r>
          <w:fldChar w:fldCharType="begin"/>
        </w:r>
        <w:r>
          <w:instrText xml:space="preserve"> PAGE   \* MERGEFORMAT </w:instrText>
        </w:r>
        <w:r>
          <w:fldChar w:fldCharType="separate"/>
        </w:r>
        <w:r w:rsidR="00B978EA" w:rsidRPr="00B978EA">
          <w:rPr>
            <w:noProof/>
            <w:lang w:val="zh-CN"/>
          </w:rPr>
          <w:t>2</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53" w:rsidRDefault="0099795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9" w:rsidRDefault="0026696B">
      <w:pPr>
        <w:spacing w:line="240" w:lineRule="auto"/>
        <w:ind w:firstLine="640"/>
      </w:pPr>
      <w:r>
        <w:separator/>
      </w:r>
    </w:p>
  </w:footnote>
  <w:footnote w:type="continuationSeparator" w:id="0">
    <w:p w:rsidR="00C74FA9" w:rsidRDefault="0026696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53" w:rsidRDefault="00997953">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53" w:rsidRDefault="00997953">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53" w:rsidRDefault="00997953">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4315E"/>
    <w:multiLevelType w:val="singleLevel"/>
    <w:tmpl w:val="E65E514C"/>
    <w:lvl w:ilvl="0">
      <w:start w:val="1"/>
      <w:numFmt w:val="chineseCounting"/>
      <w:suff w:val="nothing"/>
      <w:lvlText w:val="（%1）"/>
      <w:lvlJc w:val="left"/>
      <w:rPr>
        <w:rFonts w:ascii="仿宋" w:eastAsia="仿宋" w:hAnsi="仿宋" w:hint="eastAsia"/>
      </w:rPr>
    </w:lvl>
  </w:abstractNum>
  <w:abstractNum w:abstractNumId="1" w15:restartNumberingAfterBreak="0">
    <w:nsid w:val="88AC6153"/>
    <w:multiLevelType w:val="singleLevel"/>
    <w:tmpl w:val="88AC6153"/>
    <w:lvl w:ilvl="0">
      <w:start w:val="1"/>
      <w:numFmt w:val="chineseCounting"/>
      <w:suff w:val="nothing"/>
      <w:lvlText w:val="（%1）"/>
      <w:lvlJc w:val="left"/>
      <w:pPr>
        <w:ind w:left="0" w:firstLine="420"/>
      </w:pPr>
      <w:rPr>
        <w:rFonts w:hint="eastAsia"/>
      </w:rPr>
    </w:lvl>
  </w:abstractNum>
  <w:abstractNum w:abstractNumId="2" w15:restartNumberingAfterBreak="0">
    <w:nsid w:val="8CCA2FE4"/>
    <w:multiLevelType w:val="singleLevel"/>
    <w:tmpl w:val="8CCA2FE4"/>
    <w:lvl w:ilvl="0">
      <w:start w:val="1"/>
      <w:numFmt w:val="chineseCounting"/>
      <w:suff w:val="nothing"/>
      <w:lvlText w:val="（%1）"/>
      <w:lvlJc w:val="left"/>
      <w:rPr>
        <w:rFonts w:hint="eastAsia"/>
      </w:rPr>
    </w:lvl>
  </w:abstractNum>
  <w:abstractNum w:abstractNumId="3" w15:restartNumberingAfterBreak="0">
    <w:nsid w:val="F1FA0BA0"/>
    <w:multiLevelType w:val="singleLevel"/>
    <w:tmpl w:val="F1FA0BA0"/>
    <w:lvl w:ilvl="0">
      <w:start w:val="1"/>
      <w:numFmt w:val="chineseCounting"/>
      <w:suff w:val="nothing"/>
      <w:lvlText w:val="（%1）"/>
      <w:lvlJc w:val="left"/>
      <w:pPr>
        <w:ind w:left="0" w:firstLine="420"/>
      </w:pPr>
      <w:rPr>
        <w:rFonts w:hint="eastAsia"/>
      </w:rPr>
    </w:lvl>
  </w:abstractNum>
  <w:abstractNum w:abstractNumId="4" w15:restartNumberingAfterBreak="0">
    <w:nsid w:val="F741391D"/>
    <w:multiLevelType w:val="singleLevel"/>
    <w:tmpl w:val="F741391D"/>
    <w:lvl w:ilvl="0">
      <w:start w:val="1"/>
      <w:numFmt w:val="chineseCounting"/>
      <w:suff w:val="nothing"/>
      <w:lvlText w:val="（%1）"/>
      <w:lvlJc w:val="left"/>
      <w:pPr>
        <w:ind w:left="0" w:firstLine="420"/>
      </w:pPr>
      <w:rPr>
        <w:rFonts w:hint="eastAsia"/>
      </w:rPr>
    </w:lvl>
  </w:abstractNum>
  <w:abstractNum w:abstractNumId="5" w15:restartNumberingAfterBreak="0">
    <w:nsid w:val="05B81253"/>
    <w:multiLevelType w:val="singleLevel"/>
    <w:tmpl w:val="05B81253"/>
    <w:lvl w:ilvl="0">
      <w:start w:val="1"/>
      <w:numFmt w:val="chineseCounting"/>
      <w:suff w:val="nothing"/>
      <w:lvlText w:val="（%1）"/>
      <w:lvlJc w:val="left"/>
      <w:pPr>
        <w:ind w:left="0" w:firstLine="420"/>
      </w:pPr>
      <w:rPr>
        <w:rFonts w:hint="eastAsia"/>
      </w:rPr>
    </w:lvl>
  </w:abstractNum>
  <w:abstractNum w:abstractNumId="6" w15:restartNumberingAfterBreak="0">
    <w:nsid w:val="08C22242"/>
    <w:multiLevelType w:val="multilevel"/>
    <w:tmpl w:val="08C22242"/>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771722"/>
    <w:multiLevelType w:val="singleLevel"/>
    <w:tmpl w:val="15771722"/>
    <w:lvl w:ilvl="0">
      <w:start w:val="1"/>
      <w:numFmt w:val="chineseCounting"/>
      <w:suff w:val="nothing"/>
      <w:lvlText w:val="（%1）"/>
      <w:lvlJc w:val="left"/>
      <w:pPr>
        <w:ind w:left="0" w:firstLine="420"/>
      </w:pPr>
      <w:rPr>
        <w:rFonts w:hint="eastAsia"/>
      </w:rPr>
    </w:lvl>
  </w:abstractNum>
  <w:abstractNum w:abstractNumId="8" w15:restartNumberingAfterBreak="0">
    <w:nsid w:val="42B1FEF2"/>
    <w:multiLevelType w:val="singleLevel"/>
    <w:tmpl w:val="42B1FEF2"/>
    <w:lvl w:ilvl="0">
      <w:start w:val="1"/>
      <w:numFmt w:val="chineseCounting"/>
      <w:suff w:val="nothing"/>
      <w:lvlText w:val="（%1）"/>
      <w:lvlJc w:val="left"/>
      <w:pPr>
        <w:ind w:left="0" w:firstLine="420"/>
      </w:pPr>
      <w:rPr>
        <w:rFonts w:hint="eastAsia"/>
      </w:rPr>
    </w:lvl>
  </w:abstractNum>
  <w:abstractNum w:abstractNumId="9" w15:restartNumberingAfterBreak="0">
    <w:nsid w:val="484828AE"/>
    <w:multiLevelType w:val="multilevel"/>
    <w:tmpl w:val="484828AE"/>
    <w:lvl w:ilvl="0">
      <w:start w:val="1"/>
      <w:numFmt w:val="chineseCountingThousand"/>
      <w:lvlText w:val="（%1）"/>
      <w:lvlJc w:val="left"/>
      <w:pPr>
        <w:ind w:left="1480" w:hanging="420"/>
      </w:pPr>
      <w:rPr>
        <w:rFonts w:cs="Times New Roman"/>
      </w:rPr>
    </w:lvl>
    <w:lvl w:ilvl="1">
      <w:start w:val="1"/>
      <w:numFmt w:val="lowerLetter"/>
      <w:lvlText w:val="%2)"/>
      <w:lvlJc w:val="left"/>
      <w:pPr>
        <w:ind w:left="625" w:hanging="420"/>
      </w:pPr>
      <w:rPr>
        <w:rFonts w:cs="Times New Roman"/>
      </w:rPr>
    </w:lvl>
    <w:lvl w:ilvl="2">
      <w:start w:val="1"/>
      <w:numFmt w:val="lowerRoman"/>
      <w:lvlText w:val="%3."/>
      <w:lvlJc w:val="right"/>
      <w:pPr>
        <w:ind w:left="1045" w:hanging="420"/>
      </w:pPr>
      <w:rPr>
        <w:rFonts w:cs="Times New Roman"/>
      </w:rPr>
    </w:lvl>
    <w:lvl w:ilvl="3">
      <w:start w:val="1"/>
      <w:numFmt w:val="decimal"/>
      <w:lvlText w:val="%4."/>
      <w:lvlJc w:val="left"/>
      <w:pPr>
        <w:ind w:left="1465" w:hanging="420"/>
      </w:pPr>
      <w:rPr>
        <w:rFonts w:cs="Times New Roman"/>
      </w:rPr>
    </w:lvl>
    <w:lvl w:ilvl="4">
      <w:start w:val="1"/>
      <w:numFmt w:val="lowerLetter"/>
      <w:lvlText w:val="%5)"/>
      <w:lvlJc w:val="left"/>
      <w:pPr>
        <w:ind w:left="1885" w:hanging="420"/>
      </w:pPr>
      <w:rPr>
        <w:rFonts w:cs="Times New Roman"/>
      </w:rPr>
    </w:lvl>
    <w:lvl w:ilvl="5">
      <w:start w:val="1"/>
      <w:numFmt w:val="lowerRoman"/>
      <w:lvlText w:val="%6."/>
      <w:lvlJc w:val="right"/>
      <w:pPr>
        <w:ind w:left="2305" w:hanging="420"/>
      </w:pPr>
      <w:rPr>
        <w:rFonts w:cs="Times New Roman"/>
      </w:rPr>
    </w:lvl>
    <w:lvl w:ilvl="6">
      <w:start w:val="1"/>
      <w:numFmt w:val="decimal"/>
      <w:lvlText w:val="%7."/>
      <w:lvlJc w:val="left"/>
      <w:pPr>
        <w:ind w:left="2725" w:hanging="420"/>
      </w:pPr>
      <w:rPr>
        <w:rFonts w:cs="Times New Roman"/>
      </w:rPr>
    </w:lvl>
    <w:lvl w:ilvl="7">
      <w:start w:val="1"/>
      <w:numFmt w:val="lowerLetter"/>
      <w:lvlText w:val="%8)"/>
      <w:lvlJc w:val="left"/>
      <w:pPr>
        <w:ind w:left="3145" w:hanging="420"/>
      </w:pPr>
      <w:rPr>
        <w:rFonts w:cs="Times New Roman"/>
      </w:rPr>
    </w:lvl>
    <w:lvl w:ilvl="8">
      <w:start w:val="1"/>
      <w:numFmt w:val="lowerRoman"/>
      <w:lvlText w:val="%9."/>
      <w:lvlJc w:val="right"/>
      <w:pPr>
        <w:ind w:left="3565" w:hanging="420"/>
      </w:pPr>
      <w:rPr>
        <w:rFonts w:cs="Times New Roman"/>
      </w:rPr>
    </w:lvl>
  </w:abstractNum>
  <w:abstractNum w:abstractNumId="10" w15:restartNumberingAfterBreak="0">
    <w:nsid w:val="49221CE0"/>
    <w:multiLevelType w:val="singleLevel"/>
    <w:tmpl w:val="49221CE0"/>
    <w:lvl w:ilvl="0">
      <w:start w:val="1"/>
      <w:numFmt w:val="chineseCounting"/>
      <w:suff w:val="nothing"/>
      <w:lvlText w:val="（%1）"/>
      <w:lvlJc w:val="left"/>
      <w:pPr>
        <w:ind w:left="0" w:firstLine="420"/>
      </w:pPr>
      <w:rPr>
        <w:rFonts w:hint="eastAsia"/>
      </w:rPr>
    </w:lvl>
  </w:abstractNum>
  <w:abstractNum w:abstractNumId="11" w15:restartNumberingAfterBreak="0">
    <w:nsid w:val="51795C7A"/>
    <w:multiLevelType w:val="multilevel"/>
    <w:tmpl w:val="51795C7A"/>
    <w:lvl w:ilvl="0">
      <w:start w:val="1"/>
      <w:numFmt w:val="chineseCountingThousand"/>
      <w:lvlText w:val="第%1条 "/>
      <w:lvlJc w:val="left"/>
      <w:pPr>
        <w:ind w:left="3114"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12" w15:restartNumberingAfterBreak="0">
    <w:nsid w:val="5AE727C3"/>
    <w:multiLevelType w:val="multilevel"/>
    <w:tmpl w:val="5AE727C3"/>
    <w:lvl w:ilvl="0">
      <w:start w:val="1"/>
      <w:numFmt w:val="chineseCountingThousand"/>
      <w:lvlText w:val="(%1)"/>
      <w:lvlJc w:val="left"/>
      <w:pPr>
        <w:ind w:left="1060" w:hanging="420"/>
      </w:pPr>
      <w:rPr>
        <w:rFonts w:cs="Times New Roman"/>
      </w:rPr>
    </w:lvl>
    <w:lvl w:ilvl="1">
      <w:start w:val="1"/>
      <w:numFmt w:val="chineseCountingThousand"/>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3" w15:restartNumberingAfterBreak="0">
    <w:nsid w:val="699B3BDD"/>
    <w:multiLevelType w:val="multilevel"/>
    <w:tmpl w:val="699B3BDD"/>
    <w:lvl w:ilvl="0">
      <w:start w:val="1"/>
      <w:numFmt w:val="chineseCountingThousand"/>
      <w:lvlText w:val="（%1）"/>
      <w:lvlJc w:val="left"/>
      <w:pPr>
        <w:ind w:left="2264" w:hanging="420"/>
      </w:pPr>
      <w:rPr>
        <w:rFonts w:cs="Times New Roman"/>
      </w:rPr>
    </w:lvl>
    <w:lvl w:ilvl="1">
      <w:start w:val="1"/>
      <w:numFmt w:val="lowerLetter"/>
      <w:lvlText w:val="%2)"/>
      <w:lvlJc w:val="left"/>
      <w:pPr>
        <w:ind w:left="1409" w:hanging="420"/>
      </w:pPr>
      <w:rPr>
        <w:rFonts w:cs="Times New Roman"/>
      </w:rPr>
    </w:lvl>
    <w:lvl w:ilvl="2">
      <w:start w:val="1"/>
      <w:numFmt w:val="lowerRoman"/>
      <w:lvlText w:val="%3."/>
      <w:lvlJc w:val="right"/>
      <w:pPr>
        <w:ind w:left="1829" w:hanging="420"/>
      </w:pPr>
      <w:rPr>
        <w:rFonts w:cs="Times New Roman"/>
      </w:rPr>
    </w:lvl>
    <w:lvl w:ilvl="3">
      <w:start w:val="1"/>
      <w:numFmt w:val="decimal"/>
      <w:lvlText w:val="%4."/>
      <w:lvlJc w:val="left"/>
      <w:pPr>
        <w:ind w:left="2249" w:hanging="420"/>
      </w:pPr>
      <w:rPr>
        <w:rFonts w:cs="Times New Roman"/>
      </w:rPr>
    </w:lvl>
    <w:lvl w:ilvl="4">
      <w:start w:val="1"/>
      <w:numFmt w:val="lowerLetter"/>
      <w:lvlText w:val="%5)"/>
      <w:lvlJc w:val="left"/>
      <w:pPr>
        <w:ind w:left="2669" w:hanging="420"/>
      </w:pPr>
      <w:rPr>
        <w:rFonts w:cs="Times New Roman"/>
      </w:rPr>
    </w:lvl>
    <w:lvl w:ilvl="5">
      <w:start w:val="1"/>
      <w:numFmt w:val="lowerRoman"/>
      <w:lvlText w:val="%6."/>
      <w:lvlJc w:val="right"/>
      <w:pPr>
        <w:ind w:left="3089" w:hanging="420"/>
      </w:pPr>
      <w:rPr>
        <w:rFonts w:cs="Times New Roman"/>
      </w:rPr>
    </w:lvl>
    <w:lvl w:ilvl="6">
      <w:start w:val="1"/>
      <w:numFmt w:val="decimal"/>
      <w:lvlText w:val="%7."/>
      <w:lvlJc w:val="left"/>
      <w:pPr>
        <w:ind w:left="3509" w:hanging="420"/>
      </w:pPr>
      <w:rPr>
        <w:rFonts w:cs="Times New Roman"/>
      </w:rPr>
    </w:lvl>
    <w:lvl w:ilvl="7">
      <w:start w:val="1"/>
      <w:numFmt w:val="lowerLetter"/>
      <w:lvlText w:val="%8)"/>
      <w:lvlJc w:val="left"/>
      <w:pPr>
        <w:ind w:left="3929" w:hanging="420"/>
      </w:pPr>
      <w:rPr>
        <w:rFonts w:cs="Times New Roman"/>
      </w:rPr>
    </w:lvl>
    <w:lvl w:ilvl="8">
      <w:start w:val="1"/>
      <w:numFmt w:val="lowerRoman"/>
      <w:lvlText w:val="%9."/>
      <w:lvlJc w:val="right"/>
      <w:pPr>
        <w:ind w:left="4349" w:hanging="420"/>
      </w:pPr>
      <w:rPr>
        <w:rFonts w:cs="Times New Roman"/>
      </w:rPr>
    </w:lvl>
  </w:abstractNum>
  <w:abstractNum w:abstractNumId="14" w15:restartNumberingAfterBreak="0">
    <w:nsid w:val="6DC0FEE2"/>
    <w:multiLevelType w:val="singleLevel"/>
    <w:tmpl w:val="6DC0FEE2"/>
    <w:lvl w:ilvl="0">
      <w:start w:val="1"/>
      <w:numFmt w:val="chineseCounting"/>
      <w:suff w:val="nothing"/>
      <w:lvlText w:val="（%1）"/>
      <w:lvlJc w:val="left"/>
      <w:pPr>
        <w:ind w:left="0" w:firstLine="420"/>
      </w:pPr>
      <w:rPr>
        <w:rFonts w:hint="eastAsia"/>
      </w:rPr>
    </w:lvl>
  </w:abstractNum>
  <w:abstractNum w:abstractNumId="15" w15:restartNumberingAfterBreak="0">
    <w:nsid w:val="73BDB70D"/>
    <w:multiLevelType w:val="singleLevel"/>
    <w:tmpl w:val="73BDB70D"/>
    <w:lvl w:ilvl="0">
      <w:start w:val="1"/>
      <w:numFmt w:val="chineseCounting"/>
      <w:suff w:val="nothing"/>
      <w:lvlText w:val="（%1）"/>
      <w:lvlJc w:val="left"/>
      <w:pPr>
        <w:ind w:left="0" w:firstLine="420"/>
      </w:pPr>
      <w:rPr>
        <w:rFonts w:hint="eastAsi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4"/>
  </w:num>
  <w:num w:numId="6">
    <w:abstractNumId w:val="7"/>
  </w:num>
  <w:num w:numId="7">
    <w:abstractNumId w:val="15"/>
  </w:num>
  <w:num w:numId="8">
    <w:abstractNumId w:val="5"/>
  </w:num>
  <w:num w:numId="9">
    <w:abstractNumId w:val="10"/>
  </w:num>
  <w:num w:numId="10">
    <w:abstractNumId w:val="4"/>
  </w:num>
  <w:num w:numId="11">
    <w:abstractNumId w:val="3"/>
  </w:num>
  <w:num w:numId="12">
    <w:abstractNumId w:val="0"/>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edoc.dce.com.cn/weaver/weaver.file.FileDownload?fileid=82340&amp;type=document"/>
  </w:docVars>
  <w:rsids>
    <w:rsidRoot w:val="002457CB"/>
    <w:rsid w:val="0000246C"/>
    <w:rsid w:val="00012B6E"/>
    <w:rsid w:val="0002414D"/>
    <w:rsid w:val="00024976"/>
    <w:rsid w:val="00031D66"/>
    <w:rsid w:val="000409DA"/>
    <w:rsid w:val="00042656"/>
    <w:rsid w:val="00052742"/>
    <w:rsid w:val="00057BED"/>
    <w:rsid w:val="000667DE"/>
    <w:rsid w:val="00081AF1"/>
    <w:rsid w:val="00097925"/>
    <w:rsid w:val="000979D0"/>
    <w:rsid w:val="000A19E7"/>
    <w:rsid w:val="000A63A3"/>
    <w:rsid w:val="000D0D1B"/>
    <w:rsid w:val="000D676B"/>
    <w:rsid w:val="000E0538"/>
    <w:rsid w:val="000E1A88"/>
    <w:rsid w:val="000F009F"/>
    <w:rsid w:val="000F4686"/>
    <w:rsid w:val="00117A12"/>
    <w:rsid w:val="00123787"/>
    <w:rsid w:val="00123B05"/>
    <w:rsid w:val="00145CE2"/>
    <w:rsid w:val="00147297"/>
    <w:rsid w:val="00160499"/>
    <w:rsid w:val="00165D25"/>
    <w:rsid w:val="0018363F"/>
    <w:rsid w:val="00192B37"/>
    <w:rsid w:val="00192DF1"/>
    <w:rsid w:val="0019593C"/>
    <w:rsid w:val="0019692E"/>
    <w:rsid w:val="00196AC5"/>
    <w:rsid w:val="001A11F8"/>
    <w:rsid w:val="001B6648"/>
    <w:rsid w:val="001C2BFD"/>
    <w:rsid w:val="001D2C1B"/>
    <w:rsid w:val="001F555A"/>
    <w:rsid w:val="00205FCE"/>
    <w:rsid w:val="00227DF8"/>
    <w:rsid w:val="00237140"/>
    <w:rsid w:val="0024483D"/>
    <w:rsid w:val="00244CB2"/>
    <w:rsid w:val="00245215"/>
    <w:rsid w:val="002457CB"/>
    <w:rsid w:val="002512CB"/>
    <w:rsid w:val="002551B5"/>
    <w:rsid w:val="0025736D"/>
    <w:rsid w:val="002655C4"/>
    <w:rsid w:val="0026696B"/>
    <w:rsid w:val="00267418"/>
    <w:rsid w:val="0027025F"/>
    <w:rsid w:val="0028056A"/>
    <w:rsid w:val="002954FA"/>
    <w:rsid w:val="002A4008"/>
    <w:rsid w:val="002A7F5C"/>
    <w:rsid w:val="002B0428"/>
    <w:rsid w:val="002B2086"/>
    <w:rsid w:val="002B2E64"/>
    <w:rsid w:val="002C0CB0"/>
    <w:rsid w:val="002D72A6"/>
    <w:rsid w:val="002D7942"/>
    <w:rsid w:val="002E4FD8"/>
    <w:rsid w:val="002F2F66"/>
    <w:rsid w:val="003041A1"/>
    <w:rsid w:val="00311F00"/>
    <w:rsid w:val="00312CFC"/>
    <w:rsid w:val="00320986"/>
    <w:rsid w:val="00323166"/>
    <w:rsid w:val="00327479"/>
    <w:rsid w:val="0033251B"/>
    <w:rsid w:val="00336C45"/>
    <w:rsid w:val="003558C6"/>
    <w:rsid w:val="00362B8D"/>
    <w:rsid w:val="00364B6D"/>
    <w:rsid w:val="003768BF"/>
    <w:rsid w:val="00376F1F"/>
    <w:rsid w:val="00382F09"/>
    <w:rsid w:val="0038692E"/>
    <w:rsid w:val="00390254"/>
    <w:rsid w:val="003917E6"/>
    <w:rsid w:val="003951BC"/>
    <w:rsid w:val="003A3257"/>
    <w:rsid w:val="003B273E"/>
    <w:rsid w:val="003C20A9"/>
    <w:rsid w:val="003C7C3A"/>
    <w:rsid w:val="003D30A9"/>
    <w:rsid w:val="003D526E"/>
    <w:rsid w:val="003E270E"/>
    <w:rsid w:val="003E5456"/>
    <w:rsid w:val="003F28FD"/>
    <w:rsid w:val="003F5F1A"/>
    <w:rsid w:val="00404BCD"/>
    <w:rsid w:val="004060D3"/>
    <w:rsid w:val="00407508"/>
    <w:rsid w:val="0041694A"/>
    <w:rsid w:val="00421B43"/>
    <w:rsid w:val="00431EA5"/>
    <w:rsid w:val="0044100C"/>
    <w:rsid w:val="00447B44"/>
    <w:rsid w:val="00461EA0"/>
    <w:rsid w:val="00466197"/>
    <w:rsid w:val="0046641D"/>
    <w:rsid w:val="00470869"/>
    <w:rsid w:val="0048018B"/>
    <w:rsid w:val="00481A4B"/>
    <w:rsid w:val="0048364E"/>
    <w:rsid w:val="00483C37"/>
    <w:rsid w:val="00485B90"/>
    <w:rsid w:val="004A080D"/>
    <w:rsid w:val="004A73F2"/>
    <w:rsid w:val="004B4553"/>
    <w:rsid w:val="004C5534"/>
    <w:rsid w:val="004C781F"/>
    <w:rsid w:val="004D72AA"/>
    <w:rsid w:val="004E5393"/>
    <w:rsid w:val="004F212B"/>
    <w:rsid w:val="004F6C58"/>
    <w:rsid w:val="00500223"/>
    <w:rsid w:val="00506CEA"/>
    <w:rsid w:val="0051153F"/>
    <w:rsid w:val="005230F5"/>
    <w:rsid w:val="00523325"/>
    <w:rsid w:val="00526D6F"/>
    <w:rsid w:val="00535DF1"/>
    <w:rsid w:val="00540843"/>
    <w:rsid w:val="005507EB"/>
    <w:rsid w:val="00551ABE"/>
    <w:rsid w:val="005578E7"/>
    <w:rsid w:val="0056557E"/>
    <w:rsid w:val="00575A22"/>
    <w:rsid w:val="00584DC8"/>
    <w:rsid w:val="005A0056"/>
    <w:rsid w:val="005B2D74"/>
    <w:rsid w:val="005B515E"/>
    <w:rsid w:val="005B5AEC"/>
    <w:rsid w:val="005C29A5"/>
    <w:rsid w:val="005D19F3"/>
    <w:rsid w:val="005D3ED8"/>
    <w:rsid w:val="005D49EE"/>
    <w:rsid w:val="005F3EDA"/>
    <w:rsid w:val="00600BCB"/>
    <w:rsid w:val="00600F79"/>
    <w:rsid w:val="006074FC"/>
    <w:rsid w:val="00613D47"/>
    <w:rsid w:val="00614987"/>
    <w:rsid w:val="0061510B"/>
    <w:rsid w:val="00615AB1"/>
    <w:rsid w:val="0062342E"/>
    <w:rsid w:val="0062659C"/>
    <w:rsid w:val="00626970"/>
    <w:rsid w:val="006270B4"/>
    <w:rsid w:val="006303FE"/>
    <w:rsid w:val="0063276F"/>
    <w:rsid w:val="006439FA"/>
    <w:rsid w:val="0064638F"/>
    <w:rsid w:val="006626E2"/>
    <w:rsid w:val="006718B6"/>
    <w:rsid w:val="00683AFC"/>
    <w:rsid w:val="00683DC1"/>
    <w:rsid w:val="006855F4"/>
    <w:rsid w:val="006945BC"/>
    <w:rsid w:val="006C0329"/>
    <w:rsid w:val="006C52D1"/>
    <w:rsid w:val="006E29E0"/>
    <w:rsid w:val="006E3535"/>
    <w:rsid w:val="00703B5F"/>
    <w:rsid w:val="00715BD3"/>
    <w:rsid w:val="007165C1"/>
    <w:rsid w:val="00723A57"/>
    <w:rsid w:val="00727CF0"/>
    <w:rsid w:val="00730E2D"/>
    <w:rsid w:val="00744FA0"/>
    <w:rsid w:val="00763618"/>
    <w:rsid w:val="00770001"/>
    <w:rsid w:val="0078487D"/>
    <w:rsid w:val="007B02E9"/>
    <w:rsid w:val="007C039D"/>
    <w:rsid w:val="007C06B6"/>
    <w:rsid w:val="007C19A6"/>
    <w:rsid w:val="007C3FB5"/>
    <w:rsid w:val="007D4981"/>
    <w:rsid w:val="007E4DD7"/>
    <w:rsid w:val="008025D6"/>
    <w:rsid w:val="00805987"/>
    <w:rsid w:val="00806D2C"/>
    <w:rsid w:val="00806D80"/>
    <w:rsid w:val="00812EE9"/>
    <w:rsid w:val="00825AE7"/>
    <w:rsid w:val="00833E5F"/>
    <w:rsid w:val="00834569"/>
    <w:rsid w:val="00840725"/>
    <w:rsid w:val="0085644A"/>
    <w:rsid w:val="008639AE"/>
    <w:rsid w:val="0087087E"/>
    <w:rsid w:val="00883A16"/>
    <w:rsid w:val="00895E59"/>
    <w:rsid w:val="008A01E1"/>
    <w:rsid w:val="008A0741"/>
    <w:rsid w:val="008C1095"/>
    <w:rsid w:val="008C30C6"/>
    <w:rsid w:val="008C344B"/>
    <w:rsid w:val="008C7E2D"/>
    <w:rsid w:val="008D4828"/>
    <w:rsid w:val="008D6E72"/>
    <w:rsid w:val="008E5EB9"/>
    <w:rsid w:val="008E5F93"/>
    <w:rsid w:val="009011B7"/>
    <w:rsid w:val="0091668B"/>
    <w:rsid w:val="009232A4"/>
    <w:rsid w:val="00925DBB"/>
    <w:rsid w:val="0093094F"/>
    <w:rsid w:val="00932B88"/>
    <w:rsid w:val="00933F75"/>
    <w:rsid w:val="00944CFC"/>
    <w:rsid w:val="00952EB3"/>
    <w:rsid w:val="00964BA0"/>
    <w:rsid w:val="00964D37"/>
    <w:rsid w:val="009650B4"/>
    <w:rsid w:val="00967197"/>
    <w:rsid w:val="009676B3"/>
    <w:rsid w:val="0099413B"/>
    <w:rsid w:val="00994278"/>
    <w:rsid w:val="00997953"/>
    <w:rsid w:val="009A1AD1"/>
    <w:rsid w:val="009A25F2"/>
    <w:rsid w:val="009A3F29"/>
    <w:rsid w:val="009C0524"/>
    <w:rsid w:val="009C3C05"/>
    <w:rsid w:val="009C6E76"/>
    <w:rsid w:val="009D5225"/>
    <w:rsid w:val="009D5A77"/>
    <w:rsid w:val="00A0040B"/>
    <w:rsid w:val="00A024FC"/>
    <w:rsid w:val="00A02EEA"/>
    <w:rsid w:val="00A10A79"/>
    <w:rsid w:val="00A147D4"/>
    <w:rsid w:val="00A15B38"/>
    <w:rsid w:val="00A169C0"/>
    <w:rsid w:val="00A22E84"/>
    <w:rsid w:val="00A2534C"/>
    <w:rsid w:val="00A25AF3"/>
    <w:rsid w:val="00A26F2D"/>
    <w:rsid w:val="00A33089"/>
    <w:rsid w:val="00A34A03"/>
    <w:rsid w:val="00A404F6"/>
    <w:rsid w:val="00A43CD7"/>
    <w:rsid w:val="00A51026"/>
    <w:rsid w:val="00A61D61"/>
    <w:rsid w:val="00A73039"/>
    <w:rsid w:val="00A812B0"/>
    <w:rsid w:val="00A9130E"/>
    <w:rsid w:val="00A96DA7"/>
    <w:rsid w:val="00AB2255"/>
    <w:rsid w:val="00AB7CD7"/>
    <w:rsid w:val="00AC168A"/>
    <w:rsid w:val="00AD3AA5"/>
    <w:rsid w:val="00AD5322"/>
    <w:rsid w:val="00AD6407"/>
    <w:rsid w:val="00AE1374"/>
    <w:rsid w:val="00AF680D"/>
    <w:rsid w:val="00AF79F9"/>
    <w:rsid w:val="00B00D2E"/>
    <w:rsid w:val="00B027EC"/>
    <w:rsid w:val="00B028A3"/>
    <w:rsid w:val="00B03193"/>
    <w:rsid w:val="00B06862"/>
    <w:rsid w:val="00B164AA"/>
    <w:rsid w:val="00B2611A"/>
    <w:rsid w:val="00B30EEA"/>
    <w:rsid w:val="00B4644C"/>
    <w:rsid w:val="00B55F96"/>
    <w:rsid w:val="00B61A13"/>
    <w:rsid w:val="00B80FE1"/>
    <w:rsid w:val="00B9511F"/>
    <w:rsid w:val="00B978EA"/>
    <w:rsid w:val="00BB09F6"/>
    <w:rsid w:val="00BB540D"/>
    <w:rsid w:val="00BC18E1"/>
    <w:rsid w:val="00BC20DA"/>
    <w:rsid w:val="00BC366B"/>
    <w:rsid w:val="00BE6410"/>
    <w:rsid w:val="00BF46B2"/>
    <w:rsid w:val="00BF6163"/>
    <w:rsid w:val="00C014F3"/>
    <w:rsid w:val="00C1027E"/>
    <w:rsid w:val="00C11784"/>
    <w:rsid w:val="00C11883"/>
    <w:rsid w:val="00C3236A"/>
    <w:rsid w:val="00C36A2C"/>
    <w:rsid w:val="00C42B1C"/>
    <w:rsid w:val="00C45C8B"/>
    <w:rsid w:val="00C46F61"/>
    <w:rsid w:val="00C4771E"/>
    <w:rsid w:val="00C53E81"/>
    <w:rsid w:val="00C6263C"/>
    <w:rsid w:val="00C74827"/>
    <w:rsid w:val="00C74FA9"/>
    <w:rsid w:val="00C756C4"/>
    <w:rsid w:val="00C75DA1"/>
    <w:rsid w:val="00C84295"/>
    <w:rsid w:val="00C844F3"/>
    <w:rsid w:val="00C95E33"/>
    <w:rsid w:val="00C9636A"/>
    <w:rsid w:val="00C97E61"/>
    <w:rsid w:val="00CA2898"/>
    <w:rsid w:val="00CA48B4"/>
    <w:rsid w:val="00CB556F"/>
    <w:rsid w:val="00CC0C7D"/>
    <w:rsid w:val="00CD06D1"/>
    <w:rsid w:val="00CD6262"/>
    <w:rsid w:val="00CE55DF"/>
    <w:rsid w:val="00CF5B89"/>
    <w:rsid w:val="00D074EA"/>
    <w:rsid w:val="00D07510"/>
    <w:rsid w:val="00D10639"/>
    <w:rsid w:val="00D3224E"/>
    <w:rsid w:val="00D379F3"/>
    <w:rsid w:val="00D400D8"/>
    <w:rsid w:val="00D433A0"/>
    <w:rsid w:val="00D5219E"/>
    <w:rsid w:val="00D76584"/>
    <w:rsid w:val="00D76A59"/>
    <w:rsid w:val="00DA643C"/>
    <w:rsid w:val="00DA6909"/>
    <w:rsid w:val="00DA6B5F"/>
    <w:rsid w:val="00DA7307"/>
    <w:rsid w:val="00DC3DF3"/>
    <w:rsid w:val="00DC5F61"/>
    <w:rsid w:val="00DD533F"/>
    <w:rsid w:val="00DE2A15"/>
    <w:rsid w:val="00DE5DDA"/>
    <w:rsid w:val="00DE791E"/>
    <w:rsid w:val="00DF445C"/>
    <w:rsid w:val="00DF5888"/>
    <w:rsid w:val="00E0068D"/>
    <w:rsid w:val="00E031C5"/>
    <w:rsid w:val="00E06717"/>
    <w:rsid w:val="00E17997"/>
    <w:rsid w:val="00E257BA"/>
    <w:rsid w:val="00E43088"/>
    <w:rsid w:val="00E437C8"/>
    <w:rsid w:val="00E64FF6"/>
    <w:rsid w:val="00E7356D"/>
    <w:rsid w:val="00E74EB5"/>
    <w:rsid w:val="00E83A45"/>
    <w:rsid w:val="00E83A88"/>
    <w:rsid w:val="00E843C4"/>
    <w:rsid w:val="00E84B6F"/>
    <w:rsid w:val="00E84DFF"/>
    <w:rsid w:val="00E912CC"/>
    <w:rsid w:val="00E94E43"/>
    <w:rsid w:val="00E95486"/>
    <w:rsid w:val="00EB4D82"/>
    <w:rsid w:val="00EC03D7"/>
    <w:rsid w:val="00EC0FFE"/>
    <w:rsid w:val="00EC44F0"/>
    <w:rsid w:val="00EC735E"/>
    <w:rsid w:val="00ED2174"/>
    <w:rsid w:val="00ED47C4"/>
    <w:rsid w:val="00EF6D9A"/>
    <w:rsid w:val="00F01D81"/>
    <w:rsid w:val="00F03088"/>
    <w:rsid w:val="00F03FB1"/>
    <w:rsid w:val="00F067A2"/>
    <w:rsid w:val="00F1675F"/>
    <w:rsid w:val="00F214A2"/>
    <w:rsid w:val="00F2396E"/>
    <w:rsid w:val="00F34172"/>
    <w:rsid w:val="00F35B8B"/>
    <w:rsid w:val="00F37E5F"/>
    <w:rsid w:val="00F460DC"/>
    <w:rsid w:val="00F64A92"/>
    <w:rsid w:val="00F75958"/>
    <w:rsid w:val="00F9199F"/>
    <w:rsid w:val="00F9475B"/>
    <w:rsid w:val="00F9633B"/>
    <w:rsid w:val="00FB1CC4"/>
    <w:rsid w:val="00FB32C2"/>
    <w:rsid w:val="00FB4E35"/>
    <w:rsid w:val="00FB5ABE"/>
    <w:rsid w:val="00FB6497"/>
    <w:rsid w:val="00FB7FCD"/>
    <w:rsid w:val="00FD59DB"/>
    <w:rsid w:val="00FD6E1C"/>
    <w:rsid w:val="00FE4D12"/>
    <w:rsid w:val="00FE4FC7"/>
    <w:rsid w:val="00FE598E"/>
    <w:rsid w:val="00FE672B"/>
    <w:rsid w:val="00FF2423"/>
    <w:rsid w:val="031E1FCD"/>
    <w:rsid w:val="04F95927"/>
    <w:rsid w:val="051B404D"/>
    <w:rsid w:val="08F60BFE"/>
    <w:rsid w:val="0BBB32BF"/>
    <w:rsid w:val="0BF64EBA"/>
    <w:rsid w:val="0EF62BA4"/>
    <w:rsid w:val="0FC019FE"/>
    <w:rsid w:val="101D29FB"/>
    <w:rsid w:val="12544435"/>
    <w:rsid w:val="134B4CF6"/>
    <w:rsid w:val="13721313"/>
    <w:rsid w:val="160C1A0B"/>
    <w:rsid w:val="197441F2"/>
    <w:rsid w:val="1A4E5EB4"/>
    <w:rsid w:val="2522715B"/>
    <w:rsid w:val="2BA26DAC"/>
    <w:rsid w:val="30703C4C"/>
    <w:rsid w:val="352451BB"/>
    <w:rsid w:val="363964EB"/>
    <w:rsid w:val="40D503D8"/>
    <w:rsid w:val="43047E15"/>
    <w:rsid w:val="444E034C"/>
    <w:rsid w:val="47AA61D3"/>
    <w:rsid w:val="49A259AF"/>
    <w:rsid w:val="4A261003"/>
    <w:rsid w:val="4D941B69"/>
    <w:rsid w:val="511178ED"/>
    <w:rsid w:val="53EF38C0"/>
    <w:rsid w:val="617C5843"/>
    <w:rsid w:val="64EC2BA2"/>
    <w:rsid w:val="65997A25"/>
    <w:rsid w:val="6A5B5FCF"/>
    <w:rsid w:val="6A653DD5"/>
    <w:rsid w:val="6B6753BA"/>
    <w:rsid w:val="6CB137C6"/>
    <w:rsid w:val="6ED31F44"/>
    <w:rsid w:val="741E3938"/>
    <w:rsid w:val="7BED0010"/>
    <w:rsid w:val="7BFC3DE3"/>
    <w:rsid w:val="7C837CB8"/>
    <w:rsid w:val="7D923918"/>
    <w:rsid w:val="7EF9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0FC3B"/>
  <w15:docId w15:val="{3D078A6F-5C7D-4A3A-A790-2866AC7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80" w:lineRule="exact"/>
      <w:ind w:firstLineChars="200" w:firstLine="200"/>
    </w:pPr>
    <w:rPr>
      <w:rFonts w:eastAsia="仿宋_GB2312"/>
      <w:sz w:val="32"/>
      <w:szCs w:val="24"/>
    </w:rPr>
  </w:style>
  <w:style w:type="paragraph" w:styleId="1">
    <w:name w:val="heading 1"/>
    <w:basedOn w:val="a"/>
    <w:next w:val="a"/>
    <w:link w:val="10"/>
    <w:qFormat/>
    <w:pPr>
      <w:keepNext/>
      <w:keepLines/>
      <w:widowControl w:val="0"/>
      <w:spacing w:before="340" w:after="330" w:line="578" w:lineRule="auto"/>
      <w:ind w:firstLineChars="0" w:firstLine="0"/>
      <w:jc w:val="both"/>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11"/>
    <w:uiPriority w:val="99"/>
    <w:unhideWhenUsed/>
    <w:qFormat/>
    <w:pPr>
      <w:widowControl w:val="0"/>
      <w:tabs>
        <w:tab w:val="center" w:pos="4153"/>
        <w:tab w:val="right" w:pos="8306"/>
      </w:tabs>
      <w:snapToGrid w:val="0"/>
      <w:spacing w:line="240" w:lineRule="auto"/>
      <w:ind w:firstLineChars="0" w:firstLine="0"/>
    </w:pPr>
    <w:rPr>
      <w:rFonts w:asciiTheme="minorHAnsi" w:eastAsiaTheme="minorEastAsia" w:hAnsiTheme="minorHAnsi" w:cstheme="minorBidi"/>
      <w:kern w:val="2"/>
      <w:sz w:val="18"/>
      <w:szCs w:val="18"/>
    </w:rPr>
  </w:style>
  <w:style w:type="paragraph" w:styleId="aa">
    <w:name w:val="header"/>
    <w:basedOn w:val="a"/>
    <w:link w:val="12"/>
    <w:uiPriority w:val="99"/>
    <w:unhideWhenUsed/>
    <w:qFormat/>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kern w:val="2"/>
      <w:sz w:val="18"/>
      <w:szCs w:val="18"/>
    </w:rPr>
  </w:style>
  <w:style w:type="paragraph" w:styleId="ab">
    <w:name w:val="Normal (Web)"/>
    <w:basedOn w:val="a"/>
    <w:uiPriority w:val="99"/>
    <w:semiHidden/>
    <w:unhideWhenUsed/>
    <w:qFormat/>
    <w:pPr>
      <w:widowControl w:val="0"/>
      <w:spacing w:beforeAutospacing="1" w:afterAutospacing="1" w:line="240" w:lineRule="auto"/>
      <w:ind w:firstLineChars="0" w:firstLine="0"/>
    </w:pPr>
    <w:rPr>
      <w:rFonts w:asciiTheme="minorHAnsi" w:eastAsiaTheme="minorEastAsia" w:hAnsiTheme="minorHAnsi"/>
      <w:sz w:val="24"/>
      <w:szCs w:val="22"/>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12">
    <w:name w:val="页眉 字符1"/>
    <w:basedOn w:val="a0"/>
    <w:link w:val="aa"/>
    <w:uiPriority w:val="99"/>
    <w:semiHidden/>
    <w:qFormat/>
    <w:rPr>
      <w:sz w:val="18"/>
      <w:szCs w:val="18"/>
    </w:rPr>
  </w:style>
  <w:style w:type="character" w:customStyle="1" w:styleId="11">
    <w:name w:val="页脚 字符1"/>
    <w:basedOn w:val="a0"/>
    <w:link w:val="a9"/>
    <w:uiPriority w:val="99"/>
    <w:qFormat/>
    <w:rPr>
      <w:sz w:val="18"/>
      <w:szCs w:val="18"/>
    </w:rPr>
  </w:style>
  <w:style w:type="character" w:customStyle="1" w:styleId="af">
    <w:name w:val="页眉 字符"/>
    <w:uiPriority w:val="99"/>
    <w:qFormat/>
    <w:rPr>
      <w:rFonts w:ascii="Times New Roman" w:eastAsia="仿宋_GB2312" w:hAnsi="Times New Roman"/>
      <w:sz w:val="18"/>
      <w:szCs w:val="18"/>
    </w:rPr>
  </w:style>
  <w:style w:type="character" w:customStyle="1" w:styleId="af0">
    <w:name w:val="页脚 字符"/>
    <w:uiPriority w:val="99"/>
    <w:qFormat/>
    <w:rPr>
      <w:rFonts w:ascii="Times New Roman" w:eastAsia="仿宋_GB2312" w:hAnsi="Times New Roman"/>
      <w:sz w:val="18"/>
      <w:szCs w:val="18"/>
    </w:rPr>
  </w:style>
  <w:style w:type="paragraph" w:styleId="af1">
    <w:name w:val="List Paragraph"/>
    <w:basedOn w:val="a"/>
    <w:uiPriority w:val="34"/>
    <w:qFormat/>
    <w:pPr>
      <w:ind w:firstLine="420"/>
    </w:pPr>
  </w:style>
  <w:style w:type="character" w:customStyle="1" w:styleId="a6">
    <w:name w:val="日期 字符"/>
    <w:basedOn w:val="a0"/>
    <w:link w:val="a5"/>
    <w:uiPriority w:val="99"/>
    <w:semiHidden/>
    <w:qFormat/>
    <w:rPr>
      <w:rFonts w:ascii="Times New Roman" w:eastAsia="仿宋_GB2312" w:hAnsi="Times New Roman" w:cs="Times New Roman"/>
      <w:kern w:val="0"/>
      <w:sz w:val="32"/>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批注框文本 字符"/>
    <w:basedOn w:val="a0"/>
    <w:link w:val="a7"/>
    <w:uiPriority w:val="99"/>
    <w:semiHidden/>
    <w:qFormat/>
    <w:rPr>
      <w:rFonts w:ascii="Times New Roman" w:eastAsia="仿宋_GB2312" w:hAnsi="Times New Roman" w:cs="Times New Roman"/>
      <w:kern w:val="0"/>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0"/>
      <w:sz w:val="32"/>
      <w:szCs w:val="24"/>
    </w:rPr>
  </w:style>
  <w:style w:type="character" w:customStyle="1" w:styleId="ad">
    <w:name w:val="批注主题 字符"/>
    <w:basedOn w:val="a4"/>
    <w:link w:val="ac"/>
    <w:uiPriority w:val="99"/>
    <w:semiHidden/>
    <w:qFormat/>
    <w:rPr>
      <w:rFonts w:ascii="Times New Roman" w:eastAsia="仿宋_GB2312" w:hAnsi="Times New Roman" w:cs="Times New Roman"/>
      <w:b/>
      <w:bCs/>
      <w:kern w:val="0"/>
      <w:sz w:val="32"/>
      <w:szCs w:val="24"/>
    </w:rPr>
  </w:style>
  <w:style w:type="character" w:customStyle="1" w:styleId="13">
    <w:name w:val="批注文字 字符1"/>
    <w:basedOn w:val="a0"/>
    <w:uiPriority w:val="99"/>
    <w:semiHidden/>
    <w:qFormat/>
    <w:locked/>
    <w:rPr>
      <w:rFonts w:ascii="Times New Roman" w:eastAsia="仿宋_GB2312" w:hAnsi="Times New Roman" w:cs="Times New Roman"/>
      <w:kern w:val="0"/>
      <w:sz w:val="32"/>
      <w:szCs w:val="24"/>
    </w:rPr>
  </w:style>
  <w:style w:type="paragraph" w:customStyle="1" w:styleId="14">
    <w:name w:val="列出段落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0722-D60A-45FE-A928-5A9C22425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378BD-A71E-48C1-BA8C-6583536F9D1F}">
  <ds:schemaRefs>
    <ds:schemaRef ds:uri="http://schemas.microsoft.com/sharepoint/v3/contenttype/forms"/>
  </ds:schemaRefs>
</ds:datastoreItem>
</file>

<file path=customXml/itemProps3.xml><?xml version="1.0" encoding="utf-8"?>
<ds:datastoreItem xmlns:ds="http://schemas.openxmlformats.org/officeDocument/2006/customXml" ds:itemID="{7088669A-4329-4852-8820-50D3C329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0F4B18-DF11-4A6A-9600-FBD03CB2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王皓如</cp:lastModifiedBy>
  <cp:revision>3</cp:revision>
  <dcterms:created xsi:type="dcterms:W3CDTF">2021-03-15T02:36:00Z</dcterms:created>
  <dcterms:modified xsi:type="dcterms:W3CDTF">2021-03-15T02:48:00Z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