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43" w:rsidRDefault="00B06543" w:rsidP="00B06543">
      <w:pPr>
        <w:widowControl/>
        <w:jc w:val="left"/>
        <w:rPr>
          <w:rFonts w:ascii="方正仿宋简体" w:eastAsia="方正仿宋简体"/>
          <w:kern w:val="0"/>
          <w:sz w:val="30"/>
          <w:szCs w:val="30"/>
        </w:rPr>
      </w:pPr>
      <w:r w:rsidRPr="00632111">
        <w:rPr>
          <w:rFonts w:ascii="方正仿宋简体" w:eastAsia="方正仿宋简体" w:hint="eastAsia"/>
          <w:kern w:val="0"/>
          <w:sz w:val="30"/>
          <w:szCs w:val="30"/>
        </w:rPr>
        <w:t>附件1</w:t>
      </w:r>
    </w:p>
    <w:p w:rsidR="00B06543" w:rsidRPr="007D6247" w:rsidRDefault="00B06543" w:rsidP="00B06543">
      <w:pPr>
        <w:keepNext/>
        <w:keepLines/>
        <w:jc w:val="center"/>
        <w:outlineLvl w:val="0"/>
        <w:rPr>
          <w:rFonts w:eastAsia="方正大标宋简体"/>
          <w:bCs/>
          <w:kern w:val="44"/>
          <w:sz w:val="42"/>
          <w:szCs w:val="42"/>
        </w:rPr>
      </w:pPr>
      <w:r w:rsidRPr="007D6247">
        <w:rPr>
          <w:rFonts w:eastAsia="方正大标宋简体"/>
          <w:bCs/>
          <w:kern w:val="44"/>
          <w:sz w:val="42"/>
          <w:szCs w:val="42"/>
        </w:rPr>
        <w:t>《上海期货交易所风险控制管理办法》条文修订对照表</w:t>
      </w:r>
    </w:p>
    <w:p w:rsidR="00B06543" w:rsidRPr="007D6247" w:rsidRDefault="00B06543" w:rsidP="00B06543"/>
    <w:p w:rsidR="00B06543" w:rsidRDefault="00B06543" w:rsidP="00B06543">
      <w:pPr>
        <w:ind w:firstLineChars="150" w:firstLine="420"/>
        <w:rPr>
          <w:rFonts w:ascii="方正仿宋简体" w:eastAsia="方正仿宋简体"/>
          <w:sz w:val="28"/>
          <w:szCs w:val="28"/>
        </w:rPr>
      </w:pPr>
      <w:r>
        <w:rPr>
          <w:rFonts w:ascii="方正仿宋简体" w:eastAsia="方正仿宋简体" w:hint="eastAsia"/>
          <w:sz w:val="28"/>
          <w:szCs w:val="28"/>
        </w:rPr>
        <w:t xml:space="preserve">注：阴影表示新增内容 </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B06543" w:rsidTr="00DB3C28">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4BACC6"/>
            <w:hideMark/>
          </w:tcPr>
          <w:p w:rsidR="00B06543" w:rsidRDefault="00B06543" w:rsidP="00DB3C28">
            <w:pPr>
              <w:spacing w:line="540" w:lineRule="exact"/>
              <w:jc w:val="center"/>
              <w:rPr>
                <w:rFonts w:ascii="方正仿宋简体" w:eastAsia="方正仿宋简体" w:hAnsi="华文中宋" w:hint="eastAsia"/>
                <w:bCs/>
                <w:sz w:val="24"/>
                <w:shd w:val="clear" w:color="auto" w:fill="FF0000"/>
              </w:rPr>
            </w:pPr>
            <w:r>
              <w:rPr>
                <w:rFonts w:eastAsia="方正仿宋简体" w:hint="eastAsia"/>
                <w:b/>
                <w:bCs/>
                <w:color w:val="FFFFFF"/>
                <w:sz w:val="28"/>
                <w:szCs w:val="28"/>
              </w:rPr>
              <w:t>修订版</w:t>
            </w:r>
          </w:p>
        </w:tc>
        <w:tc>
          <w:tcPr>
            <w:tcW w:w="7050" w:type="dxa"/>
            <w:tcBorders>
              <w:top w:val="single" w:sz="8" w:space="0" w:color="4BACC6"/>
              <w:left w:val="single" w:sz="8" w:space="0" w:color="4BACC6"/>
              <w:bottom w:val="single" w:sz="8" w:space="0" w:color="4BACC6"/>
              <w:right w:val="single" w:sz="8" w:space="0" w:color="4BACC6"/>
            </w:tcBorders>
            <w:shd w:val="clear" w:color="auto" w:fill="4BACC6"/>
            <w:hideMark/>
          </w:tcPr>
          <w:p w:rsidR="00B06543" w:rsidRDefault="00B06543" w:rsidP="00DB3C28">
            <w:pPr>
              <w:tabs>
                <w:tab w:val="left" w:pos="210"/>
                <w:tab w:val="center" w:pos="2869"/>
              </w:tabs>
              <w:spacing w:line="540" w:lineRule="exact"/>
              <w:jc w:val="left"/>
              <w:rPr>
                <w:rFonts w:ascii="方正仿宋简体" w:eastAsia="方正仿宋简体" w:hAnsi="华文中宋"/>
                <w:b/>
                <w:bCs/>
                <w:color w:val="FFFFFF"/>
                <w:sz w:val="24"/>
              </w:rPr>
            </w:pPr>
            <w:r>
              <w:rPr>
                <w:rFonts w:ascii="方正仿宋简体" w:eastAsia="方正仿宋简体" w:hAnsi="华文中宋" w:hint="eastAsia"/>
                <w:b/>
                <w:bCs/>
                <w:color w:val="FFFFFF"/>
                <w:sz w:val="24"/>
              </w:rPr>
              <w:tab/>
            </w:r>
            <w:r>
              <w:rPr>
                <w:rFonts w:ascii="方正仿宋简体" w:eastAsia="方正仿宋简体" w:hAnsi="华文中宋" w:hint="eastAsia"/>
                <w:b/>
                <w:bCs/>
                <w:color w:val="FFFFFF"/>
                <w:sz w:val="24"/>
              </w:rPr>
              <w:tab/>
            </w:r>
            <w:r>
              <w:rPr>
                <w:rFonts w:eastAsia="方正仿宋简体" w:hint="eastAsia"/>
                <w:b/>
                <w:bCs/>
                <w:color w:val="FFFFFF"/>
                <w:sz w:val="28"/>
                <w:szCs w:val="28"/>
              </w:rPr>
              <w:t>现行版本</w:t>
            </w:r>
          </w:p>
        </w:tc>
      </w:tr>
      <w:tr w:rsidR="00B06543" w:rsidTr="00DB3C28">
        <w:trPr>
          <w:trHeight w:val="135"/>
        </w:trPr>
        <w:tc>
          <w:tcPr>
            <w:tcW w:w="6511" w:type="dxa"/>
            <w:tcBorders>
              <w:top w:val="single" w:sz="8" w:space="0" w:color="4BACC6"/>
              <w:left w:val="single" w:sz="8" w:space="0" w:color="4BACC6"/>
              <w:bottom w:val="single" w:sz="8" w:space="0" w:color="4BACC6"/>
              <w:right w:val="single" w:sz="8" w:space="0" w:color="4BACC6"/>
            </w:tcBorders>
          </w:tcPr>
          <w:p w:rsidR="00B06543" w:rsidRPr="00E6182C" w:rsidRDefault="00B06543" w:rsidP="00DB3C28">
            <w:pPr>
              <w:widowControl/>
              <w:spacing w:line="540" w:lineRule="exact"/>
              <w:ind w:firstLineChars="200" w:firstLine="600"/>
              <w:jc w:val="center"/>
              <w:rPr>
                <w:rFonts w:ascii="方正仿宋简体" w:eastAsia="方正仿宋简体"/>
                <w:sz w:val="30"/>
                <w:szCs w:val="30"/>
              </w:rPr>
            </w:pPr>
            <w:r w:rsidRPr="00E6182C">
              <w:rPr>
                <w:rFonts w:ascii="方正仿宋简体" w:eastAsia="方正仿宋简体" w:hint="eastAsia"/>
                <w:sz w:val="30"/>
                <w:szCs w:val="30"/>
                <w:shd w:val="pct15" w:color="auto" w:fill="FFFFFF"/>
              </w:rPr>
              <w:t>第八章 异常情况处理</w:t>
            </w:r>
          </w:p>
        </w:tc>
        <w:tc>
          <w:tcPr>
            <w:tcW w:w="7050" w:type="dxa"/>
            <w:tcBorders>
              <w:top w:val="single" w:sz="8" w:space="0" w:color="4BACC6"/>
              <w:left w:val="single" w:sz="8" w:space="0" w:color="4BACC6"/>
              <w:bottom w:val="single" w:sz="8" w:space="0" w:color="4BACC6"/>
              <w:right w:val="single" w:sz="8" w:space="0" w:color="4BACC6"/>
            </w:tcBorders>
          </w:tcPr>
          <w:p w:rsidR="00B06543" w:rsidRPr="00E6182C" w:rsidRDefault="00B06543" w:rsidP="00DB3C28">
            <w:pPr>
              <w:spacing w:line="540" w:lineRule="exact"/>
              <w:ind w:firstLineChars="200" w:firstLine="600"/>
              <w:rPr>
                <w:rFonts w:ascii="方正仿宋简体" w:eastAsia="方正仿宋简体"/>
                <w:sz w:val="30"/>
                <w:szCs w:val="30"/>
              </w:rPr>
            </w:pPr>
          </w:p>
        </w:tc>
      </w:tr>
      <w:tr w:rsidR="00B06543" w:rsidTr="00DB3C28">
        <w:trPr>
          <w:trHeight w:val="135"/>
        </w:trPr>
        <w:tc>
          <w:tcPr>
            <w:tcW w:w="6511" w:type="dxa"/>
            <w:tcBorders>
              <w:top w:val="single" w:sz="8" w:space="0" w:color="4BACC6"/>
              <w:left w:val="single" w:sz="8" w:space="0" w:color="4BACC6"/>
              <w:bottom w:val="single" w:sz="8" w:space="0" w:color="4BACC6"/>
              <w:right w:val="single" w:sz="8" w:space="0" w:color="4BACC6"/>
            </w:tcBorders>
          </w:tcPr>
          <w:p w:rsidR="00B06543" w:rsidRPr="00E6182C" w:rsidRDefault="00B06543" w:rsidP="00DB3C28">
            <w:pPr>
              <w:widowControl/>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t>第四十五条 在期货交易过程中，出现以下情形之一的，交易所采取紧急措施化解风险，并可以宣布进入异常情况：</w:t>
            </w:r>
          </w:p>
          <w:p w:rsidR="00B06543" w:rsidRPr="00E6182C" w:rsidRDefault="00B06543" w:rsidP="00DB3C28">
            <w:pPr>
              <w:widowControl/>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t>（一）地震、水灾、火灾等不可抗力或者计算机系统故障等原因导致交易、结算、交割、行权与履约等业务无法正常进行；</w:t>
            </w:r>
          </w:p>
          <w:p w:rsidR="00B06543" w:rsidRPr="00E6182C" w:rsidRDefault="00B06543" w:rsidP="00DB3C28">
            <w:pPr>
              <w:widowControl/>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t>（二）出现结算、交割、行权与履约危机，对市场正在产生或者即将产生重大影响；</w:t>
            </w:r>
          </w:p>
          <w:p w:rsidR="00B06543" w:rsidRPr="00E6182C" w:rsidRDefault="00B06543" w:rsidP="00DB3C28">
            <w:pPr>
              <w:widowControl/>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lastRenderedPageBreak/>
              <w:t>（三）期货价格出现同方向连续涨跌停板，有根据认为会员或者客户违反交易所交易规则及其实施细则并且对市场正在产生或者即将产生重大影响；</w:t>
            </w:r>
          </w:p>
          <w:p w:rsidR="00B06543" w:rsidRPr="00E6182C" w:rsidRDefault="00B06543" w:rsidP="00DB3C28">
            <w:pPr>
              <w:widowControl/>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t>（四）交易所规定的其他情形。</w:t>
            </w:r>
          </w:p>
          <w:p w:rsidR="00B06543" w:rsidRPr="00E6182C" w:rsidRDefault="00B06543" w:rsidP="00DB3C28">
            <w:pPr>
              <w:widowControl/>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t>出现第一款第一项情形时，交易所总经理可以采取调整开市闭市时间，暂停交易，调整交易</w:t>
            </w:r>
            <w:r w:rsidRPr="00632111">
              <w:rPr>
                <w:rFonts w:ascii="方正仿宋简体" w:eastAsia="方正仿宋简体" w:hint="eastAsia"/>
                <w:sz w:val="30"/>
                <w:szCs w:val="30"/>
                <w:shd w:val="pct15" w:color="auto" w:fill="FFFFFF"/>
              </w:rPr>
              <w:t>时间，</w:t>
            </w:r>
            <w:r>
              <w:rPr>
                <w:rFonts w:ascii="方正仿宋简体" w:eastAsia="方正仿宋简体" w:hint="eastAsia"/>
                <w:sz w:val="30"/>
                <w:szCs w:val="30"/>
                <w:shd w:val="pct15" w:color="auto" w:fill="FFFFFF"/>
              </w:rPr>
              <w:t>暂停挂牌新合约，调整相关合约最后交易日、到期日、交割日、交收日等</w:t>
            </w:r>
            <w:r w:rsidRPr="00632111">
              <w:rPr>
                <w:rFonts w:ascii="方正仿宋简体" w:eastAsia="方正仿宋简体" w:hint="eastAsia"/>
                <w:sz w:val="30"/>
                <w:szCs w:val="30"/>
                <w:shd w:val="pct15" w:color="auto" w:fill="FFFFFF"/>
              </w:rPr>
              <w:t>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w:t>
            </w:r>
            <w:r w:rsidRPr="00E6182C">
              <w:rPr>
                <w:rFonts w:ascii="方正仿宋简体" w:eastAsia="方正仿宋简体" w:hint="eastAsia"/>
                <w:sz w:val="30"/>
                <w:szCs w:val="30"/>
                <w:shd w:val="pct15" w:color="auto" w:fill="FFFFFF"/>
              </w:rPr>
              <w:t>用收取标准及结算时间，调整结算数据发送方式等紧</w:t>
            </w:r>
            <w:r w:rsidRPr="00E6182C">
              <w:rPr>
                <w:rFonts w:ascii="方正仿宋简体" w:eastAsia="方正仿宋简体" w:hint="eastAsia"/>
                <w:sz w:val="30"/>
                <w:szCs w:val="30"/>
                <w:shd w:val="pct15" w:color="auto" w:fill="FFFFFF"/>
              </w:rPr>
              <w:lastRenderedPageBreak/>
              <w:t>急措施；出现第一款第一项情形且交易指令、成交数据错误、丢失无法恢复的，交易所总经理可以决定取消未成交的交易指令，理事会可以决定取消交易。</w:t>
            </w:r>
          </w:p>
          <w:p w:rsidR="00B06543" w:rsidRPr="00E6182C" w:rsidRDefault="00B06543" w:rsidP="00DB3C28">
            <w:pPr>
              <w:widowControl/>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t>出现第一款第二项至第四项情形时，理事会可以决定采取调整开市闭市时间、暂停交易、调整涨跌停板幅度、提高保证金标准、限期平仓、强行平仓、限制出金、强制减仓、限制交易等紧急措施。</w:t>
            </w:r>
          </w:p>
        </w:tc>
        <w:tc>
          <w:tcPr>
            <w:tcW w:w="7050" w:type="dxa"/>
            <w:tcBorders>
              <w:top w:val="single" w:sz="8" w:space="0" w:color="4BACC6"/>
              <w:left w:val="single" w:sz="8" w:space="0" w:color="4BACC6"/>
              <w:bottom w:val="single" w:sz="8" w:space="0" w:color="4BACC6"/>
              <w:right w:val="single" w:sz="8" w:space="0" w:color="4BACC6"/>
            </w:tcBorders>
          </w:tcPr>
          <w:p w:rsidR="00B06543" w:rsidRPr="00E6182C" w:rsidRDefault="00B06543" w:rsidP="00DB3C28">
            <w:pPr>
              <w:spacing w:line="540" w:lineRule="exact"/>
              <w:ind w:firstLineChars="200" w:firstLine="600"/>
              <w:rPr>
                <w:rFonts w:ascii="方正仿宋简体" w:eastAsia="方正仿宋简体"/>
                <w:sz w:val="30"/>
                <w:szCs w:val="30"/>
              </w:rPr>
            </w:pPr>
          </w:p>
        </w:tc>
      </w:tr>
      <w:tr w:rsidR="00B06543" w:rsidTr="00DB3C28">
        <w:trPr>
          <w:trHeight w:val="135"/>
        </w:trPr>
        <w:tc>
          <w:tcPr>
            <w:tcW w:w="6511" w:type="dxa"/>
            <w:tcBorders>
              <w:top w:val="single" w:sz="8" w:space="0" w:color="4BACC6"/>
              <w:left w:val="single" w:sz="8" w:space="0" w:color="4BACC6"/>
              <w:bottom w:val="single" w:sz="8" w:space="0" w:color="4BACC6"/>
              <w:right w:val="single" w:sz="8" w:space="0" w:color="4BACC6"/>
            </w:tcBorders>
          </w:tcPr>
          <w:p w:rsidR="00B06543" w:rsidRPr="00E6182C" w:rsidRDefault="00B06543" w:rsidP="00DB3C28">
            <w:pPr>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lastRenderedPageBreak/>
              <w:t>第四十六条 交易所宣布异常情况、采取紧急措施前</w:t>
            </w:r>
            <w:r>
              <w:rPr>
                <w:rFonts w:ascii="方正仿宋简体" w:eastAsia="方正仿宋简体" w:hint="eastAsia"/>
                <w:sz w:val="30"/>
                <w:szCs w:val="30"/>
                <w:shd w:val="pct15" w:color="auto" w:fill="FFFFFF"/>
              </w:rPr>
              <w:t>应当</w:t>
            </w:r>
            <w:r w:rsidRPr="00E6182C">
              <w:rPr>
                <w:rFonts w:ascii="方正仿宋简体" w:eastAsia="方正仿宋简体" w:hint="eastAsia"/>
                <w:sz w:val="30"/>
                <w:szCs w:val="30"/>
                <w:shd w:val="pct15" w:color="auto" w:fill="FFFFFF"/>
              </w:rPr>
              <w:t>报告中国证监会。</w:t>
            </w:r>
          </w:p>
        </w:tc>
        <w:tc>
          <w:tcPr>
            <w:tcW w:w="7050" w:type="dxa"/>
            <w:tcBorders>
              <w:top w:val="single" w:sz="8" w:space="0" w:color="4BACC6"/>
              <w:left w:val="single" w:sz="8" w:space="0" w:color="4BACC6"/>
              <w:bottom w:val="single" w:sz="8" w:space="0" w:color="4BACC6"/>
              <w:right w:val="single" w:sz="8" w:space="0" w:color="4BACC6"/>
            </w:tcBorders>
          </w:tcPr>
          <w:p w:rsidR="00B06543" w:rsidRPr="00E6182C" w:rsidRDefault="00B06543" w:rsidP="00DB3C28">
            <w:pPr>
              <w:spacing w:line="540" w:lineRule="exact"/>
              <w:ind w:firstLineChars="200" w:firstLine="600"/>
              <w:rPr>
                <w:rFonts w:ascii="方正仿宋简体" w:eastAsia="方正仿宋简体"/>
                <w:sz w:val="30"/>
                <w:szCs w:val="30"/>
              </w:rPr>
            </w:pPr>
          </w:p>
        </w:tc>
      </w:tr>
      <w:tr w:rsidR="00B06543" w:rsidTr="00DB3C28">
        <w:trPr>
          <w:trHeight w:val="135"/>
        </w:trPr>
        <w:tc>
          <w:tcPr>
            <w:tcW w:w="6511" w:type="dxa"/>
            <w:tcBorders>
              <w:top w:val="single" w:sz="8" w:space="0" w:color="4BACC6"/>
              <w:left w:val="single" w:sz="8" w:space="0" w:color="4BACC6"/>
              <w:bottom w:val="single" w:sz="8" w:space="0" w:color="4BACC6"/>
              <w:right w:val="single" w:sz="8" w:space="0" w:color="4BACC6"/>
            </w:tcBorders>
          </w:tcPr>
          <w:p w:rsidR="00B06543" w:rsidRPr="00E6182C" w:rsidRDefault="00B06543" w:rsidP="00DB3C28">
            <w:pPr>
              <w:spacing w:line="540" w:lineRule="exact"/>
              <w:ind w:firstLineChars="200" w:firstLine="600"/>
              <w:rPr>
                <w:rFonts w:ascii="方正仿宋简体" w:eastAsia="方正仿宋简体"/>
                <w:sz w:val="30"/>
                <w:szCs w:val="30"/>
                <w:shd w:val="pct15" w:color="auto" w:fill="FFFFFF"/>
              </w:rPr>
            </w:pPr>
            <w:r w:rsidRPr="00E6182C">
              <w:rPr>
                <w:rFonts w:ascii="方正仿宋简体" w:eastAsia="方正仿宋简体" w:hint="eastAsia"/>
                <w:sz w:val="30"/>
                <w:szCs w:val="30"/>
                <w:shd w:val="pct15" w:color="auto" w:fill="FFFFFF"/>
              </w:rPr>
              <w:t>第四十七条 交易所宣布进入异常情况并决定暂停交易时，暂停交易的期限不得超过3个交易日，但经中国证监会批准延长的除外。</w:t>
            </w:r>
          </w:p>
        </w:tc>
        <w:tc>
          <w:tcPr>
            <w:tcW w:w="7050" w:type="dxa"/>
            <w:tcBorders>
              <w:top w:val="single" w:sz="8" w:space="0" w:color="4BACC6"/>
              <w:left w:val="single" w:sz="8" w:space="0" w:color="4BACC6"/>
              <w:bottom w:val="single" w:sz="8" w:space="0" w:color="4BACC6"/>
              <w:right w:val="single" w:sz="8" w:space="0" w:color="4BACC6"/>
            </w:tcBorders>
          </w:tcPr>
          <w:p w:rsidR="00B06543" w:rsidRPr="00E6182C" w:rsidRDefault="00B06543" w:rsidP="00DB3C28">
            <w:pPr>
              <w:spacing w:line="540" w:lineRule="exact"/>
              <w:ind w:firstLineChars="200" w:firstLine="600"/>
              <w:rPr>
                <w:rFonts w:ascii="方正仿宋简体" w:eastAsia="方正仿宋简体"/>
                <w:sz w:val="30"/>
                <w:szCs w:val="30"/>
              </w:rPr>
            </w:pPr>
          </w:p>
        </w:tc>
      </w:tr>
    </w:tbl>
    <w:p w:rsidR="00B06543" w:rsidRDefault="00B06543" w:rsidP="00B06543">
      <w:pPr>
        <w:spacing w:line="600" w:lineRule="exact"/>
        <w:jc w:val="left"/>
        <w:rPr>
          <w:rFonts w:ascii="方正仿宋简体" w:eastAsia="方正仿宋简体"/>
          <w:kern w:val="0"/>
          <w:sz w:val="30"/>
          <w:szCs w:val="30"/>
        </w:rPr>
        <w:sectPr w:rsidR="00B06543" w:rsidSect="00632111">
          <w:pgSz w:w="16838" w:h="11906" w:orient="landscape"/>
          <w:pgMar w:top="1800" w:right="1440" w:bottom="1800" w:left="1440" w:header="851" w:footer="992" w:gutter="0"/>
          <w:cols w:space="425"/>
          <w:docGrid w:type="lines" w:linePitch="312"/>
        </w:sectPr>
      </w:pPr>
    </w:p>
    <w:p w:rsidR="00825201" w:rsidRPr="00B06543" w:rsidRDefault="00B06543" w:rsidP="00B06543">
      <w:bookmarkStart w:id="0" w:name="_GoBack"/>
      <w:bookmarkEnd w:id="0"/>
    </w:p>
    <w:sectPr w:rsidR="00825201" w:rsidRPr="00B06543" w:rsidSect="00B0654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43"/>
    <w:rsid w:val="00282A2D"/>
    <w:rsid w:val="00653D82"/>
    <w:rsid w:val="00B0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6F0EE-BFCD-4797-867B-EEFCF080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Words>
  <Characters>645</Characters>
  <Application>Microsoft Office Word</Application>
  <DocSecurity>0</DocSecurity>
  <Lines>5</Lines>
  <Paragraphs>1</Paragraphs>
  <ScaleCrop>false</ScaleCrop>
  <Company>Organization Name</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2020-12-07T09:25:00Z</dcterms:created>
  <dcterms:modified xsi:type="dcterms:W3CDTF">2020-12-07T09:26:00Z</dcterms:modified>
</cp:coreProperties>
</file>