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1FA" w:rsidRDefault="000951FA" w:rsidP="000951FA">
      <w:pPr>
        <w:widowControl w:val="0"/>
        <w:ind w:firstLineChars="0" w:firstLine="0"/>
        <w:rPr>
          <w:rFonts w:eastAsia="黑体"/>
          <w:szCs w:val="20"/>
        </w:rPr>
      </w:pPr>
      <w:r>
        <w:rPr>
          <w:rFonts w:eastAsia="黑体"/>
          <w:szCs w:val="20"/>
        </w:rPr>
        <w:t>附件</w:t>
      </w:r>
      <w:r>
        <w:rPr>
          <w:rFonts w:eastAsia="黑体"/>
          <w:szCs w:val="20"/>
        </w:rPr>
        <w:t>1</w:t>
      </w:r>
    </w:p>
    <w:p w:rsidR="000951FA" w:rsidRDefault="000951FA" w:rsidP="000951FA">
      <w:pPr>
        <w:ind w:firstLine="640"/>
        <w:rPr>
          <w:rFonts w:eastAsia="仿宋_GB2312"/>
        </w:rPr>
      </w:pPr>
    </w:p>
    <w:p w:rsidR="000951FA" w:rsidRDefault="000951FA" w:rsidP="000951FA">
      <w:pPr>
        <w:pStyle w:val="a3"/>
        <w:rPr>
          <w:rFonts w:ascii="Times New Roman" w:hAnsi="Times New Roman" w:cs="Times New Roman"/>
          <w:sz w:val="44"/>
          <w:szCs w:val="44"/>
        </w:rPr>
      </w:pPr>
      <w:r>
        <w:rPr>
          <w:rFonts w:ascii="Times New Roman" w:hAnsi="Times New Roman" w:cs="Times New Roman"/>
          <w:sz w:val="44"/>
          <w:szCs w:val="44"/>
        </w:rPr>
        <w:t>豆</w:t>
      </w:r>
      <w:proofErr w:type="gramStart"/>
      <w:r>
        <w:rPr>
          <w:rFonts w:ascii="Times New Roman" w:hAnsi="Times New Roman" w:cs="Times New Roman"/>
          <w:sz w:val="44"/>
          <w:szCs w:val="44"/>
        </w:rPr>
        <w:t>粕</w:t>
      </w:r>
      <w:bookmarkStart w:id="0" w:name="_GoBack"/>
      <w:bookmarkEnd w:id="0"/>
      <w:proofErr w:type="gramEnd"/>
      <w:r>
        <w:rPr>
          <w:rFonts w:ascii="Times New Roman" w:hAnsi="Times New Roman" w:cs="Times New Roman"/>
          <w:sz w:val="44"/>
          <w:szCs w:val="44"/>
        </w:rPr>
        <w:t>仓单</w:t>
      </w:r>
      <w:proofErr w:type="gramStart"/>
      <w:r>
        <w:rPr>
          <w:rFonts w:ascii="Times New Roman" w:hAnsi="Times New Roman" w:cs="Times New Roman"/>
          <w:sz w:val="44"/>
          <w:szCs w:val="44"/>
        </w:rPr>
        <w:t>串换试点</w:t>
      </w:r>
      <w:proofErr w:type="gramEnd"/>
      <w:r>
        <w:rPr>
          <w:rFonts w:ascii="Times New Roman" w:hAnsi="Times New Roman" w:cs="Times New Roman"/>
          <w:sz w:val="44"/>
          <w:szCs w:val="44"/>
        </w:rPr>
        <w:t>业务流程</w:t>
      </w:r>
    </w:p>
    <w:p w:rsidR="000951FA" w:rsidRDefault="000951FA" w:rsidP="000951FA">
      <w:pPr>
        <w:ind w:firstLine="640"/>
        <w:rPr>
          <w:rFonts w:eastAsia="仿宋_GB2312"/>
        </w:rPr>
      </w:pPr>
    </w:p>
    <w:p w:rsidR="000951FA" w:rsidRDefault="000951FA" w:rsidP="000951FA">
      <w:pPr>
        <w:widowControl w:val="0"/>
        <w:ind w:firstLine="640"/>
        <w:rPr>
          <w:rFonts w:eastAsia="黑体"/>
          <w:szCs w:val="20"/>
        </w:rPr>
      </w:pPr>
      <w:r>
        <w:rPr>
          <w:rFonts w:eastAsia="黑体"/>
          <w:szCs w:val="20"/>
        </w:rPr>
        <w:t>一、串换资质</w:t>
      </w:r>
    </w:p>
    <w:p w:rsidR="000951FA" w:rsidRDefault="000951FA" w:rsidP="000951FA">
      <w:pPr>
        <w:ind w:firstLine="640"/>
        <w:rPr>
          <w:rFonts w:eastAsia="仿宋_GB2312"/>
        </w:rPr>
      </w:pPr>
      <w:r>
        <w:rPr>
          <w:rFonts w:eastAsia="仿宋_GB2312"/>
        </w:rPr>
        <w:t>申请串换业务的客户、非期货公司会员应持有通过当月交割（不含</w:t>
      </w:r>
      <w:proofErr w:type="gramStart"/>
      <w:r>
        <w:rPr>
          <w:rFonts w:eastAsia="仿宋_GB2312"/>
        </w:rPr>
        <w:t>期转现）买入试点</w:t>
      </w:r>
      <w:proofErr w:type="gramEnd"/>
      <w:r>
        <w:rPr>
          <w:rFonts w:eastAsia="仿宋_GB2312"/>
        </w:rPr>
        <w:t>集团所属厂库（名单参见附件</w:t>
      </w:r>
      <w:r>
        <w:rPr>
          <w:rFonts w:eastAsia="仿宋_GB2312"/>
        </w:rPr>
        <w:t>2</w:t>
      </w:r>
      <w:r>
        <w:rPr>
          <w:rFonts w:eastAsia="仿宋_GB2312"/>
        </w:rPr>
        <w:t>）签发的标准仓单，仓单串换的申请数量不得超过其通过当月交割买入的该集团所属厂库标准仓单数量。</w:t>
      </w:r>
    </w:p>
    <w:p w:rsidR="000951FA" w:rsidRDefault="000951FA" w:rsidP="000951FA">
      <w:pPr>
        <w:widowControl w:val="0"/>
        <w:ind w:firstLine="640"/>
        <w:rPr>
          <w:rFonts w:eastAsia="黑体"/>
          <w:szCs w:val="20"/>
        </w:rPr>
      </w:pPr>
      <w:r>
        <w:rPr>
          <w:rFonts w:eastAsia="黑体"/>
          <w:szCs w:val="20"/>
        </w:rPr>
        <w:t>二、串换限额及费用</w:t>
      </w:r>
    </w:p>
    <w:p w:rsidR="000951FA" w:rsidRDefault="000951FA" w:rsidP="000951FA">
      <w:pPr>
        <w:widowControl w:val="0"/>
        <w:ind w:firstLine="643"/>
        <w:rPr>
          <w:rFonts w:ascii="楷体" w:eastAsia="楷体" w:hAnsi="楷体" w:cs="楷体"/>
          <w:b/>
          <w:bCs/>
          <w:szCs w:val="20"/>
        </w:rPr>
      </w:pPr>
      <w:r>
        <w:rPr>
          <w:rFonts w:ascii="楷体" w:eastAsia="楷体" w:hAnsi="楷体" w:cs="楷体" w:hint="eastAsia"/>
          <w:b/>
          <w:bCs/>
          <w:szCs w:val="20"/>
        </w:rPr>
        <w:t>（一）串换限额</w:t>
      </w:r>
    </w:p>
    <w:p w:rsidR="000951FA" w:rsidRDefault="000951FA" w:rsidP="000951FA">
      <w:pPr>
        <w:widowControl w:val="0"/>
        <w:ind w:firstLine="640"/>
        <w:rPr>
          <w:rFonts w:eastAsia="仿宋_GB2312"/>
          <w:szCs w:val="20"/>
        </w:rPr>
      </w:pPr>
      <w:r>
        <w:rPr>
          <w:rFonts w:eastAsia="仿宋_GB2312" w:hint="eastAsia"/>
          <w:szCs w:val="20"/>
        </w:rPr>
        <w:t>1.</w:t>
      </w:r>
      <w:r>
        <w:rPr>
          <w:rFonts w:eastAsia="仿宋_GB2312"/>
          <w:szCs w:val="20"/>
        </w:rPr>
        <w:t>在交易所规定的一个仓单有效期内，单个交割厂库的串换限额不得低于该交割厂库可注册标准仓单最大量的</w:t>
      </w:r>
      <w:r>
        <w:rPr>
          <w:rFonts w:eastAsia="仿宋_GB2312"/>
          <w:szCs w:val="20"/>
        </w:rPr>
        <w:t>20%</w:t>
      </w:r>
      <w:r w:rsidR="000C7726">
        <w:rPr>
          <w:rFonts w:eastAsia="仿宋_GB2312"/>
          <w:szCs w:val="20"/>
        </w:rPr>
        <w:t>，具体串换限额由交易所代为公布</w:t>
      </w:r>
      <w:r w:rsidR="000C7726">
        <w:rPr>
          <w:rFonts w:eastAsia="仿宋_GB2312" w:hint="eastAsia"/>
          <w:szCs w:val="20"/>
        </w:rPr>
        <w:t>。</w:t>
      </w:r>
    </w:p>
    <w:p w:rsidR="000951FA" w:rsidRDefault="000951FA" w:rsidP="000951FA">
      <w:pPr>
        <w:widowControl w:val="0"/>
        <w:ind w:firstLine="640"/>
        <w:rPr>
          <w:rFonts w:eastAsia="仿宋_GB2312"/>
          <w:szCs w:val="20"/>
        </w:rPr>
      </w:pPr>
      <w:r>
        <w:rPr>
          <w:rFonts w:eastAsia="仿宋_GB2312" w:hint="eastAsia"/>
          <w:szCs w:val="20"/>
        </w:rPr>
        <w:t>2.</w:t>
      </w:r>
      <w:r>
        <w:rPr>
          <w:rFonts w:eastAsia="仿宋_GB2312"/>
          <w:szCs w:val="20"/>
        </w:rPr>
        <w:t>仓单串换限额遵循取小原则，例如：货主如果想将</w:t>
      </w:r>
      <w:r>
        <w:rPr>
          <w:rFonts w:eastAsia="仿宋_GB2312"/>
          <w:szCs w:val="20"/>
        </w:rPr>
        <w:t>A</w:t>
      </w:r>
      <w:r>
        <w:rPr>
          <w:rFonts w:eastAsia="仿宋_GB2312"/>
          <w:szCs w:val="20"/>
        </w:rPr>
        <w:t>交割厂库的标准仓单换成</w:t>
      </w:r>
      <w:r>
        <w:rPr>
          <w:rFonts w:eastAsia="仿宋_GB2312"/>
          <w:szCs w:val="20"/>
        </w:rPr>
        <w:t>B</w:t>
      </w:r>
      <w:r>
        <w:rPr>
          <w:rFonts w:eastAsia="仿宋_GB2312"/>
          <w:szCs w:val="20"/>
        </w:rPr>
        <w:t>库的标准仓单或者提取现货，那么其在</w:t>
      </w:r>
      <w:r>
        <w:rPr>
          <w:rFonts w:eastAsia="仿宋_GB2312"/>
          <w:szCs w:val="20"/>
        </w:rPr>
        <w:t>B</w:t>
      </w:r>
      <w:r>
        <w:rPr>
          <w:rFonts w:eastAsia="仿宋_GB2312"/>
          <w:szCs w:val="20"/>
        </w:rPr>
        <w:t>库可以申请提货的最大数量</w:t>
      </w:r>
      <w:r>
        <w:rPr>
          <w:rFonts w:eastAsia="仿宋_GB2312"/>
          <w:szCs w:val="20"/>
        </w:rPr>
        <w:t>=min</w:t>
      </w:r>
      <w:r>
        <w:rPr>
          <w:rFonts w:eastAsia="仿宋_GB2312"/>
          <w:szCs w:val="20"/>
        </w:rPr>
        <w:t>（</w:t>
      </w:r>
      <w:r>
        <w:rPr>
          <w:rFonts w:eastAsia="仿宋_GB2312"/>
          <w:szCs w:val="20"/>
        </w:rPr>
        <w:t>A</w:t>
      </w:r>
      <w:r>
        <w:rPr>
          <w:rFonts w:eastAsia="仿宋_GB2312"/>
          <w:szCs w:val="20"/>
        </w:rPr>
        <w:t>厂</w:t>
      </w:r>
      <w:proofErr w:type="gramStart"/>
      <w:r>
        <w:rPr>
          <w:rFonts w:eastAsia="仿宋_GB2312"/>
          <w:szCs w:val="20"/>
        </w:rPr>
        <w:t>库仓</w:t>
      </w:r>
      <w:proofErr w:type="gramEnd"/>
      <w:r>
        <w:rPr>
          <w:rFonts w:eastAsia="仿宋_GB2312"/>
          <w:szCs w:val="20"/>
        </w:rPr>
        <w:t>单串换限额，</w:t>
      </w:r>
      <w:r>
        <w:rPr>
          <w:rFonts w:eastAsia="仿宋_GB2312"/>
          <w:szCs w:val="20"/>
        </w:rPr>
        <w:t>B</w:t>
      </w:r>
      <w:proofErr w:type="gramStart"/>
      <w:r>
        <w:rPr>
          <w:rFonts w:eastAsia="仿宋_GB2312"/>
          <w:szCs w:val="20"/>
        </w:rPr>
        <w:t>库仓</w:t>
      </w:r>
      <w:proofErr w:type="gramEnd"/>
      <w:r>
        <w:rPr>
          <w:rFonts w:eastAsia="仿宋_GB2312"/>
          <w:szCs w:val="20"/>
        </w:rPr>
        <w:t>单串换限额）。</w:t>
      </w:r>
    </w:p>
    <w:p w:rsidR="000951FA" w:rsidRDefault="000951FA" w:rsidP="000951FA">
      <w:pPr>
        <w:widowControl w:val="0"/>
        <w:ind w:firstLine="640"/>
        <w:rPr>
          <w:rFonts w:eastAsia="仿宋_GB2312"/>
          <w:szCs w:val="20"/>
        </w:rPr>
      </w:pPr>
      <w:r>
        <w:rPr>
          <w:rFonts w:eastAsia="仿宋_GB2312" w:hint="eastAsia"/>
          <w:szCs w:val="20"/>
        </w:rPr>
        <w:t>3.</w:t>
      </w:r>
      <w:proofErr w:type="gramStart"/>
      <w:r>
        <w:rPr>
          <w:rFonts w:eastAsia="仿宋_GB2312"/>
          <w:szCs w:val="20"/>
        </w:rPr>
        <w:t>当串入库</w:t>
      </w:r>
      <w:proofErr w:type="gramEnd"/>
      <w:r>
        <w:rPr>
          <w:rFonts w:eastAsia="仿宋_GB2312"/>
          <w:szCs w:val="20"/>
        </w:rPr>
        <w:t>标准仓单最大量与该库已注册标准仓单量的差额</w:t>
      </w:r>
      <w:r>
        <w:rPr>
          <w:rFonts w:eastAsia="仿宋_GB2312"/>
          <w:szCs w:val="20"/>
        </w:rPr>
        <w:t>≤</w:t>
      </w:r>
      <w:r>
        <w:rPr>
          <w:rFonts w:eastAsia="仿宋_GB2312"/>
          <w:szCs w:val="20"/>
        </w:rPr>
        <w:t>交易所代为公布的串换限额时，在此</w:t>
      </w:r>
      <w:proofErr w:type="gramStart"/>
      <w:r>
        <w:rPr>
          <w:rFonts w:eastAsia="仿宋_GB2312"/>
          <w:szCs w:val="20"/>
        </w:rPr>
        <w:t>情况下串入</w:t>
      </w:r>
      <w:proofErr w:type="gramEnd"/>
      <w:r>
        <w:rPr>
          <w:rFonts w:eastAsia="仿宋_GB2312"/>
          <w:szCs w:val="20"/>
        </w:rPr>
        <w:t>限额按照下列公式计算：</w:t>
      </w:r>
    </w:p>
    <w:p w:rsidR="000951FA" w:rsidRDefault="000951FA" w:rsidP="000951FA">
      <w:pPr>
        <w:widowControl w:val="0"/>
        <w:ind w:firstLine="640"/>
        <w:rPr>
          <w:rFonts w:eastAsia="仿宋_GB2312"/>
          <w:szCs w:val="20"/>
        </w:rPr>
      </w:pPr>
      <w:proofErr w:type="gramStart"/>
      <w:r>
        <w:rPr>
          <w:rFonts w:eastAsia="仿宋_GB2312"/>
          <w:szCs w:val="20"/>
        </w:rPr>
        <w:t>仓单串现货仓</w:t>
      </w:r>
      <w:proofErr w:type="gramEnd"/>
      <w:r>
        <w:rPr>
          <w:rFonts w:eastAsia="仿宋_GB2312"/>
          <w:szCs w:val="20"/>
        </w:rPr>
        <w:t>单串入限额</w:t>
      </w:r>
      <w:r>
        <w:rPr>
          <w:rFonts w:eastAsia="仿宋_GB2312"/>
          <w:szCs w:val="20"/>
        </w:rPr>
        <w:t>=max</w:t>
      </w:r>
      <w:r>
        <w:rPr>
          <w:rFonts w:eastAsia="仿宋_GB2312"/>
          <w:szCs w:val="20"/>
        </w:rPr>
        <w:t>（串入库标准仓单最大量</w:t>
      </w:r>
      <w:r>
        <w:rPr>
          <w:rFonts w:eastAsia="仿宋_GB2312"/>
          <w:szCs w:val="20"/>
        </w:rPr>
        <w:t>-</w:t>
      </w:r>
      <w:r>
        <w:rPr>
          <w:rFonts w:eastAsia="仿宋_GB2312"/>
          <w:szCs w:val="20"/>
        </w:rPr>
        <w:t>串</w:t>
      </w:r>
      <w:r>
        <w:rPr>
          <w:rFonts w:eastAsia="仿宋_GB2312"/>
          <w:szCs w:val="20"/>
        </w:rPr>
        <w:lastRenderedPageBreak/>
        <w:t>入库最后交割日非该厂库实</w:t>
      </w:r>
      <w:proofErr w:type="gramStart"/>
      <w:r>
        <w:rPr>
          <w:rFonts w:eastAsia="仿宋_GB2312"/>
          <w:szCs w:val="20"/>
        </w:rPr>
        <w:t>控关系</w:t>
      </w:r>
      <w:proofErr w:type="gramEnd"/>
      <w:r>
        <w:rPr>
          <w:rFonts w:eastAsia="仿宋_GB2312"/>
          <w:szCs w:val="20"/>
        </w:rPr>
        <w:t>组账户客户所持标准仓单数量，串入库标准仓单最大量的</w:t>
      </w:r>
      <w:r>
        <w:rPr>
          <w:rFonts w:eastAsia="仿宋_GB2312"/>
          <w:szCs w:val="20"/>
        </w:rPr>
        <w:t>10%</w:t>
      </w:r>
      <w:r>
        <w:rPr>
          <w:rFonts w:eastAsia="仿宋_GB2312"/>
          <w:szCs w:val="20"/>
        </w:rPr>
        <w:t>）</w:t>
      </w:r>
    </w:p>
    <w:p w:rsidR="000951FA" w:rsidRDefault="000951FA" w:rsidP="000951FA">
      <w:pPr>
        <w:widowControl w:val="0"/>
        <w:ind w:firstLine="640"/>
        <w:rPr>
          <w:rFonts w:eastAsia="仿宋_GB2312"/>
          <w:szCs w:val="20"/>
        </w:rPr>
      </w:pPr>
      <w:r>
        <w:rPr>
          <w:rFonts w:eastAsia="仿宋_GB2312"/>
          <w:szCs w:val="20"/>
        </w:rPr>
        <w:t>仓单串</w:t>
      </w:r>
      <w:proofErr w:type="gramStart"/>
      <w:r>
        <w:rPr>
          <w:rFonts w:eastAsia="仿宋_GB2312"/>
          <w:szCs w:val="20"/>
        </w:rPr>
        <w:t>仓单仓单</w:t>
      </w:r>
      <w:proofErr w:type="gramEnd"/>
      <w:r>
        <w:rPr>
          <w:rFonts w:eastAsia="仿宋_GB2312"/>
          <w:szCs w:val="20"/>
        </w:rPr>
        <w:t>串入限额</w:t>
      </w:r>
      <w:r>
        <w:rPr>
          <w:rFonts w:eastAsia="仿宋_GB2312"/>
          <w:szCs w:val="20"/>
        </w:rPr>
        <w:t>=</w:t>
      </w:r>
      <w:r>
        <w:rPr>
          <w:rFonts w:eastAsia="仿宋_GB2312"/>
          <w:szCs w:val="20"/>
        </w:rPr>
        <w:t>串入库标准仓单最大量</w:t>
      </w:r>
      <w:r>
        <w:rPr>
          <w:rFonts w:eastAsia="仿宋_GB2312"/>
          <w:szCs w:val="20"/>
        </w:rPr>
        <w:t>-</w:t>
      </w:r>
      <w:r>
        <w:rPr>
          <w:rFonts w:eastAsia="仿宋_GB2312"/>
          <w:szCs w:val="20"/>
        </w:rPr>
        <w:t>串入库最后交割日已注册的标准仓单数量。</w:t>
      </w:r>
    </w:p>
    <w:p w:rsidR="000951FA" w:rsidRDefault="000951FA" w:rsidP="000951FA">
      <w:pPr>
        <w:widowControl w:val="0"/>
        <w:ind w:firstLine="643"/>
        <w:rPr>
          <w:rFonts w:ascii="楷体" w:eastAsia="楷体" w:hAnsi="楷体" w:cs="楷体"/>
          <w:b/>
          <w:bCs/>
          <w:szCs w:val="20"/>
        </w:rPr>
      </w:pPr>
      <w:r>
        <w:rPr>
          <w:rFonts w:ascii="楷体" w:eastAsia="楷体" w:hAnsi="楷体" w:cs="楷体" w:hint="eastAsia"/>
          <w:b/>
          <w:bCs/>
          <w:szCs w:val="20"/>
        </w:rPr>
        <w:t>（二）串换费用</w:t>
      </w:r>
    </w:p>
    <w:p w:rsidR="000951FA" w:rsidRDefault="000951FA" w:rsidP="000951FA">
      <w:pPr>
        <w:widowControl w:val="0"/>
        <w:ind w:firstLine="640"/>
        <w:rPr>
          <w:rFonts w:eastAsia="仿宋_GB2312"/>
          <w:szCs w:val="20"/>
        </w:rPr>
      </w:pPr>
      <w:r>
        <w:rPr>
          <w:rFonts w:eastAsia="仿宋_GB2312"/>
          <w:szCs w:val="20"/>
        </w:rPr>
        <w:t>串换费用由以下三部分组成：</w:t>
      </w:r>
    </w:p>
    <w:p w:rsidR="000951FA" w:rsidRDefault="000951FA" w:rsidP="000951FA">
      <w:pPr>
        <w:widowControl w:val="0"/>
        <w:ind w:firstLine="640"/>
        <w:rPr>
          <w:rFonts w:eastAsia="仿宋_GB2312"/>
          <w:szCs w:val="20"/>
        </w:rPr>
      </w:pPr>
      <w:r>
        <w:rPr>
          <w:rFonts w:eastAsia="仿宋_GB2312" w:hint="eastAsia"/>
          <w:szCs w:val="20"/>
        </w:rPr>
        <w:t>1.</w:t>
      </w:r>
      <w:r>
        <w:rPr>
          <w:rFonts w:eastAsia="仿宋_GB2312"/>
          <w:szCs w:val="20"/>
        </w:rPr>
        <w:t>期货升贴水</w:t>
      </w:r>
    </w:p>
    <w:p w:rsidR="000951FA" w:rsidRDefault="000951FA" w:rsidP="000951FA">
      <w:pPr>
        <w:widowControl w:val="0"/>
        <w:ind w:firstLine="640"/>
        <w:rPr>
          <w:rFonts w:eastAsia="仿宋_GB2312"/>
          <w:szCs w:val="20"/>
        </w:rPr>
      </w:pPr>
      <w:r>
        <w:rPr>
          <w:rFonts w:eastAsia="仿宋_GB2312"/>
          <w:szCs w:val="20"/>
        </w:rPr>
        <w:t>仓单串现货的客户应</w:t>
      </w:r>
      <w:proofErr w:type="gramStart"/>
      <w:r>
        <w:rPr>
          <w:rFonts w:eastAsia="仿宋_GB2312"/>
          <w:szCs w:val="20"/>
        </w:rPr>
        <w:t>结清原</w:t>
      </w:r>
      <w:proofErr w:type="gramEnd"/>
      <w:r>
        <w:rPr>
          <w:rFonts w:eastAsia="仿宋_GB2312"/>
          <w:szCs w:val="20"/>
        </w:rPr>
        <w:t>仓单所属厂库的期货升贴水；仓单串仓单的客户应结清串换前后的仓单所属厂库的期货升贴水。</w:t>
      </w:r>
    </w:p>
    <w:p w:rsidR="000951FA" w:rsidRDefault="000951FA" w:rsidP="000951FA">
      <w:pPr>
        <w:widowControl w:val="0"/>
        <w:ind w:firstLine="640"/>
        <w:rPr>
          <w:rFonts w:eastAsia="仿宋_GB2312"/>
          <w:szCs w:val="20"/>
        </w:rPr>
      </w:pPr>
      <w:r>
        <w:rPr>
          <w:rFonts w:eastAsia="仿宋_GB2312" w:hint="eastAsia"/>
          <w:szCs w:val="20"/>
        </w:rPr>
        <w:t>2.</w:t>
      </w:r>
      <w:r>
        <w:rPr>
          <w:rFonts w:eastAsia="仿宋_GB2312"/>
          <w:szCs w:val="20"/>
        </w:rPr>
        <w:t>串换价差</w:t>
      </w:r>
    </w:p>
    <w:p w:rsidR="000951FA" w:rsidRDefault="000951FA" w:rsidP="000951FA">
      <w:pPr>
        <w:widowControl w:val="0"/>
        <w:ind w:firstLine="640"/>
        <w:rPr>
          <w:rFonts w:eastAsia="仿宋_GB2312"/>
          <w:szCs w:val="20"/>
        </w:rPr>
      </w:pPr>
      <w:r>
        <w:rPr>
          <w:rFonts w:eastAsia="仿宋_GB2312"/>
          <w:szCs w:val="20"/>
        </w:rPr>
        <w:t>串换价差是串出地和串入地两个地点近期现货的价差，具体标准（计算公式详见附件</w:t>
      </w:r>
      <w:r>
        <w:rPr>
          <w:rFonts w:eastAsia="仿宋_GB2312"/>
          <w:szCs w:val="20"/>
        </w:rPr>
        <w:t>3</w:t>
      </w:r>
      <w:r>
        <w:rPr>
          <w:rFonts w:eastAsia="仿宋_GB2312"/>
          <w:szCs w:val="20"/>
        </w:rPr>
        <w:t>）由试点集团提供并由交易所代为公布。</w:t>
      </w:r>
    </w:p>
    <w:p w:rsidR="000951FA" w:rsidRDefault="000951FA" w:rsidP="000951FA">
      <w:pPr>
        <w:widowControl w:val="0"/>
        <w:ind w:firstLine="640"/>
        <w:rPr>
          <w:rFonts w:eastAsia="仿宋_GB2312"/>
          <w:szCs w:val="20"/>
        </w:rPr>
      </w:pPr>
      <w:r>
        <w:rPr>
          <w:rFonts w:eastAsia="仿宋_GB2312" w:hint="eastAsia"/>
          <w:szCs w:val="20"/>
        </w:rPr>
        <w:t>3.</w:t>
      </w:r>
      <w:r>
        <w:rPr>
          <w:rFonts w:eastAsia="仿宋_GB2312"/>
          <w:szCs w:val="20"/>
        </w:rPr>
        <w:t>仓单串换</w:t>
      </w:r>
      <w:proofErr w:type="gramStart"/>
      <w:r>
        <w:rPr>
          <w:rFonts w:eastAsia="仿宋_GB2312"/>
          <w:szCs w:val="20"/>
        </w:rPr>
        <w:t>库生产</w:t>
      </w:r>
      <w:proofErr w:type="gramEnd"/>
      <w:r>
        <w:rPr>
          <w:rFonts w:eastAsia="仿宋_GB2312"/>
          <w:szCs w:val="20"/>
        </w:rPr>
        <w:t>计划调整费用</w:t>
      </w:r>
    </w:p>
    <w:p w:rsidR="000951FA" w:rsidRDefault="000951FA" w:rsidP="000951FA">
      <w:pPr>
        <w:widowControl w:val="0"/>
        <w:ind w:firstLine="640"/>
        <w:rPr>
          <w:rFonts w:eastAsia="仿宋_GB2312"/>
          <w:szCs w:val="20"/>
        </w:rPr>
      </w:pPr>
      <w:r>
        <w:rPr>
          <w:rFonts w:eastAsia="仿宋_GB2312"/>
          <w:szCs w:val="20"/>
        </w:rPr>
        <w:t>仓单串换</w:t>
      </w:r>
      <w:proofErr w:type="gramStart"/>
      <w:r>
        <w:rPr>
          <w:rFonts w:eastAsia="仿宋_GB2312"/>
          <w:szCs w:val="20"/>
        </w:rPr>
        <w:t>库生产</w:t>
      </w:r>
      <w:proofErr w:type="gramEnd"/>
      <w:r>
        <w:rPr>
          <w:rFonts w:eastAsia="仿宋_GB2312"/>
          <w:szCs w:val="20"/>
        </w:rPr>
        <w:t>计划调整费实行最高限价。串换当月的生产计划调整</w:t>
      </w:r>
      <w:proofErr w:type="gramStart"/>
      <w:r>
        <w:rPr>
          <w:rFonts w:eastAsia="仿宋_GB2312"/>
          <w:szCs w:val="20"/>
        </w:rPr>
        <w:t>费按照</w:t>
      </w:r>
      <w:proofErr w:type="gramEnd"/>
      <w:r>
        <w:rPr>
          <w:rFonts w:eastAsia="仿宋_GB2312"/>
          <w:szCs w:val="20"/>
        </w:rPr>
        <w:t>该合约交割前月的最后一个交易日结算价计算处理，豆</w:t>
      </w:r>
      <w:proofErr w:type="gramStart"/>
      <w:r>
        <w:rPr>
          <w:rFonts w:eastAsia="仿宋_GB2312"/>
          <w:szCs w:val="20"/>
        </w:rPr>
        <w:t>粕</w:t>
      </w:r>
      <w:proofErr w:type="gramEnd"/>
      <w:r>
        <w:rPr>
          <w:rFonts w:eastAsia="仿宋_GB2312"/>
          <w:szCs w:val="20"/>
        </w:rPr>
        <w:t>仓单串现货的生产计划调整费上限为串换前月最后一个交易日结算价的千分之八</w:t>
      </w:r>
      <w:r>
        <w:rPr>
          <w:rFonts w:eastAsia="仿宋_GB2312"/>
          <w:szCs w:val="20"/>
        </w:rPr>
        <w:t>/</w:t>
      </w:r>
      <w:r>
        <w:rPr>
          <w:rFonts w:eastAsia="仿宋_GB2312"/>
          <w:szCs w:val="20"/>
        </w:rPr>
        <w:t>吨，豆</w:t>
      </w:r>
      <w:proofErr w:type="gramStart"/>
      <w:r>
        <w:rPr>
          <w:rFonts w:eastAsia="仿宋_GB2312"/>
          <w:szCs w:val="20"/>
        </w:rPr>
        <w:t>粕</w:t>
      </w:r>
      <w:proofErr w:type="gramEnd"/>
      <w:r>
        <w:rPr>
          <w:rFonts w:eastAsia="仿宋_GB2312"/>
          <w:szCs w:val="20"/>
        </w:rPr>
        <w:t>仓单串仓单的生产计划调整费上限为串换前月最后一个交易日结算价的百分之二</w:t>
      </w:r>
      <w:r>
        <w:rPr>
          <w:rFonts w:eastAsia="仿宋_GB2312"/>
          <w:szCs w:val="20"/>
        </w:rPr>
        <w:t>/</w:t>
      </w:r>
      <w:r>
        <w:rPr>
          <w:rFonts w:eastAsia="仿宋_GB2312"/>
          <w:szCs w:val="20"/>
        </w:rPr>
        <w:t>吨。计算值以元为单位取整，四舍五入。</w:t>
      </w:r>
    </w:p>
    <w:p w:rsidR="000951FA" w:rsidRDefault="000951FA" w:rsidP="000951FA">
      <w:pPr>
        <w:widowControl w:val="0"/>
        <w:ind w:firstLine="640"/>
        <w:rPr>
          <w:rFonts w:eastAsia="黑体"/>
          <w:szCs w:val="20"/>
        </w:rPr>
      </w:pPr>
      <w:r>
        <w:rPr>
          <w:rFonts w:eastAsia="黑体"/>
          <w:szCs w:val="20"/>
        </w:rPr>
        <w:t>三、串换流程</w:t>
      </w:r>
    </w:p>
    <w:p w:rsidR="000951FA" w:rsidRDefault="000951FA" w:rsidP="000951FA">
      <w:pPr>
        <w:widowControl w:val="0"/>
        <w:ind w:firstLine="640"/>
        <w:rPr>
          <w:rFonts w:eastAsia="仿宋_GB2312"/>
          <w:szCs w:val="20"/>
        </w:rPr>
      </w:pPr>
      <w:r>
        <w:rPr>
          <w:rFonts w:eastAsia="仿宋_GB2312" w:hint="eastAsia"/>
          <w:szCs w:val="20"/>
        </w:rPr>
        <w:lastRenderedPageBreak/>
        <w:t>（一）</w:t>
      </w:r>
      <w:r>
        <w:rPr>
          <w:rFonts w:eastAsia="仿宋_GB2312"/>
          <w:szCs w:val="20"/>
        </w:rPr>
        <w:t>申请串换的客户、非期货公司会员应当在合约交割月第七个交易日或最后交割日后第一个交易日当天（</w:t>
      </w:r>
      <w:r>
        <w:rPr>
          <w:rFonts w:eastAsia="仿宋_GB2312"/>
          <w:szCs w:val="20"/>
        </w:rPr>
        <w:t>9</w:t>
      </w:r>
      <w:r>
        <w:rPr>
          <w:rFonts w:eastAsia="仿宋_GB2312"/>
          <w:szCs w:val="20"/>
        </w:rPr>
        <w:t>：</w:t>
      </w:r>
      <w:r>
        <w:rPr>
          <w:rFonts w:eastAsia="仿宋_GB2312"/>
          <w:szCs w:val="20"/>
        </w:rPr>
        <w:t>30—14</w:t>
      </w:r>
      <w:r>
        <w:rPr>
          <w:rFonts w:eastAsia="仿宋_GB2312"/>
          <w:szCs w:val="20"/>
        </w:rPr>
        <w:t>：</w:t>
      </w:r>
      <w:r>
        <w:rPr>
          <w:rFonts w:eastAsia="仿宋_GB2312"/>
          <w:szCs w:val="20"/>
        </w:rPr>
        <w:t>30</w:t>
      </w:r>
      <w:r>
        <w:rPr>
          <w:rFonts w:eastAsia="仿宋_GB2312"/>
          <w:szCs w:val="20"/>
        </w:rPr>
        <w:t>）直接或者通过期货公司会员向交易所提交串换申请（非期货公司会员直接向交易所办理申报手续），串换申请包括拟串换仓库及拟串换数量等内容。</w:t>
      </w:r>
    </w:p>
    <w:p w:rsidR="000951FA" w:rsidRDefault="000951FA" w:rsidP="000951FA">
      <w:pPr>
        <w:widowControl w:val="0"/>
        <w:ind w:firstLine="640"/>
        <w:rPr>
          <w:rFonts w:eastAsia="仿宋_GB2312"/>
          <w:szCs w:val="20"/>
        </w:rPr>
      </w:pPr>
      <w:r>
        <w:rPr>
          <w:rFonts w:eastAsia="仿宋_GB2312" w:hint="eastAsia"/>
          <w:szCs w:val="20"/>
        </w:rPr>
        <w:t>（二）</w:t>
      </w:r>
      <w:r>
        <w:rPr>
          <w:rFonts w:eastAsia="仿宋_GB2312"/>
          <w:szCs w:val="20"/>
        </w:rPr>
        <w:t>交易所收到串换申请后，按照非厂库企业（或单位）优先、申请时间优先和优先满足</w:t>
      </w:r>
      <w:r>
        <w:rPr>
          <w:rFonts w:eastAsia="仿宋_GB2312"/>
          <w:szCs w:val="20"/>
        </w:rPr>
        <w:t>500</w:t>
      </w:r>
      <w:r>
        <w:rPr>
          <w:rFonts w:eastAsia="仿宋_GB2312"/>
          <w:szCs w:val="20"/>
        </w:rPr>
        <w:t>吨以下客户的需求原则代为确定串换申请的次序。本通知中的厂库企业是指厂库及与其同属一个实际控制关系账户组的企业（或单位）。仓单串换优先满足非厂库企业（或单位）的串换要求。同一类型企业（非厂库企业</w:t>
      </w:r>
      <w:r>
        <w:rPr>
          <w:rFonts w:eastAsia="仿宋_GB2312"/>
          <w:szCs w:val="20"/>
        </w:rPr>
        <w:t>/</w:t>
      </w:r>
      <w:r>
        <w:rPr>
          <w:rFonts w:eastAsia="仿宋_GB2312"/>
          <w:szCs w:val="20"/>
        </w:rPr>
        <w:t>厂库企业），先申报的优先。交易所在收到串换申请当日</w:t>
      </w:r>
      <w:r>
        <w:rPr>
          <w:rFonts w:eastAsia="仿宋_GB2312"/>
          <w:szCs w:val="20"/>
        </w:rPr>
        <w:t>16</w:t>
      </w:r>
      <w:r>
        <w:rPr>
          <w:rFonts w:eastAsia="仿宋_GB2312"/>
          <w:szCs w:val="20"/>
        </w:rPr>
        <w:t>：</w:t>
      </w:r>
      <w:r>
        <w:rPr>
          <w:rFonts w:eastAsia="仿宋_GB2312"/>
          <w:szCs w:val="20"/>
        </w:rPr>
        <w:t>00</w:t>
      </w:r>
      <w:r>
        <w:rPr>
          <w:rFonts w:eastAsia="仿宋_GB2312"/>
          <w:szCs w:val="20"/>
        </w:rPr>
        <w:t>前进行审核并代为通知客户、非期货公司会员是否可以与集团开展串换业务。</w:t>
      </w:r>
    </w:p>
    <w:p w:rsidR="000951FA" w:rsidRDefault="000951FA" w:rsidP="000951FA">
      <w:pPr>
        <w:widowControl w:val="0"/>
        <w:ind w:firstLine="640"/>
        <w:rPr>
          <w:rFonts w:eastAsia="仿宋_GB2312"/>
          <w:szCs w:val="20"/>
        </w:rPr>
      </w:pPr>
      <w:r>
        <w:rPr>
          <w:rFonts w:eastAsia="仿宋_GB2312" w:hint="eastAsia"/>
          <w:szCs w:val="20"/>
        </w:rPr>
        <w:t>（三）</w:t>
      </w:r>
      <w:r>
        <w:rPr>
          <w:rFonts w:eastAsia="仿宋_GB2312"/>
          <w:szCs w:val="20"/>
        </w:rPr>
        <w:t>客户、非期货公司会员应在交易所通知其可与试点集团开展串换谈判后与试点集团或其指定的串换库就串换协议主要条款（串换数量、费用）进行磋商，并应于接到交易所通知之日起</w:t>
      </w:r>
      <w:r>
        <w:rPr>
          <w:rFonts w:eastAsia="仿宋_GB2312"/>
          <w:szCs w:val="20"/>
        </w:rPr>
        <w:t>2</w:t>
      </w:r>
      <w:r>
        <w:rPr>
          <w:rFonts w:eastAsia="仿宋_GB2312"/>
          <w:szCs w:val="20"/>
        </w:rPr>
        <w:t>个工作日内将磋商结果通知交易所，如不能达成一致，由下一顺序客户、非期货公司会员继续串换。</w:t>
      </w:r>
    </w:p>
    <w:p w:rsidR="000951FA" w:rsidRDefault="000951FA" w:rsidP="000951FA">
      <w:pPr>
        <w:widowControl w:val="0"/>
        <w:ind w:firstLine="640"/>
        <w:rPr>
          <w:rFonts w:eastAsia="仿宋_GB2312"/>
          <w:szCs w:val="20"/>
        </w:rPr>
      </w:pPr>
      <w:r>
        <w:rPr>
          <w:rFonts w:eastAsia="仿宋_GB2312"/>
          <w:szCs w:val="20"/>
        </w:rPr>
        <w:t>在最后交割日后的第五个交易日</w:t>
      </w:r>
      <w:r>
        <w:rPr>
          <w:rFonts w:eastAsia="仿宋_GB2312"/>
          <w:szCs w:val="20"/>
        </w:rPr>
        <w:t>17</w:t>
      </w:r>
      <w:r>
        <w:rPr>
          <w:rFonts w:eastAsia="仿宋_GB2312"/>
          <w:szCs w:val="20"/>
        </w:rPr>
        <w:t>：</w:t>
      </w:r>
      <w:r>
        <w:rPr>
          <w:rFonts w:eastAsia="仿宋_GB2312"/>
          <w:szCs w:val="20"/>
        </w:rPr>
        <w:t>00</w:t>
      </w:r>
      <w:r>
        <w:rPr>
          <w:rFonts w:eastAsia="仿宋_GB2312"/>
          <w:szCs w:val="20"/>
        </w:rPr>
        <w:t>之前，客户、非期货公司会员如仍未同意签署串换协议的，视为放弃此次串换申请。</w:t>
      </w:r>
    </w:p>
    <w:p w:rsidR="000951FA" w:rsidRDefault="000951FA" w:rsidP="000951FA">
      <w:pPr>
        <w:widowControl w:val="0"/>
        <w:ind w:firstLine="640"/>
        <w:rPr>
          <w:rFonts w:eastAsia="仿宋_GB2312"/>
          <w:szCs w:val="20"/>
        </w:rPr>
      </w:pPr>
      <w:r>
        <w:rPr>
          <w:rFonts w:eastAsia="仿宋_GB2312" w:hint="eastAsia"/>
          <w:szCs w:val="20"/>
        </w:rPr>
        <w:t>（四）</w:t>
      </w:r>
      <w:r>
        <w:rPr>
          <w:rFonts w:eastAsia="仿宋_GB2312"/>
          <w:szCs w:val="20"/>
        </w:rPr>
        <w:t>完成串换</w:t>
      </w:r>
    </w:p>
    <w:p w:rsidR="000951FA" w:rsidRDefault="000951FA" w:rsidP="000951FA">
      <w:pPr>
        <w:widowControl w:val="0"/>
        <w:ind w:firstLine="640"/>
        <w:rPr>
          <w:rFonts w:eastAsia="仿宋_GB2312"/>
          <w:szCs w:val="20"/>
        </w:rPr>
      </w:pPr>
      <w:r>
        <w:rPr>
          <w:rFonts w:eastAsia="仿宋_GB2312"/>
          <w:szCs w:val="20"/>
        </w:rPr>
        <w:lastRenderedPageBreak/>
        <w:t>签署串换协议后，串换各方应在签订协议后的</w:t>
      </w:r>
      <w:r>
        <w:rPr>
          <w:rFonts w:eastAsia="仿宋_GB2312"/>
          <w:szCs w:val="20"/>
        </w:rPr>
        <w:t>2</w:t>
      </w:r>
      <w:r>
        <w:rPr>
          <w:rFonts w:eastAsia="仿宋_GB2312"/>
          <w:szCs w:val="20"/>
        </w:rPr>
        <w:t>个工作日内完成所持标准仓单的转让流程。需要支付串换费用的串换方应在收到对方开具的串换费用发票后</w:t>
      </w:r>
      <w:r>
        <w:rPr>
          <w:rFonts w:eastAsia="仿宋_GB2312"/>
          <w:szCs w:val="20"/>
        </w:rPr>
        <w:t>2</w:t>
      </w:r>
      <w:r>
        <w:rPr>
          <w:rFonts w:eastAsia="仿宋_GB2312"/>
          <w:szCs w:val="20"/>
        </w:rPr>
        <w:t>个工作日内完成串换费用的支付。对于仓单串现货，集团应在签订协议后的第八个自然日内开始发货，日发货最低速度为该厂库标准仓单提货时规定日发货速度的</w:t>
      </w:r>
      <w:r>
        <w:rPr>
          <w:rFonts w:eastAsia="仿宋_GB2312"/>
          <w:szCs w:val="20"/>
        </w:rPr>
        <w:t>50%</w:t>
      </w:r>
      <w:r>
        <w:rPr>
          <w:rFonts w:eastAsia="仿宋_GB2312"/>
          <w:szCs w:val="20"/>
        </w:rPr>
        <w:t>，如遇发货工厂按计划停机（须事先已到交易所报备），则发货期可延长至开机后的第一个工作日。对于仓单串仓单，集团应在签订协议后</w:t>
      </w:r>
      <w:r>
        <w:rPr>
          <w:rFonts w:eastAsia="仿宋_GB2312"/>
          <w:szCs w:val="20"/>
        </w:rPr>
        <w:t>10</w:t>
      </w:r>
      <w:r>
        <w:rPr>
          <w:rFonts w:eastAsia="仿宋_GB2312"/>
          <w:szCs w:val="20"/>
        </w:rPr>
        <w:t>个工作日内为客户、非期货公司会员在大连商品交易所注册符合协议要求的豆</w:t>
      </w:r>
      <w:proofErr w:type="gramStart"/>
      <w:r>
        <w:rPr>
          <w:rFonts w:eastAsia="仿宋_GB2312"/>
          <w:szCs w:val="20"/>
        </w:rPr>
        <w:t>粕</w:t>
      </w:r>
      <w:proofErr w:type="gramEnd"/>
      <w:r>
        <w:rPr>
          <w:rFonts w:eastAsia="仿宋_GB2312"/>
          <w:szCs w:val="20"/>
        </w:rPr>
        <w:t>标准仓单。</w:t>
      </w:r>
    </w:p>
    <w:p w:rsidR="000951FA" w:rsidRDefault="000951FA" w:rsidP="000951FA">
      <w:pPr>
        <w:widowControl w:val="0"/>
        <w:ind w:firstLine="640"/>
        <w:rPr>
          <w:rFonts w:eastAsia="仿宋_GB2312"/>
          <w:szCs w:val="20"/>
        </w:rPr>
      </w:pPr>
      <w:r>
        <w:rPr>
          <w:rFonts w:eastAsia="仿宋_GB2312"/>
          <w:szCs w:val="20"/>
        </w:rPr>
        <w:t>如果客户、非期货公司会员实际串换数量小于其申请且交易所同意其串换的数量，则自此次串换完成后一年内取消该客户再次申请串换的权利。</w:t>
      </w:r>
    </w:p>
    <w:p w:rsidR="000951FA" w:rsidRDefault="000951FA" w:rsidP="000951FA">
      <w:pPr>
        <w:widowControl w:val="0"/>
        <w:ind w:firstLine="640"/>
        <w:rPr>
          <w:rFonts w:eastAsia="黑体"/>
          <w:szCs w:val="20"/>
        </w:rPr>
      </w:pPr>
      <w:r>
        <w:rPr>
          <w:rFonts w:eastAsia="黑体"/>
          <w:szCs w:val="20"/>
        </w:rPr>
        <w:t>四、仓单串现货的提货规定及争议解决</w:t>
      </w:r>
    </w:p>
    <w:p w:rsidR="000951FA" w:rsidRDefault="000951FA" w:rsidP="000951FA">
      <w:pPr>
        <w:widowControl w:val="0"/>
        <w:ind w:firstLine="640"/>
        <w:rPr>
          <w:rFonts w:eastAsia="仿宋_GB2312"/>
          <w:szCs w:val="20"/>
        </w:rPr>
      </w:pPr>
      <w:r>
        <w:rPr>
          <w:rFonts w:eastAsia="仿宋_GB2312" w:hint="eastAsia"/>
          <w:szCs w:val="20"/>
        </w:rPr>
        <w:t>（一）</w:t>
      </w:r>
      <w:r>
        <w:rPr>
          <w:rFonts w:eastAsia="仿宋_GB2312"/>
          <w:szCs w:val="20"/>
        </w:rPr>
        <w:t>发货速度：串换库发货速度应为该串换库在大连商品交易所备案的日发货速度的</w:t>
      </w:r>
      <w:r>
        <w:rPr>
          <w:rFonts w:eastAsia="仿宋_GB2312"/>
          <w:szCs w:val="20"/>
        </w:rPr>
        <w:t>50%</w:t>
      </w:r>
      <w:r>
        <w:rPr>
          <w:rFonts w:eastAsia="仿宋_GB2312"/>
          <w:szCs w:val="20"/>
        </w:rPr>
        <w:t>以上（含</w:t>
      </w:r>
      <w:r>
        <w:rPr>
          <w:rFonts w:eastAsia="仿宋_GB2312"/>
          <w:szCs w:val="20"/>
        </w:rPr>
        <w:t>50%</w:t>
      </w:r>
      <w:r>
        <w:rPr>
          <w:rFonts w:eastAsia="仿宋_GB2312"/>
          <w:szCs w:val="20"/>
        </w:rPr>
        <w:t>）。</w:t>
      </w:r>
    </w:p>
    <w:p w:rsidR="000951FA" w:rsidRDefault="000951FA" w:rsidP="000951FA">
      <w:pPr>
        <w:widowControl w:val="0"/>
        <w:ind w:firstLine="640"/>
        <w:rPr>
          <w:rFonts w:eastAsia="仿宋_GB2312"/>
          <w:szCs w:val="20"/>
        </w:rPr>
      </w:pPr>
      <w:r>
        <w:rPr>
          <w:rFonts w:eastAsia="仿宋_GB2312"/>
          <w:szCs w:val="20"/>
        </w:rPr>
        <w:t>（二）发货时间：本协议签订后的第八个自然日内开始发货。如遇串换库按计划停机（须事先已到交易所报备），则发货期可延长至开机后的第一个工作日。</w:t>
      </w:r>
    </w:p>
    <w:p w:rsidR="000951FA" w:rsidRDefault="000951FA" w:rsidP="000951FA">
      <w:pPr>
        <w:widowControl w:val="0"/>
        <w:ind w:firstLine="640"/>
        <w:rPr>
          <w:rFonts w:eastAsia="仿宋_GB2312"/>
          <w:szCs w:val="20"/>
        </w:rPr>
      </w:pPr>
      <w:r>
        <w:rPr>
          <w:rFonts w:eastAsia="仿宋_GB2312"/>
          <w:szCs w:val="20"/>
        </w:rPr>
        <w:t>（三）货主提货时，须向串换</w:t>
      </w:r>
      <w:proofErr w:type="gramStart"/>
      <w:r>
        <w:rPr>
          <w:rFonts w:eastAsia="仿宋_GB2312"/>
          <w:szCs w:val="20"/>
        </w:rPr>
        <w:t>库提供</w:t>
      </w:r>
      <w:proofErr w:type="gramEnd"/>
      <w:r>
        <w:rPr>
          <w:rFonts w:eastAsia="仿宋_GB2312"/>
          <w:szCs w:val="20"/>
        </w:rPr>
        <w:t>提货人身份证、提货人所在单位证明等有关材料。</w:t>
      </w:r>
    </w:p>
    <w:p w:rsidR="000951FA" w:rsidRDefault="000951FA" w:rsidP="000951FA">
      <w:pPr>
        <w:widowControl w:val="0"/>
        <w:ind w:firstLine="640"/>
        <w:rPr>
          <w:rFonts w:eastAsia="仿宋_GB2312"/>
          <w:szCs w:val="20"/>
        </w:rPr>
      </w:pPr>
      <w:r>
        <w:rPr>
          <w:rFonts w:eastAsia="仿宋_GB2312"/>
          <w:szCs w:val="20"/>
        </w:rPr>
        <w:t>（四）商品重量以串换库检重为准。</w:t>
      </w:r>
    </w:p>
    <w:p w:rsidR="000951FA" w:rsidRDefault="000951FA" w:rsidP="000951FA">
      <w:pPr>
        <w:widowControl w:val="0"/>
        <w:ind w:firstLine="640"/>
        <w:rPr>
          <w:rFonts w:eastAsia="仿宋_GB2312"/>
          <w:szCs w:val="20"/>
        </w:rPr>
      </w:pPr>
      <w:r>
        <w:rPr>
          <w:rFonts w:eastAsia="仿宋_GB2312"/>
          <w:szCs w:val="20"/>
        </w:rPr>
        <w:lastRenderedPageBreak/>
        <w:t>（五）串换</w:t>
      </w:r>
      <w:proofErr w:type="gramStart"/>
      <w:r>
        <w:rPr>
          <w:rFonts w:eastAsia="仿宋_GB2312"/>
          <w:szCs w:val="20"/>
        </w:rPr>
        <w:t>库应当</w:t>
      </w:r>
      <w:proofErr w:type="gramEnd"/>
      <w:r>
        <w:rPr>
          <w:rFonts w:eastAsia="仿宋_GB2312"/>
          <w:szCs w:val="20"/>
        </w:rPr>
        <w:t>保证商品的质量符合大连商品交易所规定的豆</w:t>
      </w:r>
      <w:proofErr w:type="gramStart"/>
      <w:r>
        <w:rPr>
          <w:rFonts w:eastAsia="仿宋_GB2312"/>
          <w:szCs w:val="20"/>
        </w:rPr>
        <w:t>粕</w:t>
      </w:r>
      <w:proofErr w:type="gramEnd"/>
      <w:r>
        <w:rPr>
          <w:rFonts w:eastAsia="仿宋_GB2312"/>
          <w:szCs w:val="20"/>
        </w:rPr>
        <w:t>交割标准。</w:t>
      </w:r>
    </w:p>
    <w:p w:rsidR="000951FA" w:rsidRDefault="000951FA" w:rsidP="000951FA">
      <w:pPr>
        <w:widowControl w:val="0"/>
        <w:ind w:firstLine="640"/>
        <w:rPr>
          <w:rFonts w:eastAsia="仿宋_GB2312"/>
          <w:szCs w:val="20"/>
        </w:rPr>
      </w:pPr>
      <w:r>
        <w:rPr>
          <w:rFonts w:eastAsia="仿宋_GB2312"/>
          <w:szCs w:val="20"/>
        </w:rPr>
        <w:t>商品出库时，串换</w:t>
      </w:r>
      <w:proofErr w:type="gramStart"/>
      <w:r>
        <w:rPr>
          <w:rFonts w:eastAsia="仿宋_GB2312"/>
          <w:szCs w:val="20"/>
        </w:rPr>
        <w:t>库应当</w:t>
      </w:r>
      <w:proofErr w:type="gramEnd"/>
      <w:r>
        <w:rPr>
          <w:rFonts w:eastAsia="仿宋_GB2312"/>
          <w:szCs w:val="20"/>
        </w:rPr>
        <w:t>在货主的监督下进行抽样，经双方确认后将样品封存。串换</w:t>
      </w:r>
      <w:proofErr w:type="gramStart"/>
      <w:r>
        <w:rPr>
          <w:rFonts w:eastAsia="仿宋_GB2312"/>
          <w:szCs w:val="20"/>
        </w:rPr>
        <w:t>库应当</w:t>
      </w:r>
      <w:proofErr w:type="gramEnd"/>
      <w:r>
        <w:rPr>
          <w:rFonts w:eastAsia="仿宋_GB2312"/>
          <w:szCs w:val="20"/>
        </w:rPr>
        <w:t>将豆</w:t>
      </w:r>
      <w:proofErr w:type="gramStart"/>
      <w:r>
        <w:rPr>
          <w:rFonts w:eastAsia="仿宋_GB2312"/>
          <w:szCs w:val="20"/>
        </w:rPr>
        <w:t>粕</w:t>
      </w:r>
      <w:proofErr w:type="gramEnd"/>
      <w:r>
        <w:rPr>
          <w:rFonts w:eastAsia="仿宋_GB2312"/>
          <w:szCs w:val="20"/>
        </w:rPr>
        <w:t>样品保留至发货日后的</w:t>
      </w:r>
      <w:r>
        <w:rPr>
          <w:rFonts w:eastAsia="仿宋_GB2312"/>
          <w:szCs w:val="20"/>
        </w:rPr>
        <w:t>30</w:t>
      </w:r>
      <w:r>
        <w:rPr>
          <w:rFonts w:eastAsia="仿宋_GB2312"/>
          <w:szCs w:val="20"/>
        </w:rPr>
        <w:t>个自然日，作为发生质量争议时的处理依据。</w:t>
      </w:r>
    </w:p>
    <w:p w:rsidR="000951FA" w:rsidRDefault="000951FA" w:rsidP="000951FA">
      <w:pPr>
        <w:widowControl w:val="0"/>
        <w:ind w:firstLine="640"/>
        <w:rPr>
          <w:rFonts w:eastAsia="仿宋_GB2312"/>
          <w:szCs w:val="20"/>
        </w:rPr>
      </w:pPr>
      <w:r>
        <w:rPr>
          <w:rFonts w:eastAsia="仿宋_GB2312"/>
          <w:szCs w:val="20"/>
        </w:rPr>
        <w:t>（六）串换库的日发货速度是指仓单串换</w:t>
      </w:r>
      <w:proofErr w:type="gramStart"/>
      <w:r>
        <w:rPr>
          <w:rFonts w:eastAsia="仿宋_GB2312"/>
          <w:szCs w:val="20"/>
        </w:rPr>
        <w:t>库每天</w:t>
      </w:r>
      <w:proofErr w:type="gramEnd"/>
      <w:r>
        <w:rPr>
          <w:rFonts w:eastAsia="仿宋_GB2312"/>
          <w:szCs w:val="20"/>
        </w:rPr>
        <w:t>在</w:t>
      </w:r>
      <w:r>
        <w:rPr>
          <w:rFonts w:eastAsia="仿宋_GB2312"/>
          <w:szCs w:val="20"/>
        </w:rPr>
        <w:t>24</w:t>
      </w:r>
      <w:r>
        <w:rPr>
          <w:rFonts w:eastAsia="仿宋_GB2312"/>
          <w:szCs w:val="20"/>
        </w:rPr>
        <w:t>时之前安排期货商品发货的最低数量，货主应当至少提前一天通知</w:t>
      </w:r>
      <w:proofErr w:type="gramStart"/>
      <w:r>
        <w:rPr>
          <w:rFonts w:eastAsia="仿宋_GB2312"/>
          <w:szCs w:val="20"/>
        </w:rPr>
        <w:t>串换库其拟</w:t>
      </w:r>
      <w:proofErr w:type="gramEnd"/>
      <w:r>
        <w:rPr>
          <w:rFonts w:eastAsia="仿宋_GB2312"/>
          <w:szCs w:val="20"/>
        </w:rPr>
        <w:t>提货量以及提货运输方式（公路、铁路、船运等），并保证运输工具在</w:t>
      </w:r>
      <w:r>
        <w:rPr>
          <w:rFonts w:eastAsia="仿宋_GB2312"/>
          <w:szCs w:val="20"/>
        </w:rPr>
        <w:t>16:00</w:t>
      </w:r>
      <w:r>
        <w:rPr>
          <w:rFonts w:eastAsia="仿宋_GB2312"/>
          <w:szCs w:val="20"/>
        </w:rPr>
        <w:t>前到达串换库。</w:t>
      </w:r>
    </w:p>
    <w:p w:rsidR="000951FA" w:rsidRDefault="000951FA" w:rsidP="000951FA">
      <w:pPr>
        <w:widowControl w:val="0"/>
        <w:ind w:firstLine="640"/>
        <w:rPr>
          <w:rFonts w:eastAsia="仿宋_GB2312"/>
          <w:szCs w:val="20"/>
        </w:rPr>
      </w:pPr>
      <w:r>
        <w:rPr>
          <w:rFonts w:eastAsia="仿宋_GB2312"/>
          <w:szCs w:val="20"/>
        </w:rPr>
        <w:t>（七）如果遇到大连商品交易所多个客户同时提货，且提货总量超出串换库的日发货速度时，</w:t>
      </w:r>
      <w:proofErr w:type="gramStart"/>
      <w:r>
        <w:rPr>
          <w:rFonts w:eastAsia="仿宋_GB2312"/>
          <w:szCs w:val="20"/>
        </w:rPr>
        <w:t>串换库应根据</w:t>
      </w:r>
      <w:proofErr w:type="gramEnd"/>
      <w:r>
        <w:rPr>
          <w:rFonts w:eastAsia="仿宋_GB2312"/>
          <w:szCs w:val="20"/>
        </w:rPr>
        <w:t>各个客户的提货数量按比例安排发货。</w:t>
      </w:r>
    </w:p>
    <w:p w:rsidR="000951FA" w:rsidRDefault="000951FA" w:rsidP="000951FA">
      <w:pPr>
        <w:widowControl w:val="0"/>
        <w:ind w:firstLine="640"/>
        <w:rPr>
          <w:rFonts w:eastAsia="仿宋_GB2312"/>
          <w:szCs w:val="20"/>
        </w:rPr>
      </w:pPr>
      <w:r>
        <w:rPr>
          <w:rFonts w:eastAsia="仿宋_GB2312"/>
          <w:szCs w:val="20"/>
        </w:rPr>
        <w:t>（八）串换库和甲方应妥善保管商品发货和提货的单据，作为解决纠纷的依据。</w:t>
      </w:r>
    </w:p>
    <w:p w:rsidR="000951FA" w:rsidRDefault="000951FA" w:rsidP="000951FA">
      <w:pPr>
        <w:widowControl w:val="0"/>
        <w:ind w:firstLine="640"/>
        <w:rPr>
          <w:rFonts w:eastAsia="仿宋_GB2312"/>
          <w:szCs w:val="20"/>
        </w:rPr>
      </w:pPr>
      <w:r>
        <w:rPr>
          <w:rFonts w:eastAsia="仿宋_GB2312"/>
          <w:szCs w:val="20"/>
        </w:rPr>
        <w:t>（九）包装标准、包装</w:t>
      </w:r>
      <w:proofErr w:type="gramStart"/>
      <w:r>
        <w:rPr>
          <w:rFonts w:eastAsia="仿宋_GB2312"/>
          <w:szCs w:val="20"/>
        </w:rPr>
        <w:t>物供应</w:t>
      </w:r>
      <w:proofErr w:type="gramEnd"/>
      <w:r>
        <w:rPr>
          <w:rFonts w:eastAsia="仿宋_GB2312"/>
          <w:szCs w:val="20"/>
        </w:rPr>
        <w:t>和费用承担按照《大连商品交易所豆粕期货业务细则》中对豆</w:t>
      </w:r>
      <w:proofErr w:type="gramStart"/>
      <w:r>
        <w:rPr>
          <w:rFonts w:eastAsia="仿宋_GB2312"/>
          <w:szCs w:val="20"/>
        </w:rPr>
        <w:t>粕</w:t>
      </w:r>
      <w:proofErr w:type="gramEnd"/>
      <w:r>
        <w:rPr>
          <w:rFonts w:eastAsia="仿宋_GB2312"/>
          <w:szCs w:val="20"/>
        </w:rPr>
        <w:t>的包装标准、包装</w:t>
      </w:r>
      <w:proofErr w:type="gramStart"/>
      <w:r>
        <w:rPr>
          <w:rFonts w:eastAsia="仿宋_GB2312"/>
          <w:szCs w:val="20"/>
        </w:rPr>
        <w:t>物供应</w:t>
      </w:r>
      <w:proofErr w:type="gramEnd"/>
      <w:r>
        <w:rPr>
          <w:rFonts w:eastAsia="仿宋_GB2312"/>
          <w:szCs w:val="20"/>
        </w:rPr>
        <w:t>和费用的要求处理。</w:t>
      </w:r>
    </w:p>
    <w:p w:rsidR="000951FA" w:rsidRDefault="000951FA" w:rsidP="000951FA">
      <w:pPr>
        <w:widowControl w:val="0"/>
        <w:ind w:firstLine="640"/>
        <w:rPr>
          <w:rFonts w:eastAsia="仿宋_GB2312"/>
          <w:szCs w:val="20"/>
        </w:rPr>
      </w:pPr>
      <w:r>
        <w:rPr>
          <w:rFonts w:eastAsia="仿宋_GB2312"/>
          <w:szCs w:val="20"/>
        </w:rPr>
        <w:t>（十）货主和串换库经双方协商同意，可以另行确定发货时间和发货速度等内容。</w:t>
      </w:r>
    </w:p>
    <w:p w:rsidR="000951FA" w:rsidRDefault="000951FA" w:rsidP="000951FA">
      <w:pPr>
        <w:widowControl w:val="0"/>
        <w:ind w:firstLineChars="221" w:firstLine="707"/>
        <w:rPr>
          <w:rFonts w:eastAsia="黑体"/>
          <w:szCs w:val="20"/>
        </w:rPr>
      </w:pPr>
      <w:r>
        <w:rPr>
          <w:rFonts w:eastAsia="黑体"/>
          <w:szCs w:val="20"/>
        </w:rPr>
        <w:t>五、违约责任</w:t>
      </w:r>
    </w:p>
    <w:p w:rsidR="000951FA" w:rsidRDefault="000951FA" w:rsidP="000951FA">
      <w:pPr>
        <w:widowControl w:val="0"/>
        <w:ind w:firstLine="640"/>
        <w:rPr>
          <w:rFonts w:eastAsia="仿宋_GB2312"/>
          <w:szCs w:val="20"/>
        </w:rPr>
      </w:pPr>
      <w:r>
        <w:rPr>
          <w:rFonts w:eastAsia="仿宋_GB2312"/>
          <w:szCs w:val="20"/>
        </w:rPr>
        <w:t>（一）串换库以不高于串换协议规定的日发货速度向货主发货时，货主因运输能力等原因无法按时提货，货主按应提而</w:t>
      </w:r>
      <w:r>
        <w:rPr>
          <w:rFonts w:eastAsia="仿宋_GB2312"/>
          <w:szCs w:val="20"/>
        </w:rPr>
        <w:lastRenderedPageBreak/>
        <w:t>未提的商品数量向仓单串换</w:t>
      </w:r>
      <w:proofErr w:type="gramStart"/>
      <w:r>
        <w:rPr>
          <w:rFonts w:eastAsia="仿宋_GB2312"/>
          <w:szCs w:val="20"/>
        </w:rPr>
        <w:t>库支付</w:t>
      </w:r>
      <w:proofErr w:type="gramEnd"/>
      <w:r>
        <w:rPr>
          <w:rFonts w:eastAsia="仿宋_GB2312"/>
          <w:szCs w:val="20"/>
        </w:rPr>
        <w:t>滞纳金。</w:t>
      </w:r>
    </w:p>
    <w:p w:rsidR="000951FA" w:rsidRDefault="000951FA" w:rsidP="000951FA">
      <w:pPr>
        <w:widowControl w:val="0"/>
        <w:ind w:firstLine="640"/>
        <w:rPr>
          <w:rFonts w:eastAsia="仿宋_GB2312"/>
          <w:szCs w:val="20"/>
        </w:rPr>
      </w:pPr>
      <w:r>
        <w:rPr>
          <w:rFonts w:eastAsia="仿宋_GB2312"/>
          <w:szCs w:val="20"/>
        </w:rPr>
        <w:t>滞纳金金额</w:t>
      </w:r>
      <w:r>
        <w:rPr>
          <w:rFonts w:eastAsia="仿宋_GB2312"/>
          <w:szCs w:val="20"/>
        </w:rPr>
        <w:t>=2</w:t>
      </w:r>
      <w:r>
        <w:rPr>
          <w:rFonts w:eastAsia="仿宋_GB2312"/>
          <w:szCs w:val="20"/>
        </w:rPr>
        <w:t>元</w:t>
      </w:r>
      <w:r>
        <w:rPr>
          <w:rFonts w:eastAsia="仿宋_GB2312"/>
          <w:szCs w:val="20"/>
        </w:rPr>
        <w:t>/</w:t>
      </w:r>
      <w:r>
        <w:rPr>
          <w:rFonts w:eastAsia="仿宋_GB2312"/>
          <w:szCs w:val="20"/>
        </w:rPr>
        <w:t>吨</w:t>
      </w:r>
      <w:r>
        <w:rPr>
          <w:szCs w:val="20"/>
        </w:rPr>
        <w:t>•</w:t>
      </w:r>
      <w:r>
        <w:rPr>
          <w:rFonts w:eastAsia="仿宋_GB2312"/>
          <w:szCs w:val="20"/>
        </w:rPr>
        <w:t>天</w:t>
      </w:r>
      <w:r>
        <w:rPr>
          <w:rFonts w:eastAsia="仿宋_GB2312"/>
          <w:szCs w:val="20"/>
        </w:rPr>
        <w:t>×</w:t>
      </w:r>
      <w:r>
        <w:rPr>
          <w:rFonts w:eastAsia="仿宋_GB2312"/>
          <w:szCs w:val="20"/>
        </w:rPr>
        <w:t>应提而未提的商品数量</w:t>
      </w:r>
      <w:r>
        <w:rPr>
          <w:rFonts w:eastAsia="仿宋_GB2312"/>
          <w:szCs w:val="20"/>
        </w:rPr>
        <w:t>×</w:t>
      </w:r>
      <w:r>
        <w:rPr>
          <w:rFonts w:eastAsia="仿宋_GB2312"/>
          <w:szCs w:val="20"/>
        </w:rPr>
        <w:t>该批商品的滞留天数</w:t>
      </w:r>
    </w:p>
    <w:p w:rsidR="000951FA" w:rsidRDefault="000951FA" w:rsidP="000951FA">
      <w:pPr>
        <w:widowControl w:val="0"/>
        <w:ind w:firstLine="640"/>
        <w:rPr>
          <w:rFonts w:eastAsia="仿宋_GB2312"/>
          <w:szCs w:val="20"/>
        </w:rPr>
      </w:pPr>
      <w:r>
        <w:rPr>
          <w:rFonts w:eastAsia="仿宋_GB2312"/>
          <w:szCs w:val="20"/>
        </w:rPr>
        <w:t>（二）货主应在串换协议签署日之后的</w:t>
      </w:r>
      <w:r>
        <w:rPr>
          <w:rFonts w:eastAsia="仿宋_GB2312"/>
          <w:szCs w:val="20"/>
        </w:rPr>
        <w:t>8</w:t>
      </w:r>
      <w:r>
        <w:rPr>
          <w:rFonts w:eastAsia="仿宋_GB2312"/>
          <w:szCs w:val="20"/>
        </w:rPr>
        <w:t>个自然日内（含当日）到串换库提货。在串换协议签署日之后的</w:t>
      </w:r>
      <w:r>
        <w:rPr>
          <w:rFonts w:eastAsia="仿宋_GB2312"/>
          <w:szCs w:val="20"/>
        </w:rPr>
        <w:t>8</w:t>
      </w:r>
      <w:r>
        <w:rPr>
          <w:rFonts w:eastAsia="仿宋_GB2312"/>
          <w:szCs w:val="20"/>
        </w:rPr>
        <w:t>个自然日后（不含当日）且在</w:t>
      </w:r>
      <w:r>
        <w:rPr>
          <w:rFonts w:eastAsia="仿宋_GB2312"/>
          <w:szCs w:val="20"/>
        </w:rPr>
        <w:t>19</w:t>
      </w:r>
      <w:r>
        <w:rPr>
          <w:rFonts w:eastAsia="仿宋_GB2312"/>
          <w:szCs w:val="20"/>
        </w:rPr>
        <w:t>个自然日内（含当日）到串换库提货，货主应向串换</w:t>
      </w:r>
      <w:proofErr w:type="gramStart"/>
      <w:r>
        <w:rPr>
          <w:rFonts w:eastAsia="仿宋_GB2312"/>
          <w:szCs w:val="20"/>
        </w:rPr>
        <w:t>库支付</w:t>
      </w:r>
      <w:proofErr w:type="gramEnd"/>
      <w:r>
        <w:rPr>
          <w:rFonts w:eastAsia="仿宋_GB2312"/>
          <w:szCs w:val="20"/>
        </w:rPr>
        <w:t>滞纳金，串换库仍应按期货标准承担有关的商品质量、发货时间和发货速度的责任，直至</w:t>
      </w:r>
      <w:proofErr w:type="gramStart"/>
      <w:r>
        <w:rPr>
          <w:rFonts w:eastAsia="仿宋_GB2312"/>
          <w:szCs w:val="20"/>
        </w:rPr>
        <w:t>发完全</w:t>
      </w:r>
      <w:proofErr w:type="gramEnd"/>
      <w:r>
        <w:rPr>
          <w:rFonts w:eastAsia="仿宋_GB2312"/>
          <w:szCs w:val="20"/>
        </w:rPr>
        <w:t>部商品。</w:t>
      </w:r>
    </w:p>
    <w:p w:rsidR="000951FA" w:rsidRDefault="000951FA" w:rsidP="000951FA">
      <w:pPr>
        <w:widowControl w:val="0"/>
        <w:ind w:firstLine="640"/>
        <w:rPr>
          <w:rFonts w:eastAsia="仿宋_GB2312"/>
          <w:szCs w:val="20"/>
        </w:rPr>
      </w:pPr>
      <w:r>
        <w:rPr>
          <w:rFonts w:eastAsia="仿宋_GB2312"/>
          <w:szCs w:val="20"/>
        </w:rPr>
        <w:t>滞纳金金额</w:t>
      </w:r>
      <w:r>
        <w:rPr>
          <w:rFonts w:eastAsia="仿宋_GB2312"/>
          <w:szCs w:val="20"/>
        </w:rPr>
        <w:t>=2</w:t>
      </w:r>
      <w:r>
        <w:rPr>
          <w:rFonts w:eastAsia="仿宋_GB2312"/>
          <w:szCs w:val="20"/>
        </w:rPr>
        <w:t>元</w:t>
      </w:r>
      <w:r>
        <w:rPr>
          <w:rFonts w:eastAsia="仿宋_GB2312"/>
          <w:szCs w:val="20"/>
        </w:rPr>
        <w:t>/</w:t>
      </w:r>
      <w:r>
        <w:rPr>
          <w:rFonts w:eastAsia="仿宋_GB2312"/>
          <w:szCs w:val="20"/>
        </w:rPr>
        <w:t>吨</w:t>
      </w:r>
      <w:r>
        <w:rPr>
          <w:szCs w:val="20"/>
        </w:rPr>
        <w:t>•</w:t>
      </w:r>
      <w:r>
        <w:rPr>
          <w:rFonts w:eastAsia="仿宋_GB2312"/>
          <w:szCs w:val="20"/>
        </w:rPr>
        <w:t>天</w:t>
      </w:r>
      <w:r>
        <w:rPr>
          <w:rFonts w:eastAsia="仿宋_GB2312"/>
          <w:szCs w:val="20"/>
        </w:rPr>
        <w:t>×</w:t>
      </w:r>
      <w:r>
        <w:rPr>
          <w:rFonts w:eastAsia="仿宋_GB2312"/>
          <w:szCs w:val="20"/>
        </w:rPr>
        <w:t>应提而未提的商品数量</w:t>
      </w:r>
      <w:r>
        <w:rPr>
          <w:rFonts w:eastAsia="仿宋_GB2312"/>
          <w:szCs w:val="20"/>
        </w:rPr>
        <w:t>×</w:t>
      </w:r>
      <w:r>
        <w:rPr>
          <w:rFonts w:eastAsia="仿宋_GB2312"/>
          <w:szCs w:val="20"/>
        </w:rPr>
        <w:t>该批商品的滞留天数</w:t>
      </w:r>
    </w:p>
    <w:p w:rsidR="000951FA" w:rsidRDefault="000951FA" w:rsidP="000951FA">
      <w:pPr>
        <w:widowControl w:val="0"/>
        <w:ind w:firstLine="640"/>
        <w:rPr>
          <w:rFonts w:eastAsia="仿宋_GB2312"/>
          <w:szCs w:val="20"/>
        </w:rPr>
      </w:pPr>
      <w:r>
        <w:rPr>
          <w:rFonts w:eastAsia="仿宋_GB2312"/>
          <w:szCs w:val="20"/>
        </w:rPr>
        <w:t>（三）货主在串换协议签署日后的</w:t>
      </w:r>
      <w:r>
        <w:rPr>
          <w:rFonts w:eastAsia="仿宋_GB2312"/>
          <w:szCs w:val="20"/>
        </w:rPr>
        <w:t>19</w:t>
      </w:r>
      <w:r>
        <w:rPr>
          <w:rFonts w:eastAsia="仿宋_GB2312"/>
          <w:szCs w:val="20"/>
        </w:rPr>
        <w:t>个自然日后（不含当日）到串换库提货，货主应向串换</w:t>
      </w:r>
      <w:proofErr w:type="gramStart"/>
      <w:r>
        <w:rPr>
          <w:rFonts w:eastAsia="仿宋_GB2312"/>
          <w:szCs w:val="20"/>
        </w:rPr>
        <w:t>库支付</w:t>
      </w:r>
      <w:proofErr w:type="gramEnd"/>
      <w:r>
        <w:rPr>
          <w:rFonts w:eastAsia="仿宋_GB2312"/>
          <w:szCs w:val="20"/>
        </w:rPr>
        <w:t>滞纳金，同时串换库将串换协议按现货提货单处理，在串换协议签署日后的</w:t>
      </w:r>
      <w:r>
        <w:rPr>
          <w:rFonts w:eastAsia="仿宋_GB2312"/>
          <w:szCs w:val="20"/>
        </w:rPr>
        <w:t>3</w:t>
      </w:r>
      <w:r>
        <w:rPr>
          <w:rFonts w:eastAsia="仿宋_GB2312"/>
          <w:szCs w:val="20"/>
        </w:rPr>
        <w:t>个月内按照现货贸易惯例发货，不再按期货标准承担有关的商品质量、发货时间和发货速度的责任。</w:t>
      </w:r>
    </w:p>
    <w:p w:rsidR="000951FA" w:rsidRDefault="000951FA" w:rsidP="000951FA">
      <w:pPr>
        <w:widowControl w:val="0"/>
        <w:ind w:firstLine="640"/>
        <w:rPr>
          <w:rFonts w:eastAsia="仿宋_GB2312"/>
          <w:szCs w:val="20"/>
        </w:rPr>
      </w:pPr>
      <w:r>
        <w:rPr>
          <w:rFonts w:eastAsia="仿宋_GB2312"/>
          <w:szCs w:val="20"/>
        </w:rPr>
        <w:t>滞纳金金额</w:t>
      </w:r>
      <w:r>
        <w:rPr>
          <w:rFonts w:eastAsia="仿宋_GB2312"/>
          <w:szCs w:val="20"/>
        </w:rPr>
        <w:t>=2</w:t>
      </w:r>
      <w:r>
        <w:rPr>
          <w:rFonts w:eastAsia="仿宋_GB2312"/>
          <w:szCs w:val="20"/>
        </w:rPr>
        <w:t>元</w:t>
      </w:r>
      <w:r>
        <w:rPr>
          <w:rFonts w:eastAsia="仿宋_GB2312"/>
          <w:szCs w:val="20"/>
        </w:rPr>
        <w:t>/</w:t>
      </w:r>
      <w:r>
        <w:rPr>
          <w:rFonts w:eastAsia="仿宋_GB2312"/>
          <w:szCs w:val="20"/>
        </w:rPr>
        <w:t>吨</w:t>
      </w:r>
      <w:r>
        <w:rPr>
          <w:szCs w:val="20"/>
        </w:rPr>
        <w:t>•</w:t>
      </w:r>
      <w:r>
        <w:rPr>
          <w:rFonts w:eastAsia="仿宋_GB2312"/>
          <w:szCs w:val="20"/>
        </w:rPr>
        <w:t>天</w:t>
      </w:r>
      <w:r>
        <w:rPr>
          <w:rFonts w:eastAsia="仿宋_GB2312"/>
          <w:szCs w:val="20"/>
        </w:rPr>
        <w:t>×</w:t>
      </w:r>
      <w:r>
        <w:rPr>
          <w:rFonts w:eastAsia="仿宋_GB2312"/>
          <w:szCs w:val="20"/>
        </w:rPr>
        <w:t>全部的商品数量</w:t>
      </w:r>
      <w:r>
        <w:rPr>
          <w:rFonts w:eastAsia="仿宋_GB2312"/>
          <w:szCs w:val="20"/>
        </w:rPr>
        <w:t>×19</w:t>
      </w:r>
      <w:r>
        <w:rPr>
          <w:rFonts w:eastAsia="仿宋_GB2312"/>
          <w:szCs w:val="20"/>
        </w:rPr>
        <w:t>天</w:t>
      </w:r>
    </w:p>
    <w:p w:rsidR="000951FA" w:rsidRDefault="000951FA" w:rsidP="000951FA">
      <w:pPr>
        <w:widowControl w:val="0"/>
        <w:ind w:firstLine="640"/>
        <w:rPr>
          <w:rFonts w:eastAsia="仿宋_GB2312"/>
          <w:szCs w:val="20"/>
        </w:rPr>
      </w:pPr>
      <w:r>
        <w:rPr>
          <w:rFonts w:eastAsia="仿宋_GB2312"/>
          <w:szCs w:val="20"/>
        </w:rPr>
        <w:t>（四）</w:t>
      </w:r>
      <w:proofErr w:type="gramStart"/>
      <w:r>
        <w:rPr>
          <w:rFonts w:eastAsia="仿宋_GB2312"/>
          <w:szCs w:val="20"/>
        </w:rPr>
        <w:t>串换库未按规定</w:t>
      </w:r>
      <w:proofErr w:type="gramEnd"/>
      <w:r>
        <w:rPr>
          <w:rFonts w:eastAsia="仿宋_GB2312"/>
          <w:szCs w:val="20"/>
        </w:rPr>
        <w:t>的日发货速度发货，但按时完成了所有商品的发货，串换库应向货主支付赔偿金。</w:t>
      </w:r>
    </w:p>
    <w:p w:rsidR="000951FA" w:rsidRDefault="000951FA" w:rsidP="000951FA">
      <w:pPr>
        <w:widowControl w:val="0"/>
        <w:ind w:firstLine="640"/>
        <w:rPr>
          <w:rFonts w:eastAsia="仿宋_GB2312"/>
          <w:szCs w:val="20"/>
        </w:rPr>
      </w:pPr>
      <w:r>
        <w:rPr>
          <w:rFonts w:eastAsia="仿宋_GB2312"/>
          <w:szCs w:val="20"/>
        </w:rPr>
        <w:t>赔偿金金额</w:t>
      </w:r>
      <w:r>
        <w:rPr>
          <w:rFonts w:eastAsia="仿宋_GB2312"/>
          <w:szCs w:val="20"/>
        </w:rPr>
        <w:t>=</w:t>
      </w:r>
      <w:r>
        <w:rPr>
          <w:rFonts w:eastAsia="仿宋_GB2312"/>
          <w:szCs w:val="20"/>
        </w:rPr>
        <w:t>该商品最近已交割月份交割结算价</w:t>
      </w:r>
      <w:r>
        <w:rPr>
          <w:rFonts w:eastAsia="仿宋_GB2312"/>
          <w:szCs w:val="20"/>
        </w:rPr>
        <w:t>×</w:t>
      </w:r>
      <w:r>
        <w:rPr>
          <w:rFonts w:eastAsia="仿宋_GB2312"/>
          <w:szCs w:val="20"/>
        </w:rPr>
        <w:t>按日出</w:t>
      </w:r>
      <w:proofErr w:type="gramStart"/>
      <w:r>
        <w:rPr>
          <w:rFonts w:eastAsia="仿宋_GB2312"/>
          <w:szCs w:val="20"/>
        </w:rPr>
        <w:t>库速度</w:t>
      </w:r>
      <w:proofErr w:type="gramEnd"/>
      <w:r>
        <w:rPr>
          <w:rFonts w:eastAsia="仿宋_GB2312"/>
          <w:szCs w:val="20"/>
        </w:rPr>
        <w:t>应发而未发的商品数量</w:t>
      </w:r>
      <w:r>
        <w:rPr>
          <w:rFonts w:eastAsia="仿宋_GB2312"/>
          <w:szCs w:val="20"/>
        </w:rPr>
        <w:t>×5%</w:t>
      </w:r>
    </w:p>
    <w:p w:rsidR="000951FA" w:rsidRDefault="000951FA" w:rsidP="000951FA">
      <w:pPr>
        <w:widowControl w:val="0"/>
        <w:ind w:firstLine="640"/>
        <w:rPr>
          <w:rFonts w:eastAsia="仿宋_GB2312"/>
          <w:szCs w:val="20"/>
        </w:rPr>
      </w:pPr>
      <w:r>
        <w:rPr>
          <w:rFonts w:eastAsia="仿宋_GB2312"/>
          <w:szCs w:val="20"/>
        </w:rPr>
        <w:t>（五）如货主实际的提货量或提货运输方式与货主通知串换库的拟提货量或提货运输方式不符的，串换库有权根据实际</w:t>
      </w:r>
      <w:r>
        <w:rPr>
          <w:rFonts w:eastAsia="仿宋_GB2312"/>
          <w:szCs w:val="20"/>
        </w:rPr>
        <w:lastRenderedPageBreak/>
        <w:t>情况自主安排不符部分的发货数量，由此造成的串换</w:t>
      </w:r>
      <w:proofErr w:type="gramStart"/>
      <w:r>
        <w:rPr>
          <w:rFonts w:eastAsia="仿宋_GB2312"/>
          <w:szCs w:val="20"/>
        </w:rPr>
        <w:t>库不能</w:t>
      </w:r>
      <w:proofErr w:type="gramEnd"/>
      <w:r>
        <w:rPr>
          <w:rFonts w:eastAsia="仿宋_GB2312"/>
          <w:szCs w:val="20"/>
        </w:rPr>
        <w:t>按照规定的日发货速度发货，</w:t>
      </w:r>
      <w:proofErr w:type="gramStart"/>
      <w:r>
        <w:rPr>
          <w:rFonts w:eastAsia="仿宋_GB2312"/>
          <w:szCs w:val="20"/>
        </w:rPr>
        <w:t>串换库不承担</w:t>
      </w:r>
      <w:proofErr w:type="gramEnd"/>
      <w:r>
        <w:rPr>
          <w:rFonts w:eastAsia="仿宋_GB2312"/>
          <w:szCs w:val="20"/>
        </w:rPr>
        <w:t>违约责任。</w:t>
      </w:r>
    </w:p>
    <w:p w:rsidR="000951FA" w:rsidRDefault="000951FA" w:rsidP="000951FA">
      <w:pPr>
        <w:widowControl w:val="0"/>
        <w:ind w:firstLine="640"/>
        <w:rPr>
          <w:rFonts w:eastAsia="仿宋_GB2312"/>
          <w:szCs w:val="20"/>
        </w:rPr>
      </w:pPr>
      <w:r>
        <w:rPr>
          <w:rFonts w:eastAsia="仿宋_GB2312"/>
          <w:szCs w:val="20"/>
        </w:rPr>
        <w:t>如货主通知串换库的拟提货量及提货运输方式与实际的提货量及提货运输方式存在重大不符达到三次的，串换库有权以书面通知的形式向货主告知其本次仓单串换业务项下剩余未发货物的日发货速度，此发货速度可低于串换库最低发货速度的</w:t>
      </w:r>
      <w:r>
        <w:rPr>
          <w:rFonts w:eastAsia="仿宋_GB2312"/>
          <w:szCs w:val="20"/>
        </w:rPr>
        <w:t>50%</w:t>
      </w:r>
      <w:r>
        <w:rPr>
          <w:rFonts w:eastAsia="仿宋_GB2312"/>
          <w:szCs w:val="20"/>
        </w:rPr>
        <w:t>，但不得低于串换库最低发货速度的</w:t>
      </w:r>
      <w:r>
        <w:rPr>
          <w:rFonts w:eastAsia="仿宋_GB2312"/>
          <w:szCs w:val="20"/>
        </w:rPr>
        <w:t>25%</w:t>
      </w:r>
      <w:r>
        <w:rPr>
          <w:rFonts w:eastAsia="仿宋_GB2312"/>
          <w:szCs w:val="20"/>
        </w:rPr>
        <w:t>。</w:t>
      </w:r>
    </w:p>
    <w:p w:rsidR="000951FA" w:rsidRDefault="000951FA" w:rsidP="000951FA">
      <w:pPr>
        <w:widowControl w:val="0"/>
        <w:ind w:firstLine="640"/>
        <w:rPr>
          <w:rFonts w:eastAsia="仿宋_GB2312"/>
          <w:szCs w:val="20"/>
        </w:rPr>
      </w:pPr>
      <w:r>
        <w:rPr>
          <w:rFonts w:eastAsia="仿宋_GB2312"/>
          <w:szCs w:val="20"/>
        </w:rPr>
        <w:t>（六）</w:t>
      </w:r>
      <w:proofErr w:type="gramStart"/>
      <w:r>
        <w:rPr>
          <w:rFonts w:eastAsia="仿宋_GB2312"/>
          <w:szCs w:val="20"/>
        </w:rPr>
        <w:t>串换库未按时完成</w:t>
      </w:r>
      <w:proofErr w:type="gramEnd"/>
      <w:r>
        <w:rPr>
          <w:rFonts w:eastAsia="仿宋_GB2312"/>
          <w:szCs w:val="20"/>
        </w:rPr>
        <w:t>所有商品的发货，在按本条第（四）项规定进行赔偿的基础上，同时还应向货主支付赔偿金，赔偿金金额</w:t>
      </w:r>
      <w:r>
        <w:rPr>
          <w:rFonts w:eastAsia="仿宋_GB2312"/>
          <w:szCs w:val="20"/>
        </w:rPr>
        <w:t>=</w:t>
      </w:r>
      <w:r>
        <w:rPr>
          <w:rFonts w:eastAsia="仿宋_GB2312"/>
          <w:szCs w:val="20"/>
        </w:rPr>
        <w:t>该商品最近已交割月份交割结算价</w:t>
      </w:r>
      <w:r>
        <w:rPr>
          <w:rFonts w:eastAsia="仿宋_GB2312"/>
          <w:szCs w:val="20"/>
        </w:rPr>
        <w:t>×</w:t>
      </w:r>
      <w:r>
        <w:rPr>
          <w:rFonts w:eastAsia="仿宋_GB2312"/>
          <w:szCs w:val="20"/>
        </w:rPr>
        <w:t>按商品总量应发而未发的商品数量</w:t>
      </w:r>
      <w:r>
        <w:rPr>
          <w:rFonts w:eastAsia="仿宋_GB2312"/>
          <w:szCs w:val="20"/>
        </w:rPr>
        <w:t>×5%</w:t>
      </w:r>
      <w:r>
        <w:rPr>
          <w:rFonts w:eastAsia="仿宋_GB2312"/>
          <w:szCs w:val="20"/>
        </w:rPr>
        <w:t>。并按以下程序进行处理：</w:t>
      </w:r>
    </w:p>
    <w:p w:rsidR="000951FA" w:rsidRDefault="000951FA" w:rsidP="000951FA">
      <w:pPr>
        <w:widowControl w:val="0"/>
        <w:ind w:firstLine="640"/>
        <w:rPr>
          <w:rFonts w:eastAsia="仿宋_GB2312"/>
          <w:szCs w:val="20"/>
        </w:rPr>
      </w:pPr>
      <w:r>
        <w:rPr>
          <w:rFonts w:eastAsia="仿宋_GB2312" w:hint="eastAsia"/>
          <w:szCs w:val="20"/>
        </w:rPr>
        <w:t>1.</w:t>
      </w:r>
      <w:r>
        <w:rPr>
          <w:rFonts w:eastAsia="仿宋_GB2312"/>
          <w:szCs w:val="20"/>
        </w:rPr>
        <w:t>串换</w:t>
      </w:r>
      <w:proofErr w:type="gramStart"/>
      <w:r>
        <w:rPr>
          <w:rFonts w:eastAsia="仿宋_GB2312"/>
          <w:szCs w:val="20"/>
        </w:rPr>
        <w:t>库提供</w:t>
      </w:r>
      <w:proofErr w:type="gramEnd"/>
      <w:r>
        <w:rPr>
          <w:rFonts w:eastAsia="仿宋_GB2312"/>
          <w:szCs w:val="20"/>
        </w:rPr>
        <w:t>其它串换库或其它地点的相同质量和数量的现货商品，并承担调整交货地点和延期发货产生的全部费用。</w:t>
      </w:r>
    </w:p>
    <w:p w:rsidR="000951FA" w:rsidRDefault="000951FA" w:rsidP="000951FA">
      <w:pPr>
        <w:widowControl w:val="0"/>
        <w:ind w:firstLine="640"/>
        <w:rPr>
          <w:rFonts w:eastAsia="仿宋_GB2312"/>
          <w:szCs w:val="20"/>
        </w:rPr>
      </w:pPr>
      <w:r>
        <w:rPr>
          <w:rFonts w:eastAsia="仿宋_GB2312" w:hint="eastAsia"/>
          <w:szCs w:val="20"/>
        </w:rPr>
        <w:t>2.</w:t>
      </w:r>
      <w:r>
        <w:rPr>
          <w:rFonts w:eastAsia="仿宋_GB2312"/>
          <w:szCs w:val="20"/>
        </w:rPr>
        <w:t>串换</w:t>
      </w:r>
      <w:proofErr w:type="gramStart"/>
      <w:r>
        <w:rPr>
          <w:rFonts w:eastAsia="仿宋_GB2312"/>
          <w:szCs w:val="20"/>
        </w:rPr>
        <w:t>库无法</w:t>
      </w:r>
      <w:proofErr w:type="gramEnd"/>
      <w:r>
        <w:rPr>
          <w:rFonts w:eastAsia="仿宋_GB2312"/>
          <w:szCs w:val="20"/>
        </w:rPr>
        <w:t>提供上述商品时，向货主返还货款并支付赔偿金。</w:t>
      </w:r>
    </w:p>
    <w:p w:rsidR="000951FA" w:rsidRDefault="000951FA" w:rsidP="000951FA">
      <w:pPr>
        <w:widowControl w:val="0"/>
        <w:ind w:firstLine="640"/>
        <w:rPr>
          <w:rFonts w:eastAsia="仿宋_GB2312"/>
          <w:szCs w:val="20"/>
        </w:rPr>
      </w:pPr>
      <w:r>
        <w:rPr>
          <w:rFonts w:eastAsia="仿宋_GB2312"/>
          <w:szCs w:val="20"/>
        </w:rPr>
        <w:t>返还货款和赔偿金的金额</w:t>
      </w:r>
      <w:r>
        <w:rPr>
          <w:rFonts w:eastAsia="仿宋_GB2312"/>
          <w:szCs w:val="20"/>
        </w:rPr>
        <w:t>=</w:t>
      </w:r>
      <w:r>
        <w:rPr>
          <w:rFonts w:eastAsia="仿宋_GB2312"/>
          <w:szCs w:val="20"/>
        </w:rPr>
        <w:t>该商品最近已交割月份交割结算价</w:t>
      </w:r>
      <w:r>
        <w:rPr>
          <w:rFonts w:eastAsia="仿宋_GB2312"/>
          <w:szCs w:val="20"/>
        </w:rPr>
        <w:t>×</w:t>
      </w:r>
      <w:r>
        <w:rPr>
          <w:rFonts w:eastAsia="仿宋_GB2312"/>
          <w:szCs w:val="20"/>
        </w:rPr>
        <w:t>按商品总量应发而未发的商品数量</w:t>
      </w:r>
      <w:r>
        <w:rPr>
          <w:rFonts w:eastAsia="仿宋_GB2312"/>
          <w:szCs w:val="20"/>
        </w:rPr>
        <w:t>×120%</w:t>
      </w:r>
    </w:p>
    <w:p w:rsidR="000951FA" w:rsidRDefault="000951FA" w:rsidP="000951FA">
      <w:pPr>
        <w:widowControl w:val="0"/>
        <w:ind w:firstLine="640"/>
        <w:rPr>
          <w:rFonts w:eastAsia="仿宋_GB2312"/>
          <w:szCs w:val="20"/>
        </w:rPr>
      </w:pPr>
      <w:r>
        <w:rPr>
          <w:rFonts w:eastAsia="仿宋_GB2312"/>
          <w:szCs w:val="20"/>
        </w:rPr>
        <w:t>（七）因天气原因导致无法装卸时，串换库和货主不需支付滞纳金或赔偿金。</w:t>
      </w:r>
    </w:p>
    <w:p w:rsidR="000951FA" w:rsidRDefault="000951FA" w:rsidP="000951FA">
      <w:pPr>
        <w:widowControl w:val="0"/>
        <w:ind w:firstLine="640"/>
        <w:rPr>
          <w:rFonts w:eastAsia="仿宋_GB2312"/>
          <w:szCs w:val="20"/>
        </w:rPr>
      </w:pPr>
      <w:r>
        <w:rPr>
          <w:rFonts w:eastAsia="仿宋_GB2312"/>
          <w:szCs w:val="20"/>
        </w:rPr>
        <w:t>（八）</w:t>
      </w:r>
      <w:proofErr w:type="gramStart"/>
      <w:r>
        <w:rPr>
          <w:rFonts w:eastAsia="仿宋_GB2312"/>
          <w:szCs w:val="20"/>
        </w:rPr>
        <w:t>串换库未按</w:t>
      </w:r>
      <w:proofErr w:type="gramEnd"/>
      <w:r>
        <w:rPr>
          <w:rFonts w:eastAsia="仿宋_GB2312"/>
          <w:szCs w:val="20"/>
        </w:rPr>
        <w:t>本指引规定进行检验、检重、发货时，造成货主损失的，</w:t>
      </w:r>
      <w:proofErr w:type="gramStart"/>
      <w:r>
        <w:rPr>
          <w:rFonts w:eastAsia="仿宋_GB2312"/>
          <w:szCs w:val="20"/>
        </w:rPr>
        <w:t>由签署串换</w:t>
      </w:r>
      <w:proofErr w:type="gramEnd"/>
      <w:r>
        <w:rPr>
          <w:rFonts w:eastAsia="仿宋_GB2312"/>
          <w:szCs w:val="20"/>
        </w:rPr>
        <w:t>协议的串换</w:t>
      </w:r>
      <w:proofErr w:type="gramStart"/>
      <w:r>
        <w:rPr>
          <w:rFonts w:eastAsia="仿宋_GB2312"/>
          <w:szCs w:val="20"/>
        </w:rPr>
        <w:t>库承担</w:t>
      </w:r>
      <w:proofErr w:type="gramEnd"/>
      <w:r>
        <w:rPr>
          <w:rFonts w:eastAsia="仿宋_GB2312"/>
          <w:szCs w:val="20"/>
        </w:rPr>
        <w:t>违约责任。</w:t>
      </w:r>
    </w:p>
    <w:p w:rsidR="000951FA" w:rsidRDefault="000951FA" w:rsidP="000951FA">
      <w:pPr>
        <w:widowControl w:val="0"/>
        <w:ind w:firstLine="640"/>
        <w:rPr>
          <w:rFonts w:eastAsia="仿宋_GB2312"/>
          <w:szCs w:val="20"/>
        </w:rPr>
      </w:pPr>
      <w:r>
        <w:rPr>
          <w:rFonts w:eastAsia="仿宋_GB2312"/>
          <w:szCs w:val="20"/>
        </w:rPr>
        <w:t>（九）质量异议期限及检验：</w:t>
      </w:r>
    </w:p>
    <w:p w:rsidR="000951FA" w:rsidRDefault="000951FA" w:rsidP="000951FA">
      <w:pPr>
        <w:widowControl w:val="0"/>
        <w:ind w:firstLine="640"/>
        <w:rPr>
          <w:rFonts w:eastAsia="仿宋_GB2312"/>
          <w:szCs w:val="20"/>
        </w:rPr>
      </w:pPr>
      <w:r>
        <w:rPr>
          <w:rFonts w:eastAsia="仿宋_GB2312"/>
          <w:szCs w:val="20"/>
        </w:rPr>
        <w:lastRenderedPageBreak/>
        <w:t>商品出库时，货主应</w:t>
      </w:r>
      <w:proofErr w:type="gramStart"/>
      <w:r>
        <w:rPr>
          <w:rFonts w:eastAsia="仿宋_GB2312"/>
          <w:szCs w:val="20"/>
        </w:rPr>
        <w:t>到库监收监</w:t>
      </w:r>
      <w:proofErr w:type="gramEnd"/>
      <w:r>
        <w:rPr>
          <w:rFonts w:eastAsia="仿宋_GB2312"/>
          <w:szCs w:val="20"/>
        </w:rPr>
        <w:t>发。货主不</w:t>
      </w:r>
      <w:proofErr w:type="gramStart"/>
      <w:r>
        <w:rPr>
          <w:rFonts w:eastAsia="仿宋_GB2312"/>
          <w:szCs w:val="20"/>
        </w:rPr>
        <w:t>到库监收监</w:t>
      </w:r>
      <w:proofErr w:type="gramEnd"/>
      <w:r>
        <w:rPr>
          <w:rFonts w:eastAsia="仿宋_GB2312"/>
          <w:szCs w:val="20"/>
        </w:rPr>
        <w:t>发的，则视为货主对串换库所发的实物重量、质量没有异议。</w:t>
      </w:r>
    </w:p>
    <w:p w:rsidR="000951FA" w:rsidRDefault="000951FA" w:rsidP="000951FA">
      <w:pPr>
        <w:widowControl w:val="0"/>
        <w:ind w:firstLine="640"/>
        <w:rPr>
          <w:rFonts w:eastAsia="仿宋_GB2312"/>
          <w:szCs w:val="20"/>
        </w:rPr>
      </w:pPr>
      <w:r>
        <w:rPr>
          <w:rFonts w:eastAsia="仿宋_GB2312"/>
          <w:szCs w:val="20"/>
        </w:rPr>
        <w:t>货主对出库商品质量有异议的，首先与串换库协商解决。协商不成的，货主应当在发货日起</w:t>
      </w:r>
      <w:r>
        <w:rPr>
          <w:rFonts w:eastAsia="仿宋_GB2312"/>
          <w:szCs w:val="20"/>
        </w:rPr>
        <w:t>10</w:t>
      </w:r>
      <w:r>
        <w:rPr>
          <w:rFonts w:eastAsia="仿宋_GB2312"/>
          <w:szCs w:val="20"/>
        </w:rPr>
        <w:t>个工作日内以书面形式向大连商品交易所提出质量异议。未在规定时间内提出异议的，视为货主认可出库商品质量。</w:t>
      </w:r>
    </w:p>
    <w:p w:rsidR="000951FA" w:rsidRDefault="000951FA" w:rsidP="000951FA">
      <w:pPr>
        <w:widowControl w:val="0"/>
        <w:ind w:firstLine="640"/>
        <w:rPr>
          <w:rFonts w:eastAsia="仿宋_GB2312"/>
          <w:szCs w:val="20"/>
        </w:rPr>
      </w:pPr>
      <w:r>
        <w:rPr>
          <w:rFonts w:eastAsia="仿宋_GB2312"/>
          <w:szCs w:val="20"/>
        </w:rPr>
        <w:t>当货主与串换库就出库商品的检验结果发生争议时，由大连商品交易所指定的质量检验机构进行复检，复检结果为解决争议的依据。复检费用由货主先行垫付。复检结果与串换库的检验结果相符，由此产生的一切费用（检验费和差旅费等）和损失由货主负担；复检结果与串换库的检验结果不相符，由此产生的一切费用（检验费和差旅费等）和损失由串换库负担。</w:t>
      </w:r>
    </w:p>
    <w:p w:rsidR="000951FA" w:rsidRDefault="000951FA" w:rsidP="000951FA">
      <w:pPr>
        <w:widowControl w:val="0"/>
        <w:ind w:firstLine="640"/>
        <w:rPr>
          <w:rFonts w:eastAsia="仿宋_GB2312"/>
          <w:szCs w:val="20"/>
        </w:rPr>
      </w:pPr>
      <w:r>
        <w:rPr>
          <w:rFonts w:eastAsia="仿宋_GB2312"/>
          <w:szCs w:val="20"/>
        </w:rPr>
        <w:t>（十）签署串换协议后，任何一方违反约定（包括但不限于未按协议约定支付串换费用等）造成串换协议无法履行，</w:t>
      </w:r>
      <w:proofErr w:type="gramStart"/>
      <w:r>
        <w:rPr>
          <w:rFonts w:eastAsia="仿宋_GB2312"/>
          <w:szCs w:val="20"/>
        </w:rPr>
        <w:t>且协议</w:t>
      </w:r>
      <w:proofErr w:type="gramEnd"/>
      <w:r>
        <w:rPr>
          <w:rFonts w:eastAsia="仿宋_GB2312"/>
          <w:szCs w:val="20"/>
        </w:rPr>
        <w:t>中未规定违约后果的，违约方应当向守约方支付违约金，违约金的金额</w:t>
      </w:r>
      <w:r>
        <w:rPr>
          <w:rFonts w:eastAsia="仿宋_GB2312"/>
          <w:szCs w:val="20"/>
        </w:rPr>
        <w:t>=</w:t>
      </w:r>
      <w:r>
        <w:rPr>
          <w:rFonts w:eastAsia="仿宋_GB2312"/>
          <w:szCs w:val="20"/>
        </w:rPr>
        <w:t>该商品最近已交割月份交割结算价</w:t>
      </w:r>
      <w:r>
        <w:rPr>
          <w:rFonts w:eastAsia="仿宋_GB2312"/>
          <w:szCs w:val="20"/>
        </w:rPr>
        <w:t>×</w:t>
      </w:r>
      <w:r>
        <w:rPr>
          <w:rFonts w:eastAsia="仿宋_GB2312"/>
          <w:szCs w:val="20"/>
        </w:rPr>
        <w:t>协议中的仓单串换数量</w:t>
      </w:r>
      <w:r>
        <w:rPr>
          <w:rFonts w:eastAsia="仿宋_GB2312"/>
          <w:szCs w:val="20"/>
        </w:rPr>
        <w:t>×5%</w:t>
      </w:r>
      <w:r>
        <w:rPr>
          <w:rFonts w:eastAsia="仿宋_GB2312"/>
          <w:szCs w:val="20"/>
        </w:rPr>
        <w:t>。</w:t>
      </w:r>
    </w:p>
    <w:p w:rsidR="000951FA" w:rsidRDefault="000951FA" w:rsidP="000951FA">
      <w:pPr>
        <w:ind w:firstLine="640"/>
        <w:jc w:val="left"/>
        <w:rPr>
          <w:rFonts w:eastAsia="黑体"/>
        </w:rPr>
      </w:pPr>
    </w:p>
    <w:p w:rsidR="00586254" w:rsidRPr="000951FA" w:rsidRDefault="00586254">
      <w:pPr>
        <w:ind w:firstLine="640"/>
      </w:pPr>
    </w:p>
    <w:sectPr w:rsidR="00586254" w:rsidRPr="000951FA" w:rsidSect="00D85510">
      <w:headerReference w:type="even" r:id="rId6"/>
      <w:headerReference w:type="default" r:id="rId7"/>
      <w:footerReference w:type="even" r:id="rId8"/>
      <w:footerReference w:type="default" r:id="rId9"/>
      <w:headerReference w:type="first" r:id="rId10"/>
      <w:footerReference w:type="first" r:id="rId11"/>
      <w:pgSz w:w="11906" w:h="16838"/>
      <w:pgMar w:top="2098" w:right="1588" w:bottom="1718" w:left="158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7CD" w:rsidRDefault="000607CD" w:rsidP="000607CD">
      <w:pPr>
        <w:spacing w:line="240" w:lineRule="auto"/>
        <w:ind w:firstLine="640"/>
      </w:pPr>
      <w:r>
        <w:separator/>
      </w:r>
    </w:p>
  </w:endnote>
  <w:endnote w:type="continuationSeparator" w:id="0">
    <w:p w:rsidR="000607CD" w:rsidRDefault="000607CD" w:rsidP="000607CD">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7CD" w:rsidRDefault="000607CD">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447713"/>
      <w:docPartObj>
        <w:docPartGallery w:val="Page Numbers (Bottom of Page)"/>
        <w:docPartUnique/>
      </w:docPartObj>
    </w:sdtPr>
    <w:sdtEndPr/>
    <w:sdtContent>
      <w:p w:rsidR="000607CD" w:rsidRDefault="000607CD">
        <w:pPr>
          <w:pStyle w:val="a6"/>
          <w:ind w:firstLine="360"/>
          <w:jc w:val="center"/>
        </w:pPr>
        <w:r>
          <w:fldChar w:fldCharType="begin"/>
        </w:r>
        <w:r>
          <w:instrText>PAGE   \* MERGEFORMAT</w:instrText>
        </w:r>
        <w:r>
          <w:fldChar w:fldCharType="separate"/>
        </w:r>
        <w:r w:rsidR="00D85510" w:rsidRPr="00D85510">
          <w:rPr>
            <w:noProof/>
            <w:lang w:val="zh-CN"/>
          </w:rPr>
          <w:t>8</w:t>
        </w:r>
        <w:r>
          <w:fldChar w:fldCharType="end"/>
        </w:r>
      </w:p>
    </w:sdtContent>
  </w:sdt>
  <w:p w:rsidR="000607CD" w:rsidRDefault="000607CD">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7CD" w:rsidRDefault="000607CD">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7CD" w:rsidRDefault="000607CD" w:rsidP="000607CD">
      <w:pPr>
        <w:spacing w:line="240" w:lineRule="auto"/>
        <w:ind w:firstLine="640"/>
      </w:pPr>
      <w:r>
        <w:separator/>
      </w:r>
    </w:p>
  </w:footnote>
  <w:footnote w:type="continuationSeparator" w:id="0">
    <w:p w:rsidR="000607CD" w:rsidRDefault="000607CD" w:rsidP="000607CD">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7CD" w:rsidRDefault="000607CD">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7CD" w:rsidRDefault="000607CD" w:rsidP="00D85510">
    <w:pPr>
      <w:pStyle w:val="a4"/>
      <w:pBdr>
        <w:bottom w:val="none" w:sz="0" w:space="0" w:color="auto"/>
      </w:pBdr>
      <w:ind w:firstLine="360"/>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7CD" w:rsidRDefault="000607CD">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1FA"/>
    <w:rsid w:val="000607CD"/>
    <w:rsid w:val="000951FA"/>
    <w:rsid w:val="000C7726"/>
    <w:rsid w:val="00586254"/>
    <w:rsid w:val="00D85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0EC705"/>
  <w15:chartTrackingRefBased/>
  <w15:docId w15:val="{DD5D559F-EFCD-43D3-A598-CB277338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1FA"/>
    <w:pPr>
      <w:adjustRightInd w:val="0"/>
      <w:snapToGrid w:val="0"/>
      <w:spacing w:line="580" w:lineRule="exact"/>
      <w:ind w:firstLineChars="200" w:firstLine="200"/>
      <w:jc w:val="both"/>
    </w:pPr>
    <w:rPr>
      <w:rFonts w:ascii="Times New Roman" w:eastAsia="宋体"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交易所标题"/>
    <w:basedOn w:val="a"/>
    <w:qFormat/>
    <w:rsid w:val="000951FA"/>
    <w:pPr>
      <w:widowControl w:val="0"/>
      <w:spacing w:line="240" w:lineRule="auto"/>
      <w:ind w:firstLineChars="0" w:firstLine="0"/>
      <w:jc w:val="center"/>
      <w:outlineLvl w:val="0"/>
    </w:pPr>
    <w:rPr>
      <w:rFonts w:ascii="宋体" w:hAnsi="宋体" w:cs="黑体"/>
      <w:b/>
      <w:sz w:val="40"/>
      <w:szCs w:val="40"/>
    </w:rPr>
  </w:style>
  <w:style w:type="paragraph" w:styleId="a4">
    <w:name w:val="header"/>
    <w:basedOn w:val="a"/>
    <w:link w:val="a5"/>
    <w:uiPriority w:val="99"/>
    <w:unhideWhenUsed/>
    <w:rsid w:val="000607CD"/>
    <w:pPr>
      <w:pBdr>
        <w:bottom w:val="single" w:sz="6" w:space="1" w:color="auto"/>
      </w:pBdr>
      <w:tabs>
        <w:tab w:val="center" w:pos="4153"/>
        <w:tab w:val="right" w:pos="8306"/>
      </w:tabs>
      <w:spacing w:line="240" w:lineRule="atLeast"/>
      <w:jc w:val="center"/>
    </w:pPr>
    <w:rPr>
      <w:sz w:val="18"/>
      <w:szCs w:val="18"/>
    </w:rPr>
  </w:style>
  <w:style w:type="character" w:customStyle="1" w:styleId="a5">
    <w:name w:val="页眉 字符"/>
    <w:basedOn w:val="a0"/>
    <w:link w:val="a4"/>
    <w:uiPriority w:val="99"/>
    <w:rsid w:val="000607CD"/>
    <w:rPr>
      <w:rFonts w:ascii="Times New Roman" w:eastAsia="宋体" w:hAnsi="Times New Roman" w:cs="Times New Roman"/>
      <w:sz w:val="18"/>
      <w:szCs w:val="18"/>
    </w:rPr>
  </w:style>
  <w:style w:type="paragraph" w:styleId="a6">
    <w:name w:val="footer"/>
    <w:basedOn w:val="a"/>
    <w:link w:val="a7"/>
    <w:uiPriority w:val="99"/>
    <w:unhideWhenUsed/>
    <w:rsid w:val="000607CD"/>
    <w:pPr>
      <w:tabs>
        <w:tab w:val="center" w:pos="4153"/>
        <w:tab w:val="right" w:pos="8306"/>
      </w:tabs>
      <w:spacing w:line="240" w:lineRule="atLeast"/>
      <w:jc w:val="left"/>
    </w:pPr>
    <w:rPr>
      <w:sz w:val="18"/>
      <w:szCs w:val="18"/>
    </w:rPr>
  </w:style>
  <w:style w:type="character" w:customStyle="1" w:styleId="a7">
    <w:name w:val="页脚 字符"/>
    <w:basedOn w:val="a0"/>
    <w:link w:val="a6"/>
    <w:uiPriority w:val="99"/>
    <w:rsid w:val="000607C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F27"/>
    <w:rsid w:val="00221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FE0707FFC412EBC544559DD7E9FB2">
    <w:name w:val="C22FE0707FFC412EBC544559DD7E9FB2"/>
    <w:rsid w:val="00221F2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1810</Words>
  <Characters>1956</Characters>
  <Application>Microsoft Office Word</Application>
  <DocSecurity>0</DocSecurity>
  <Lines>177</Lines>
  <Paragraphs>156</Paragraphs>
  <ScaleCrop>false</ScaleCrop>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谭健</dc:creator>
  <cp:keywords/>
  <dc:description/>
  <cp:lastModifiedBy>王皓如</cp:lastModifiedBy>
  <cp:revision>4</cp:revision>
  <dcterms:created xsi:type="dcterms:W3CDTF">2020-10-30T07:51:00Z</dcterms:created>
  <dcterms:modified xsi:type="dcterms:W3CDTF">2020-10-30T08:58:00Z</dcterms:modified>
</cp:coreProperties>
</file>