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E26F5" w14:textId="77777777" w:rsidR="003F2B58" w:rsidRDefault="003F2B58" w:rsidP="00691E46">
      <w:pPr>
        <w:spacing w:beforeLines="50" w:before="156"/>
        <w:jc w:val="left"/>
        <w:rPr>
          <w:rFonts w:ascii="宋体" w:hAnsi="宋体"/>
          <w:b/>
          <w:sz w:val="44"/>
          <w:szCs w:val="44"/>
        </w:rPr>
      </w:pPr>
      <w:r w:rsidRPr="007E2C94">
        <w:rPr>
          <w:rFonts w:ascii="黑体" w:eastAsia="黑体" w:hAnsi="黑体" w:cs="仿宋" w:hint="eastAsia"/>
          <w:sz w:val="32"/>
          <w:szCs w:val="32"/>
        </w:rPr>
        <w:t>附件</w:t>
      </w:r>
      <w:r>
        <w:rPr>
          <w:rFonts w:ascii="黑体" w:eastAsia="黑体" w:hAnsi="黑体" w:cs="仿宋"/>
          <w:sz w:val="32"/>
          <w:szCs w:val="32"/>
        </w:rPr>
        <w:t>3</w:t>
      </w:r>
    </w:p>
    <w:p w14:paraId="47F9685C" w14:textId="77777777" w:rsidR="003F2B58" w:rsidRPr="002A0BD1" w:rsidRDefault="003F2B58" w:rsidP="00691E46">
      <w:pPr>
        <w:spacing w:beforeLines="50" w:before="156"/>
        <w:jc w:val="center"/>
        <w:rPr>
          <w:rFonts w:ascii="宋体" w:hAnsi="宋体"/>
          <w:b/>
          <w:sz w:val="44"/>
          <w:szCs w:val="44"/>
        </w:rPr>
      </w:pPr>
      <w:r>
        <w:rPr>
          <w:rFonts w:ascii="宋体" w:hAnsi="宋体" w:hint="eastAsia"/>
          <w:b/>
          <w:sz w:val="44"/>
          <w:szCs w:val="44"/>
        </w:rPr>
        <w:t>郑州商品交易所标准仓单管理办法</w:t>
      </w:r>
      <w:r w:rsidRPr="00126C0F">
        <w:rPr>
          <w:rFonts w:ascii="宋体" w:hAnsi="宋体" w:hint="eastAsia"/>
          <w:b/>
          <w:sz w:val="44"/>
          <w:szCs w:val="44"/>
        </w:rPr>
        <w:t>（修订草案征求意见稿）</w:t>
      </w:r>
    </w:p>
    <w:p w14:paraId="462565B7" w14:textId="77777777" w:rsidR="003F2B58" w:rsidRPr="002A79B1" w:rsidRDefault="003F2B58" w:rsidP="003F2B58">
      <w:pPr>
        <w:widowControl/>
        <w:spacing w:before="240"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14:paraId="23BC0495"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w:t>
      </w:r>
      <w:r>
        <w:rPr>
          <w:rFonts w:ascii="宋体" w:hAnsi="宋体" w:cs="宋体" w:hint="eastAsia"/>
          <w:kern w:val="0"/>
          <w:sz w:val="28"/>
          <w:szCs w:val="28"/>
        </w:rPr>
        <w:t>下简称交易所）商品期货交割业务的正常进行，规范标准仓单</w:t>
      </w:r>
      <w:r w:rsidRPr="002A79B1">
        <w:rPr>
          <w:rFonts w:ascii="宋体" w:hAnsi="宋体" w:cs="宋体" w:hint="eastAsia"/>
          <w:kern w:val="0"/>
          <w:sz w:val="28"/>
          <w:szCs w:val="28"/>
        </w:rPr>
        <w:t>的管理，根据《郑州商品交易所交易规则》，制定本办法。</w:t>
      </w:r>
    </w:p>
    <w:p w14:paraId="7F089F91"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的注册、流通和注销等业务，按本办法执行。</w:t>
      </w:r>
    </w:p>
    <w:p w14:paraId="08DE7CE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w:t>
      </w:r>
      <w:r>
        <w:rPr>
          <w:rFonts w:ascii="宋体" w:hAnsi="宋体" w:cs="宋体" w:hint="eastAsia"/>
          <w:kern w:val="0"/>
          <w:sz w:val="28"/>
          <w:szCs w:val="28"/>
        </w:rPr>
        <w:t>、</w:t>
      </w:r>
      <w:r w:rsidRPr="002A79B1">
        <w:rPr>
          <w:rFonts w:ascii="宋体" w:hAnsi="宋体" w:cs="宋体" w:hint="eastAsia"/>
          <w:kern w:val="0"/>
          <w:sz w:val="28"/>
          <w:szCs w:val="28"/>
        </w:rPr>
        <w:t>交割厂库(以下简称厂库)</w:t>
      </w:r>
      <w:r>
        <w:rPr>
          <w:rFonts w:ascii="宋体" w:hAnsi="宋体" w:cs="宋体" w:hint="eastAsia"/>
          <w:kern w:val="0"/>
          <w:sz w:val="28"/>
          <w:szCs w:val="28"/>
        </w:rPr>
        <w:t>及指定质检机构（以下简称质检机构）办理与标准仓单</w:t>
      </w:r>
      <w:r w:rsidRPr="002A79B1">
        <w:rPr>
          <w:rFonts w:ascii="宋体" w:hAnsi="宋体" w:cs="宋体" w:hint="eastAsia"/>
          <w:kern w:val="0"/>
          <w:sz w:val="28"/>
          <w:szCs w:val="28"/>
        </w:rPr>
        <w:t>有关的各项业务，应当遵守本办法。</w:t>
      </w:r>
    </w:p>
    <w:p w14:paraId="5A6A943D" w14:textId="77777777"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14:paraId="45C5DEB2" w14:textId="77777777" w:rsidR="003F2B58" w:rsidRPr="002A79B1" w:rsidRDefault="003F2B58" w:rsidP="003F2B58">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仓库或厂库按照交易所规定的程序提交仓单注册申请后，经交易所注册，可用于证明货主拥有实物或者可予提货的财产凭证。</w:t>
      </w:r>
    </w:p>
    <w:p w14:paraId="52FD3A2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单）两种。</w:t>
      </w:r>
    </w:p>
    <w:p w14:paraId="57AC4AF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14:paraId="07C60343"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45D63">
        <w:rPr>
          <w:rFonts w:ascii="宋体" w:hAnsi="宋体" w:cs="宋体"/>
          <w:kern w:val="0"/>
          <w:sz w:val="28"/>
          <w:szCs w:val="28"/>
        </w:rPr>
        <w:t>交易所通过计算机系统办理标准仓单的注册、交割、转让、作为保证金和注销等业务。</w:t>
      </w:r>
    </w:p>
    <w:p w14:paraId="5277E70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w:t>
      </w:r>
      <w:proofErr w:type="gramStart"/>
      <w:r>
        <w:rPr>
          <w:rFonts w:ascii="宋体" w:hAnsi="宋体" w:cs="宋体" w:hint="eastAsia"/>
          <w:kern w:val="0"/>
          <w:sz w:val="28"/>
          <w:szCs w:val="28"/>
        </w:rPr>
        <w:t>单</w:t>
      </w:r>
      <w:r w:rsidRPr="002A79B1">
        <w:rPr>
          <w:rFonts w:ascii="宋体" w:hAnsi="宋体" w:cs="宋体" w:hint="eastAsia"/>
          <w:kern w:val="0"/>
          <w:sz w:val="28"/>
          <w:szCs w:val="28"/>
        </w:rPr>
        <w:t>质权</w:t>
      </w:r>
      <w:proofErr w:type="gramEnd"/>
      <w:r w:rsidRPr="002A79B1">
        <w:rPr>
          <w:rFonts w:ascii="宋体" w:hAnsi="宋体" w:cs="宋体" w:hint="eastAsia"/>
          <w:kern w:val="0"/>
          <w:sz w:val="28"/>
          <w:szCs w:val="28"/>
        </w:rPr>
        <w:t>登记手续。未经交易所办理质权登记的，不得约束其他会员或客户等第三人。</w:t>
      </w:r>
    </w:p>
    <w:p w14:paraId="5CE6A82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w:t>
      </w:r>
      <w:r>
        <w:rPr>
          <w:rFonts w:ascii="宋体" w:hAnsi="宋体" w:cs="宋体" w:hint="eastAsia"/>
          <w:kern w:val="0"/>
          <w:sz w:val="28"/>
          <w:szCs w:val="28"/>
        </w:rPr>
        <w:t>记及质权行使通道的商业银行将标准仓单</w:t>
      </w:r>
      <w:r w:rsidRPr="002A79B1">
        <w:rPr>
          <w:rFonts w:ascii="宋体" w:hAnsi="宋体" w:cs="宋体" w:hint="eastAsia"/>
          <w:kern w:val="0"/>
          <w:sz w:val="28"/>
          <w:szCs w:val="28"/>
        </w:rPr>
        <w:t>质押后，经交易所批准，可在该</w:t>
      </w:r>
      <w:r>
        <w:rPr>
          <w:rFonts w:ascii="宋体" w:hAnsi="宋体" w:cs="宋体" w:hint="eastAsia"/>
          <w:kern w:val="0"/>
          <w:sz w:val="28"/>
          <w:szCs w:val="28"/>
        </w:rPr>
        <w:t>银行的质权登记及质权行使通道下，建立不超过质押标准仓单</w:t>
      </w:r>
      <w:r w:rsidRPr="002A79B1">
        <w:rPr>
          <w:rFonts w:ascii="宋体" w:hAnsi="宋体" w:cs="宋体" w:hint="eastAsia"/>
          <w:kern w:val="0"/>
          <w:sz w:val="28"/>
          <w:szCs w:val="28"/>
        </w:rPr>
        <w:t>数量的空头头寸。该头寸只能进行实物交割，不得平仓，但因交易所监管需要专项批准的除外。</w:t>
      </w:r>
    </w:p>
    <w:p w14:paraId="17CE7568" w14:textId="77777777" w:rsidR="003F2B58" w:rsidRPr="002A79B1" w:rsidRDefault="003F2B58" w:rsidP="003F2B58">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w:t>
      </w:r>
      <w:proofErr w:type="gramStart"/>
      <w:r>
        <w:rPr>
          <w:rFonts w:ascii="宋体" w:hAnsi="宋体" w:cs="宋体" w:hint="eastAsia"/>
          <w:kern w:val="0"/>
          <w:sz w:val="28"/>
          <w:szCs w:val="28"/>
        </w:rPr>
        <w:t>单</w:t>
      </w:r>
      <w:r w:rsidRPr="002A79B1">
        <w:rPr>
          <w:rFonts w:ascii="宋体" w:hAnsi="宋体" w:cs="宋体" w:hint="eastAsia"/>
          <w:kern w:val="0"/>
          <w:sz w:val="28"/>
          <w:szCs w:val="28"/>
        </w:rPr>
        <w:t>质权</w:t>
      </w:r>
      <w:proofErr w:type="gramEnd"/>
      <w:r w:rsidRPr="002A79B1">
        <w:rPr>
          <w:rFonts w:ascii="宋体" w:hAnsi="宋体" w:cs="宋体" w:hint="eastAsia"/>
          <w:kern w:val="0"/>
          <w:sz w:val="28"/>
          <w:szCs w:val="28"/>
        </w:rPr>
        <w:t>登记及质权行使通道的商业银行，出现会员或客户到期未归还仓单质</w:t>
      </w:r>
      <w:proofErr w:type="gramStart"/>
      <w:r w:rsidRPr="002A79B1">
        <w:rPr>
          <w:rFonts w:ascii="宋体" w:hAnsi="宋体" w:cs="宋体" w:hint="eastAsia"/>
          <w:kern w:val="0"/>
          <w:sz w:val="28"/>
          <w:szCs w:val="28"/>
        </w:rPr>
        <w:t>押</w:t>
      </w:r>
      <w:proofErr w:type="gramEnd"/>
      <w:r w:rsidRPr="002A79B1">
        <w:rPr>
          <w:rFonts w:ascii="宋体" w:hAnsi="宋体" w:cs="宋体" w:hint="eastAsia"/>
          <w:kern w:val="0"/>
          <w:sz w:val="28"/>
          <w:szCs w:val="28"/>
        </w:rPr>
        <w:t>贷款时，可通过转让仓单或建立对应期货空头头寸以交割等方式处置质押仓单；增值税专用发票的流转按照《郑州商品交易所期货交割细则》相关规定处理。</w:t>
      </w:r>
    </w:p>
    <w:p w14:paraId="667ACCF4"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仓库标准仓单</w:t>
      </w:r>
      <w:r w:rsidRPr="002A79B1">
        <w:rPr>
          <w:rFonts w:ascii="宋体" w:hAnsi="宋体" w:cs="宋体" w:hint="eastAsia"/>
          <w:kern w:val="0"/>
          <w:sz w:val="28"/>
          <w:szCs w:val="28"/>
        </w:rPr>
        <w:t>的生成包括交割预报、入库验收、质量检验、仓库申请注册及交易所办理注册等环节。</w:t>
      </w:r>
    </w:p>
    <w:p w14:paraId="101592FF"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14:paraId="26B4F8C3"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经交易所注册的标准仓单，方可适用于与期货相关的业务。</w:t>
      </w:r>
    </w:p>
    <w:p w14:paraId="07B80631"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w:t>
      </w:r>
      <w:proofErr w:type="gramStart"/>
      <w:r w:rsidRPr="002A79B1">
        <w:rPr>
          <w:rFonts w:ascii="宋体" w:hAnsi="宋体" w:cs="宋体" w:hint="eastAsia"/>
          <w:kern w:val="0"/>
          <w:sz w:val="28"/>
          <w:szCs w:val="28"/>
        </w:rPr>
        <w:t>据流通</w:t>
      </w:r>
      <w:proofErr w:type="gramEnd"/>
      <w:r w:rsidRPr="002A79B1">
        <w:rPr>
          <w:rFonts w:ascii="宋体" w:hAnsi="宋体" w:cs="宋体" w:hint="eastAsia"/>
          <w:kern w:val="0"/>
          <w:sz w:val="28"/>
          <w:szCs w:val="28"/>
        </w:rPr>
        <w:t>性质不同，分为通用标准仓单和非通用标准仓单两种。</w:t>
      </w:r>
    </w:p>
    <w:p w14:paraId="39D245D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14:paraId="52CF14B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标准仓单持有人按照交易所的规定和程序可以到仓单载明品种所在的任一仓库或厂库选择提货的财产凭证。</w:t>
      </w:r>
    </w:p>
    <w:p w14:paraId="6D5B6E4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适用通用标准仓单的品种包括普麦、PTA、菜油、菜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、早籼稻、晚籼稻、纯碱</w:t>
      </w:r>
      <w:r w:rsidRPr="00E163D5">
        <w:rPr>
          <w:rFonts w:ascii="宋体" w:hAnsi="宋体" w:cs="宋体" w:hint="eastAsia"/>
          <w:kern w:val="0"/>
          <w:sz w:val="28"/>
          <w:szCs w:val="28"/>
          <w:shd w:val="pct15" w:color="auto" w:fill="FFFFFF"/>
        </w:rPr>
        <w:t>、短</w:t>
      </w:r>
      <w:proofErr w:type="gramStart"/>
      <w:r w:rsidRPr="00E163D5">
        <w:rPr>
          <w:rFonts w:ascii="宋体" w:hAnsi="宋体" w:cs="宋体" w:hint="eastAsia"/>
          <w:kern w:val="0"/>
          <w:sz w:val="28"/>
          <w:szCs w:val="28"/>
          <w:shd w:val="pct15" w:color="auto" w:fill="FFFFFF"/>
        </w:rPr>
        <w:t>纤</w:t>
      </w:r>
      <w:proofErr w:type="gramEnd"/>
      <w:r w:rsidRPr="002A79B1">
        <w:rPr>
          <w:rFonts w:ascii="宋体" w:hAnsi="宋体" w:cs="宋体" w:hint="eastAsia"/>
          <w:kern w:val="0"/>
          <w:sz w:val="28"/>
          <w:szCs w:val="28"/>
        </w:rPr>
        <w:t>。完税标准仓单与保税标准仓单之间非通用。</w:t>
      </w:r>
    </w:p>
    <w:p w14:paraId="67A1740D" w14:textId="77777777" w:rsidR="003F2B58" w:rsidRPr="00945D63" w:rsidRDefault="003F2B58" w:rsidP="003F2B58">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通用标准仓单载明的内容包括：会员号、会员名称、客户交易编码、品种、标准仓单数量、冻结数量、作为保证金数量等。</w:t>
      </w:r>
    </w:p>
    <w:p w14:paraId="37EDF8A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w:t>
      </w:r>
      <w:proofErr w:type="gramStart"/>
      <w:r w:rsidRPr="002A79B1">
        <w:rPr>
          <w:rFonts w:ascii="宋体" w:hAnsi="宋体" w:cs="宋体" w:hint="eastAsia"/>
          <w:kern w:val="0"/>
          <w:sz w:val="28"/>
          <w:szCs w:val="28"/>
        </w:rPr>
        <w:t>单是指</w:t>
      </w:r>
      <w:proofErr w:type="gramEnd"/>
      <w:r w:rsidRPr="002A79B1">
        <w:rPr>
          <w:rFonts w:ascii="宋体" w:hAnsi="宋体" w:cs="宋体" w:hint="eastAsia"/>
          <w:kern w:val="0"/>
          <w:sz w:val="28"/>
          <w:szCs w:val="28"/>
        </w:rPr>
        <w:t>标准仓单持有人按照交易所的规定和程序只能到仓单载明品种所在的仓库或厂库提取所对应货物的财产凭证。</w:t>
      </w:r>
    </w:p>
    <w:p w14:paraId="3F690804" w14:textId="77777777" w:rsidR="003F2B58"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14:paraId="3B656A21" w14:textId="77777777" w:rsidR="003F2B58" w:rsidRPr="00945D63" w:rsidRDefault="003F2B58" w:rsidP="003F2B58">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非通用标准仓单载明的内容包括：会员号、会员名称、客户交易编码、品种、标准仓单数量、仓库或厂库、检验时间、标准仓单编号、冻结数量、作为保证金数量等。</w:t>
      </w:r>
    </w:p>
    <w:p w14:paraId="3CA54450" w14:textId="77777777" w:rsidR="003F2B58" w:rsidRPr="00945D63" w:rsidRDefault="003F2B58" w:rsidP="003F2B58">
      <w:pPr>
        <w:widowControl/>
        <w:spacing w:line="360" w:lineRule="auto"/>
        <w:jc w:val="center"/>
        <w:outlineLvl w:val="3"/>
        <w:rPr>
          <w:rFonts w:ascii="宋体" w:hAnsi="宋体" w:cs="宋体"/>
          <w:kern w:val="0"/>
          <w:sz w:val="28"/>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的交割预报</w:t>
      </w:r>
    </w:p>
    <w:p w14:paraId="2B3A801D"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14:paraId="7E51A436" w14:textId="77777777" w:rsidR="003F2B58" w:rsidRPr="002A79B1" w:rsidRDefault="003F2B58" w:rsidP="003F2B58">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14:paraId="1D1596FE"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lastRenderedPageBreak/>
        <w:t>第十一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14:paraId="604E4CFD"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14:paraId="36EC6106"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14:paraId="2552F83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14:paraId="7B0982C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w:t>
      </w:r>
      <w:r>
        <w:rPr>
          <w:rFonts w:ascii="宋体" w:hAnsi="宋体" w:cs="宋体" w:hint="eastAsia"/>
          <w:kern w:val="0"/>
          <w:sz w:val="28"/>
          <w:szCs w:val="28"/>
        </w:rPr>
        <w:t>棉花、</w:t>
      </w:r>
      <w:r w:rsidRPr="002A79B1">
        <w:rPr>
          <w:rFonts w:ascii="宋体" w:hAnsi="宋体" w:cs="宋体" w:hint="eastAsia"/>
          <w:kern w:val="0"/>
          <w:sz w:val="28"/>
          <w:szCs w:val="28"/>
        </w:rPr>
        <w:t>菜籽、菜油、菜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、早籼稻、晚籼稻、粳稻、甲醇、硅铁、锰硅、棉纱、红枣、尿素为40天。</w:t>
      </w:r>
    </w:p>
    <w:p w14:paraId="36EA6DC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r w:rsidRPr="002A79B1">
        <w:rPr>
          <w:rFonts w:ascii="宋体" w:hAnsi="宋体" w:cs="宋体" w:hint="eastAsia"/>
          <w:kern w:val="0"/>
          <w:sz w:val="28"/>
          <w:szCs w:val="28"/>
        </w:rPr>
        <w:t>）白糖每年11月1日至次年4月30日，广东、广西及云南三省（区）等交易所认可的白糖主产区仓库为15天（公历日）；其他时间和其他地区仓库为40天。</w:t>
      </w:r>
    </w:p>
    <w:p w14:paraId="5A8307C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w:t>
      </w:r>
      <w:r w:rsidRPr="002A79B1">
        <w:rPr>
          <w:rFonts w:ascii="宋体" w:hAnsi="宋体" w:cs="宋体" w:hint="eastAsia"/>
          <w:kern w:val="0"/>
          <w:sz w:val="28"/>
          <w:szCs w:val="28"/>
        </w:rPr>
        <w:t>）精对苯二甲酸（以下统称PTA）、苹果、纯碱为15天。</w:t>
      </w:r>
    </w:p>
    <w:p w14:paraId="6FCEEB0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14:paraId="701B8E8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w:t>
      </w:r>
      <w:proofErr w:type="gramStart"/>
      <w:r w:rsidRPr="002A79B1">
        <w:rPr>
          <w:rFonts w:ascii="宋体" w:hAnsi="宋体" w:cs="宋体" w:hint="eastAsia"/>
          <w:kern w:val="0"/>
          <w:sz w:val="28"/>
          <w:szCs w:val="28"/>
        </w:rPr>
        <w:t>自商品</w:t>
      </w:r>
      <w:proofErr w:type="gramEnd"/>
      <w:r w:rsidRPr="002A79B1">
        <w:rPr>
          <w:rFonts w:ascii="宋体" w:hAnsi="宋体" w:cs="宋体" w:hint="eastAsia"/>
          <w:kern w:val="0"/>
          <w:sz w:val="28"/>
          <w:szCs w:val="28"/>
        </w:rPr>
        <w:t>入库完毕之日起2个工作日内，交割预报定金予以返还；部分到库的，按实际到货量返还；未到库部分，交割预报定金不予返还。</w:t>
      </w:r>
    </w:p>
    <w:p w14:paraId="6C37142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14:paraId="180BF60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14:paraId="1DEB364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14:paraId="638D13CF" w14:textId="77777777"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的商品入库</w:t>
      </w:r>
    </w:p>
    <w:p w14:paraId="363DCEE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w:t>
      </w:r>
      <w:proofErr w:type="gramStart"/>
      <w:r w:rsidRPr="002A79B1">
        <w:rPr>
          <w:rFonts w:ascii="宋体" w:hAnsi="宋体" w:cs="宋体" w:hint="eastAsia"/>
          <w:kern w:val="0"/>
          <w:sz w:val="28"/>
          <w:szCs w:val="28"/>
        </w:rPr>
        <w:t>样由仓库</w:t>
      </w:r>
      <w:proofErr w:type="gramEnd"/>
      <w:r w:rsidRPr="002A79B1">
        <w:rPr>
          <w:rFonts w:ascii="宋体" w:hAnsi="宋体" w:cs="宋体" w:hint="eastAsia"/>
          <w:kern w:val="0"/>
          <w:sz w:val="28"/>
          <w:szCs w:val="28"/>
        </w:rPr>
        <w:t>或指定检验机构按照本办法的规定实施，货主应到场监督，验收结果须经仓库和货主认可。仓库、货主应对验收结果签章确认，并共同对入库商品的真实性负责。入库商品未经仓库、货主签章确认的，不得用于期货交割。</w:t>
      </w:r>
    </w:p>
    <w:p w14:paraId="7C36700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14:paraId="4F753BD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14:paraId="5F84E1C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14:paraId="07D7284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w:t>
      </w:r>
      <w:r w:rsidRPr="002A79B1">
        <w:rPr>
          <w:rFonts w:ascii="宋体" w:hAnsi="宋体" w:cs="宋体" w:hint="eastAsia"/>
          <w:kern w:val="0"/>
          <w:sz w:val="28"/>
          <w:szCs w:val="28"/>
        </w:rPr>
        <w:lastRenderedPageBreak/>
        <w:t>检机构应当及时将检验报告寄送仓库或由仓库领取。货主或者仓库业务急需的，质检机构可先行告知检验结果。</w:t>
      </w:r>
    </w:p>
    <w:p w14:paraId="6430E51C"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14:paraId="42D261A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仓单普麦重量</w:t>
      </w:r>
      <w:proofErr w:type="gramEnd"/>
      <w:r w:rsidRPr="002A79B1">
        <w:rPr>
          <w:rFonts w:ascii="宋体" w:hAnsi="宋体" w:cs="宋体" w:hint="eastAsia"/>
          <w:kern w:val="0"/>
          <w:sz w:val="28"/>
          <w:szCs w:val="28"/>
        </w:rPr>
        <w:t>验收应当在库内整车过地磅。</w:t>
      </w:r>
    </w:p>
    <w:p w14:paraId="1BF90E86" w14:textId="77777777" w:rsidR="003F2B58" w:rsidRPr="002A79B1" w:rsidRDefault="003F2B58" w:rsidP="003F2B58">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仓单普麦入库</w:t>
      </w:r>
      <w:proofErr w:type="gramEnd"/>
      <w:r w:rsidRPr="002A79B1">
        <w:rPr>
          <w:rFonts w:ascii="宋体" w:hAnsi="宋体" w:cs="宋体" w:hint="eastAsia"/>
          <w:kern w:val="0"/>
          <w:sz w:val="28"/>
          <w:szCs w:val="28"/>
        </w:rPr>
        <w:t>质量检验由仓库组织实施，入库检验样品由仓库在卸车前抽取，检验结果不符合交割质量标准的不允许注册。入库过程中发现不符合交割质量标准的部分不允许注册。</w:t>
      </w:r>
    </w:p>
    <w:p w14:paraId="3CAEEFC4"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14:paraId="1E30F7D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w:t>
      </w:r>
      <w:r>
        <w:rPr>
          <w:rFonts w:ascii="宋体" w:hAnsi="宋体" w:cs="宋体" w:hint="eastAsia"/>
          <w:kern w:val="0"/>
          <w:sz w:val="28"/>
          <w:szCs w:val="28"/>
        </w:rPr>
        <w:t>日）起，交易所开始接受新年度</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的报验申请。</w:t>
      </w:r>
    </w:p>
    <w:p w14:paraId="579FB69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w:t>
      </w:r>
      <w:proofErr w:type="gramStart"/>
      <w:r w:rsidRPr="002A79B1">
        <w:rPr>
          <w:rFonts w:ascii="宋体" w:hAnsi="宋体" w:cs="宋体" w:hint="eastAsia"/>
          <w:kern w:val="0"/>
          <w:sz w:val="28"/>
          <w:szCs w:val="28"/>
        </w:rPr>
        <w:t>验证书</w:t>
      </w:r>
      <w:proofErr w:type="gramEnd"/>
      <w:r w:rsidRPr="002A79B1">
        <w:rPr>
          <w:rFonts w:ascii="宋体" w:hAnsi="宋体" w:cs="宋体" w:hint="eastAsia"/>
          <w:kern w:val="0"/>
          <w:sz w:val="28"/>
          <w:szCs w:val="28"/>
        </w:rPr>
        <w:t>和码单接收棉花。</w:t>
      </w:r>
    </w:p>
    <w:p w14:paraId="252C7209"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14:paraId="351F791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w:t>
      </w:r>
      <w:r>
        <w:rPr>
          <w:rFonts w:ascii="宋体" w:hAnsi="宋体" w:cs="宋体" w:hint="eastAsia"/>
          <w:kern w:val="0"/>
          <w:sz w:val="28"/>
          <w:szCs w:val="28"/>
        </w:rPr>
        <w:t>GB6975-2013</w:t>
      </w:r>
      <w:r w:rsidRPr="002A79B1">
        <w:rPr>
          <w:rFonts w:ascii="宋体" w:hAnsi="宋体" w:cs="宋体" w:hint="eastAsia"/>
          <w:kern w:val="0"/>
          <w:sz w:val="28"/>
          <w:szCs w:val="28"/>
        </w:rPr>
        <w:t>）规定的Ⅰ型号棉包（227±10公斤），且须附有检验证书及原码单。</w:t>
      </w:r>
    </w:p>
    <w:p w14:paraId="13746B0D"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入库过程中和仓单注册前发现有下列情况之一的，仓库应当拒绝转存为期货交割商品，并及时通知会员或者货主：</w:t>
      </w:r>
    </w:p>
    <w:p w14:paraId="743B9E72" w14:textId="77777777"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14:paraId="2E3A7B9E" w14:textId="77777777"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14:paraId="14A52E26" w14:textId="77777777"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lastRenderedPageBreak/>
        <w:t>（三）棉包出现严重污染、水渍，发现火烧、霉变等，或者有异味的以及包装不完整的；</w:t>
      </w:r>
    </w:p>
    <w:p w14:paraId="1FE821CD" w14:textId="77777777"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14:paraId="27657F94" w14:textId="77777777" w:rsidR="003F2B58"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w:t>
      </w:r>
      <w:proofErr w:type="gramStart"/>
      <w:r w:rsidRPr="002A79B1">
        <w:rPr>
          <w:rFonts w:ascii="仿宋e眠副浡渀." w:eastAsia="仿宋e眠副浡渀." w:hAnsi="宋体" w:cs="仿宋e眠副浡渀." w:hint="eastAsia"/>
          <w:kern w:val="0"/>
          <w:sz w:val="28"/>
          <w:szCs w:val="28"/>
        </w:rPr>
        <w:t>崩包率</w:t>
      </w:r>
      <w:proofErr w:type="gramEnd"/>
      <w:r w:rsidRPr="002A79B1">
        <w:rPr>
          <w:rFonts w:ascii="仿宋e眠副浡渀." w:eastAsia="仿宋e眠副浡渀." w:hAnsi="宋体" w:cs="仿宋e眠副浡渀." w:hint="eastAsia"/>
          <w:kern w:val="0"/>
          <w:sz w:val="28"/>
          <w:szCs w:val="28"/>
        </w:rPr>
        <w:t>大于5%的；</w:t>
      </w:r>
    </w:p>
    <w:p w14:paraId="7BDC1CE4" w14:textId="77777777" w:rsidR="003F2B58" w:rsidRPr="00CE2940"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CE2940">
        <w:rPr>
          <w:rFonts w:ascii="仿宋e眠副浡渀." w:eastAsia="仿宋e眠副浡渀." w:hAnsi="宋体" w:cs="仿宋e眠副浡渀." w:hint="eastAsia"/>
          <w:kern w:val="0"/>
          <w:sz w:val="28"/>
          <w:szCs w:val="28"/>
        </w:rPr>
        <w:t>（六）含杂率大于3.5%的；</w:t>
      </w:r>
    </w:p>
    <w:p w14:paraId="464D45A6" w14:textId="77777777"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w:t>
      </w:r>
      <w:r w:rsidRPr="002A79B1">
        <w:rPr>
          <w:rFonts w:ascii="仿宋e眠副浡渀." w:eastAsia="仿宋e眠副浡渀." w:hAnsi="宋体" w:cs="仿宋e眠副浡渀." w:hint="eastAsia"/>
          <w:kern w:val="0"/>
          <w:sz w:val="28"/>
          <w:szCs w:val="28"/>
        </w:rPr>
        <w:t>）非本棉花年度生产的；</w:t>
      </w:r>
    </w:p>
    <w:p w14:paraId="1D75BDA9" w14:textId="77777777"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w:t>
      </w:r>
      <w:r w:rsidRPr="002A79B1">
        <w:rPr>
          <w:rFonts w:ascii="仿宋e眠副浡渀." w:eastAsia="仿宋e眠副浡渀." w:hAnsi="宋体" w:cs="仿宋e眠副浡渀." w:hint="eastAsia"/>
          <w:kern w:val="0"/>
          <w:sz w:val="28"/>
          <w:szCs w:val="28"/>
        </w:rPr>
        <w:t>）单包回潮率大于10%的；采用塑料套包法包装的，一批棉花中单包回潮率超过9%，或者按批计算的平均回潮率超过8.5%的；</w:t>
      </w:r>
    </w:p>
    <w:p w14:paraId="48F9B364" w14:textId="77777777"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w:t>
      </w:r>
      <w:r w:rsidRPr="002A79B1">
        <w:rPr>
          <w:rFonts w:ascii="仿宋e眠副浡渀." w:eastAsia="仿宋e眠副浡渀." w:hAnsi="宋体" w:cs="仿宋e眠副浡渀." w:hint="eastAsia"/>
          <w:kern w:val="0"/>
          <w:sz w:val="28"/>
          <w:szCs w:val="28"/>
        </w:rPr>
        <w:t>）经检验发现</w:t>
      </w:r>
      <w:proofErr w:type="gramStart"/>
      <w:r w:rsidRPr="002A79B1">
        <w:rPr>
          <w:rFonts w:ascii="仿宋e眠副浡渀." w:eastAsia="仿宋e眠副浡渀." w:hAnsi="宋体" w:cs="仿宋e眠副浡渀." w:hint="eastAsia"/>
          <w:kern w:val="0"/>
          <w:sz w:val="28"/>
          <w:szCs w:val="28"/>
        </w:rPr>
        <w:t>颜色级</w:t>
      </w:r>
      <w:proofErr w:type="gramEnd"/>
      <w:r w:rsidRPr="002A79B1">
        <w:rPr>
          <w:rFonts w:ascii="仿宋e眠副浡渀." w:eastAsia="仿宋e眠副浡渀." w:hAnsi="宋体" w:cs="仿宋e眠副浡渀." w:hint="eastAsia"/>
          <w:kern w:val="0"/>
          <w:sz w:val="28"/>
          <w:szCs w:val="28"/>
        </w:rPr>
        <w:t>有51、32、13、23、33、14、24，长度有小于27毫米，长度整齐度有U5档，马克隆值有C级C1档，断裂比强度有S5档的棉花；</w:t>
      </w:r>
    </w:p>
    <w:p w14:paraId="2E63E99B" w14:textId="77777777"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w:t>
      </w:r>
      <w:r w:rsidRPr="002A79B1">
        <w:rPr>
          <w:rFonts w:ascii="仿宋e眠副浡渀." w:eastAsia="仿宋e眠副浡渀." w:hAnsi="宋体" w:cs="仿宋e眠副浡渀." w:hint="eastAsia"/>
          <w:kern w:val="0"/>
          <w:sz w:val="28"/>
          <w:szCs w:val="28"/>
        </w:rPr>
        <w:t>）其他不符合交割规定的。</w:t>
      </w:r>
    </w:p>
    <w:p w14:paraId="4A05B6D3"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14:paraId="58439C7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14:paraId="34D7271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14:paraId="3D03D30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14:paraId="56C4AC4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w:t>
      </w:r>
      <w:r w:rsidRPr="002A79B1">
        <w:rPr>
          <w:rFonts w:ascii="宋体" w:hAnsi="宋体" w:cs="宋体" w:hint="eastAsia"/>
          <w:kern w:val="0"/>
          <w:sz w:val="28"/>
          <w:szCs w:val="28"/>
        </w:rPr>
        <w:lastRenderedPageBreak/>
        <w:t>品质量证明书》、《产地证明书》，并签署《进口白砂糖单证合法、真实、有效保证书》。</w:t>
      </w:r>
    </w:p>
    <w:p w14:paraId="52122B1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方式，或者单独</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方式。</w:t>
      </w:r>
    </w:p>
    <w:p w14:paraId="1E0BB82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w:t>
      </w:r>
      <w:proofErr w:type="gramStart"/>
      <w:r w:rsidRPr="002A79B1">
        <w:rPr>
          <w:rFonts w:ascii="宋体" w:hAnsi="宋体" w:cs="宋体" w:hint="eastAsia"/>
          <w:kern w:val="0"/>
          <w:sz w:val="28"/>
          <w:szCs w:val="28"/>
        </w:rPr>
        <w:t>配合扦样费</w:t>
      </w:r>
      <w:proofErr w:type="gramEnd"/>
      <w:r w:rsidRPr="002A79B1">
        <w:rPr>
          <w:rFonts w:ascii="宋体" w:hAnsi="宋体" w:cs="宋体" w:hint="eastAsia"/>
          <w:kern w:val="0"/>
          <w:sz w:val="28"/>
          <w:szCs w:val="28"/>
        </w:rPr>
        <w:t>）由货主承担。</w:t>
      </w:r>
    </w:p>
    <w:p w14:paraId="42A526E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14:paraId="54D27197" w14:textId="77777777" w:rsidR="003F2B58" w:rsidRPr="002A79B1" w:rsidRDefault="003F2B58" w:rsidP="003F2B58">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14:paraId="285C897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14:paraId="0113863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14:paraId="65116F0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14:paraId="68DC76F1" w14:textId="77777777" w:rsidR="003F2B58" w:rsidRPr="002A79B1" w:rsidRDefault="003F2B58" w:rsidP="003F2B58">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14:paraId="6CCBF15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14:paraId="66F65EC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或单独</w:t>
      </w:r>
      <w:proofErr w:type="gramStart"/>
      <w:r w:rsidRPr="002A79B1">
        <w:rPr>
          <w:rFonts w:ascii="宋体" w:hAnsi="宋体" w:cs="宋体" w:hint="eastAsia"/>
          <w:kern w:val="0"/>
          <w:sz w:val="28"/>
          <w:szCs w:val="28"/>
        </w:rPr>
        <w:t>抽包检斤</w:t>
      </w:r>
      <w:proofErr w:type="gramEnd"/>
      <w:r w:rsidRPr="002A79B1">
        <w:rPr>
          <w:rFonts w:ascii="宋体" w:hAnsi="宋体" w:cs="宋体" w:hint="eastAsia"/>
          <w:kern w:val="0"/>
          <w:sz w:val="28"/>
          <w:szCs w:val="28"/>
        </w:rPr>
        <w:t>的方式进行。</w:t>
      </w:r>
    </w:p>
    <w:p w14:paraId="149E35A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w:t>
      </w:r>
      <w:proofErr w:type="gramStart"/>
      <w:r w:rsidRPr="002A79B1">
        <w:rPr>
          <w:rFonts w:ascii="宋体" w:hAnsi="宋体" w:cs="宋体" w:hint="eastAsia"/>
          <w:kern w:val="0"/>
          <w:sz w:val="28"/>
          <w:szCs w:val="28"/>
        </w:rPr>
        <w:t>检验按</w:t>
      </w:r>
      <w:proofErr w:type="gramEnd"/>
      <w:r w:rsidRPr="002A79B1">
        <w:rPr>
          <w:rFonts w:ascii="宋体" w:hAnsi="宋体" w:cs="宋体" w:hint="eastAsia"/>
          <w:kern w:val="0"/>
          <w:sz w:val="28"/>
          <w:szCs w:val="28"/>
        </w:rPr>
        <w:t>每550吨一个样品抽取；不足550吨的按550吨计。样品一式三份，双方封样后寄（送）质检机构两份。自收到每批样品之日起5个工作日内，质检机构应当出具检验结果并通知仓库。</w:t>
      </w:r>
    </w:p>
    <w:p w14:paraId="147E420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14:paraId="4AB8F7DD"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14:paraId="3509BEE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14:paraId="51ECEFF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14:paraId="09BFC1D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14:paraId="1C7BEB1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14:paraId="58F580C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14:paraId="5D5951F0"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w:t>
      </w:r>
      <w:proofErr w:type="gramStart"/>
      <w:r w:rsidRPr="002A79B1">
        <w:rPr>
          <w:rFonts w:ascii="宋体" w:hAnsi="宋体" w:cs="宋体" w:hint="eastAsia"/>
          <w:color w:val="000000"/>
          <w:kern w:val="0"/>
          <w:sz w:val="28"/>
          <w:szCs w:val="28"/>
        </w:rPr>
        <w:t>就库分为</w:t>
      </w:r>
      <w:proofErr w:type="gramEnd"/>
      <w:r w:rsidRPr="002A79B1">
        <w:rPr>
          <w:rFonts w:ascii="宋体" w:hAnsi="宋体" w:cs="宋体" w:hint="eastAsia"/>
          <w:color w:val="000000"/>
          <w:kern w:val="0"/>
          <w:sz w:val="28"/>
          <w:szCs w:val="28"/>
        </w:rPr>
        <w:t>二份，每份1公斤。仓库任选一份用于检验；另一份由货主和仓库签字封样，由仓库妥善保存。</w:t>
      </w:r>
    </w:p>
    <w:p w14:paraId="46A95E9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14:paraId="6A9FCBF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14:paraId="0F6059D0"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14:paraId="7E6231F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14:paraId="1822B8E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14:paraId="071D35F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14:paraId="06AB09D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w:t>
      </w:r>
      <w:proofErr w:type="gramStart"/>
      <w:r w:rsidRPr="002A79B1">
        <w:rPr>
          <w:rFonts w:ascii="宋体" w:hAnsi="宋体" w:cs="宋体" w:hint="eastAsia"/>
          <w:kern w:val="0"/>
          <w:sz w:val="28"/>
          <w:szCs w:val="28"/>
        </w:rPr>
        <w:t>罐打尺或者</w:t>
      </w:r>
      <w:proofErr w:type="gramEnd"/>
      <w:r w:rsidRPr="002A79B1">
        <w:rPr>
          <w:rFonts w:ascii="宋体" w:hAnsi="宋体" w:cs="宋体" w:hint="eastAsia"/>
          <w:kern w:val="0"/>
          <w:sz w:val="28"/>
          <w:szCs w:val="28"/>
        </w:rPr>
        <w:t>储油罐打尺计量为准；采用船舶运输的，以过磅或者储油罐打尺计量为准。</w:t>
      </w:r>
    </w:p>
    <w:p w14:paraId="6AA6164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14:paraId="00B2C94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14:paraId="65E0E7A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14:paraId="0023243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14:paraId="5F30582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w:t>
      </w:r>
      <w:proofErr w:type="gramStart"/>
      <w:r w:rsidRPr="002A79B1">
        <w:rPr>
          <w:rFonts w:ascii="宋体" w:hAnsi="宋体" w:cs="宋体" w:hint="eastAsia"/>
          <w:kern w:val="0"/>
          <w:sz w:val="28"/>
          <w:szCs w:val="28"/>
        </w:rPr>
        <w:t>库先后</w:t>
      </w:r>
      <w:proofErr w:type="gramEnd"/>
      <w:r w:rsidRPr="002A79B1">
        <w:rPr>
          <w:rFonts w:ascii="宋体" w:hAnsi="宋体" w:cs="宋体" w:hint="eastAsia"/>
          <w:kern w:val="0"/>
          <w:sz w:val="28"/>
          <w:szCs w:val="28"/>
        </w:rPr>
        <w:t>安排储油罐，并于检验报告出具之日起5个工作日内入库完毕。</w:t>
      </w:r>
    </w:p>
    <w:p w14:paraId="5CB2764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w:t>
      </w:r>
      <w:proofErr w:type="gramStart"/>
      <w:r w:rsidRPr="002A79B1">
        <w:rPr>
          <w:rFonts w:ascii="宋体" w:hAnsi="宋体" w:cs="宋体" w:hint="eastAsia"/>
          <w:kern w:val="0"/>
          <w:sz w:val="28"/>
          <w:szCs w:val="28"/>
        </w:rPr>
        <w:t>菜油分罐储存</w:t>
      </w:r>
      <w:proofErr w:type="gramEnd"/>
      <w:r w:rsidRPr="002A79B1">
        <w:rPr>
          <w:rFonts w:ascii="宋体" w:hAnsi="宋体" w:cs="宋体" w:hint="eastAsia"/>
          <w:kern w:val="0"/>
          <w:sz w:val="28"/>
          <w:szCs w:val="28"/>
        </w:rPr>
        <w:t>。入库客户未在交割预报单中注明菜油是否转基因产品，导致转基因菜油和非转基因</w:t>
      </w:r>
      <w:proofErr w:type="gramStart"/>
      <w:r w:rsidRPr="002A79B1">
        <w:rPr>
          <w:rFonts w:ascii="宋体" w:hAnsi="宋体" w:cs="宋体" w:hint="eastAsia"/>
          <w:kern w:val="0"/>
          <w:sz w:val="28"/>
          <w:szCs w:val="28"/>
        </w:rPr>
        <w:t>菜油混罐储存</w:t>
      </w:r>
      <w:proofErr w:type="gramEnd"/>
      <w:r w:rsidRPr="002A79B1">
        <w:rPr>
          <w:rFonts w:ascii="宋体" w:hAnsi="宋体" w:cs="宋体" w:hint="eastAsia"/>
          <w:kern w:val="0"/>
          <w:sz w:val="28"/>
          <w:szCs w:val="28"/>
        </w:rPr>
        <w:t>的，由此引起的法律责任由该客户承担。责任主体以入库时仓库保留的样品确定。</w:t>
      </w:r>
    </w:p>
    <w:p w14:paraId="4571880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14:paraId="2F7C010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w:t>
      </w:r>
      <w:proofErr w:type="gramStart"/>
      <w:r w:rsidRPr="002A79B1">
        <w:rPr>
          <w:rFonts w:ascii="宋体" w:hAnsi="宋体" w:cs="宋体" w:hint="eastAsia"/>
          <w:kern w:val="0"/>
          <w:sz w:val="28"/>
          <w:szCs w:val="28"/>
        </w:rPr>
        <w:t>混罐储存</w:t>
      </w:r>
      <w:proofErr w:type="gramEnd"/>
      <w:r w:rsidRPr="002A79B1">
        <w:rPr>
          <w:rFonts w:ascii="宋体" w:hAnsi="宋体" w:cs="宋体" w:hint="eastAsia"/>
          <w:kern w:val="0"/>
          <w:sz w:val="28"/>
          <w:szCs w:val="28"/>
        </w:rPr>
        <w:t>的菜油不符合国家卫生标准的，根据入库时仓库保留的样品确定责任主体。</w:t>
      </w:r>
    </w:p>
    <w:p w14:paraId="43415CB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14:paraId="3D8F92A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14:paraId="47FA024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14:paraId="5D3585E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14:paraId="695EC648"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w:t>
      </w:r>
      <w:proofErr w:type="gramStart"/>
      <w:r w:rsidRPr="002A79B1">
        <w:rPr>
          <w:rFonts w:ascii="宋体" w:eastAsia="黑体" w:hAnsi="宋体" w:cs="宋体" w:hint="eastAsia"/>
          <w:kern w:val="0"/>
          <w:sz w:val="28"/>
          <w:szCs w:val="28"/>
        </w:rPr>
        <w:t>粕</w:t>
      </w:r>
      <w:proofErr w:type="gramEnd"/>
      <w:r w:rsidRPr="002A79B1">
        <w:rPr>
          <w:rFonts w:ascii="宋体" w:eastAsia="黑体" w:hAnsi="宋体" w:cs="宋体" w:hint="eastAsia"/>
          <w:kern w:val="0"/>
          <w:sz w:val="28"/>
          <w:szCs w:val="28"/>
        </w:rPr>
        <w:t>入库</w:t>
      </w:r>
    </w:p>
    <w:p w14:paraId="73E9B06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重量验收采取在仓库内整车过地磅方式进行。</w:t>
      </w:r>
    </w:p>
    <w:p w14:paraId="6721C0CD" w14:textId="77777777" w:rsidR="003F2B58" w:rsidRPr="002A79B1" w:rsidRDefault="003F2B58" w:rsidP="003F2B58">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14:paraId="14EE60B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w:t>
      </w:r>
      <w:proofErr w:type="gramStart"/>
      <w:r w:rsidRPr="002A79B1">
        <w:rPr>
          <w:rFonts w:ascii="宋体" w:hAnsi="宋体" w:cs="宋体" w:hint="eastAsia"/>
          <w:kern w:val="0"/>
          <w:sz w:val="28"/>
          <w:szCs w:val="28"/>
        </w:rPr>
        <w:t>以垛为</w:t>
      </w:r>
      <w:proofErr w:type="gramEnd"/>
      <w:r w:rsidRPr="002A79B1">
        <w:rPr>
          <w:rFonts w:ascii="宋体" w:hAnsi="宋体" w:cs="宋体" w:hint="eastAsia"/>
          <w:kern w:val="0"/>
          <w:sz w:val="28"/>
          <w:szCs w:val="28"/>
        </w:rPr>
        <w:t>单位进行抽样，对同一厂家生产的同一批次的商品，以不超过200吨为单位进行抽样。</w:t>
      </w:r>
    </w:p>
    <w:p w14:paraId="18007FE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w:t>
      </w:r>
      <w:proofErr w:type="gramStart"/>
      <w:r w:rsidRPr="002A79B1">
        <w:rPr>
          <w:rFonts w:ascii="宋体" w:hAnsi="宋体" w:cs="宋体" w:hint="eastAsia"/>
          <w:kern w:val="0"/>
          <w:sz w:val="28"/>
          <w:szCs w:val="28"/>
        </w:rPr>
        <w:t>就库分为</w:t>
      </w:r>
      <w:proofErr w:type="gramEnd"/>
      <w:r w:rsidRPr="002A79B1">
        <w:rPr>
          <w:rFonts w:ascii="宋体" w:hAnsi="宋体" w:cs="宋体" w:hint="eastAsia"/>
          <w:kern w:val="0"/>
          <w:sz w:val="28"/>
          <w:szCs w:val="28"/>
        </w:rPr>
        <w:t>二份，每份1公斤。仓库任选一份用于检验；另一份由货主和仓库签字封样，由仓库妥善保存。</w:t>
      </w:r>
    </w:p>
    <w:p w14:paraId="6637A8B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14:paraId="004F7E19"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14:paraId="04A538D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14:paraId="5183171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14:paraId="2D1A3E1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14:paraId="62CCAC6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卫生</w:t>
      </w:r>
      <w:proofErr w:type="gramStart"/>
      <w:r w:rsidRPr="002A79B1">
        <w:rPr>
          <w:rFonts w:ascii="宋体" w:hAnsi="宋体" w:cs="宋体" w:hint="eastAsia"/>
          <w:kern w:val="0"/>
          <w:sz w:val="28"/>
          <w:szCs w:val="28"/>
        </w:rPr>
        <w:t>检验按</w:t>
      </w:r>
      <w:proofErr w:type="gramEnd"/>
      <w:r w:rsidRPr="002A79B1">
        <w:rPr>
          <w:rFonts w:ascii="宋体" w:hAnsi="宋体" w:cs="宋体" w:hint="eastAsia"/>
          <w:kern w:val="0"/>
          <w:sz w:val="28"/>
          <w:szCs w:val="28"/>
        </w:rPr>
        <w:t>国家有关标准和规定执行，检验费用由货主承担。</w:t>
      </w:r>
    </w:p>
    <w:p w14:paraId="60FFDB0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14:paraId="5282073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14:paraId="615C806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14:paraId="34B6058C"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14:paraId="45FF8C73"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14:paraId="77BBE14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14:paraId="7DBE684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14:paraId="0CB2BBC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14:paraId="3FDA178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w:t>
      </w:r>
      <w:proofErr w:type="gramStart"/>
      <w:r w:rsidRPr="002A79B1">
        <w:rPr>
          <w:rFonts w:ascii="宋体" w:hAnsi="宋体" w:cs="宋体" w:hint="eastAsia"/>
          <w:kern w:val="0"/>
          <w:sz w:val="28"/>
          <w:szCs w:val="28"/>
        </w:rPr>
        <w:t>机构验重时</w:t>
      </w:r>
      <w:proofErr w:type="gramEnd"/>
      <w:r w:rsidRPr="002A79B1">
        <w:rPr>
          <w:rFonts w:ascii="宋体" w:hAnsi="宋体" w:cs="宋体" w:hint="eastAsia"/>
          <w:kern w:val="0"/>
          <w:sz w:val="28"/>
          <w:szCs w:val="28"/>
        </w:rPr>
        <w:t>，仓库应予以配合，由此产生的费用由货主承担。</w:t>
      </w:r>
    </w:p>
    <w:p w14:paraId="2CC69C1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14:paraId="5A601C9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14:paraId="3434AF3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14:paraId="6432577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w:t>
      </w:r>
      <w:proofErr w:type="gramStart"/>
      <w:r w:rsidRPr="002A79B1">
        <w:rPr>
          <w:rFonts w:ascii="宋体" w:hAnsi="宋体" w:cs="宋体" w:hint="eastAsia"/>
          <w:kern w:val="0"/>
          <w:sz w:val="28"/>
          <w:szCs w:val="28"/>
        </w:rPr>
        <w:t>现货混罐存储</w:t>
      </w:r>
      <w:proofErr w:type="gramEnd"/>
      <w:r w:rsidRPr="002A79B1">
        <w:rPr>
          <w:rFonts w:ascii="宋体" w:hAnsi="宋体" w:cs="宋体" w:hint="eastAsia"/>
          <w:kern w:val="0"/>
          <w:sz w:val="28"/>
          <w:szCs w:val="28"/>
        </w:rPr>
        <w:t>的甲醇，仓库必须</w:t>
      </w:r>
      <w:proofErr w:type="gramStart"/>
      <w:r w:rsidRPr="002A79B1">
        <w:rPr>
          <w:rFonts w:ascii="宋体" w:hAnsi="宋体" w:cs="宋体" w:hint="eastAsia"/>
          <w:kern w:val="0"/>
          <w:sz w:val="28"/>
          <w:szCs w:val="28"/>
        </w:rPr>
        <w:t>确保整罐货物</w:t>
      </w:r>
      <w:proofErr w:type="gramEnd"/>
      <w:r w:rsidRPr="002A79B1">
        <w:rPr>
          <w:rFonts w:ascii="宋体" w:hAnsi="宋体" w:cs="宋体" w:hint="eastAsia"/>
          <w:kern w:val="0"/>
          <w:sz w:val="28"/>
          <w:szCs w:val="28"/>
        </w:rPr>
        <w:t>符合期货交割标准的规定，不符合规定的，不</w:t>
      </w:r>
      <w:proofErr w:type="gramStart"/>
      <w:r w:rsidRPr="002A79B1">
        <w:rPr>
          <w:rFonts w:ascii="宋体" w:hAnsi="宋体" w:cs="宋体" w:hint="eastAsia"/>
          <w:kern w:val="0"/>
          <w:sz w:val="28"/>
          <w:szCs w:val="28"/>
        </w:rPr>
        <w:t>允许混罐存储</w:t>
      </w:r>
      <w:proofErr w:type="gramEnd"/>
      <w:r w:rsidRPr="002A79B1">
        <w:rPr>
          <w:rFonts w:ascii="宋体" w:hAnsi="宋体" w:cs="宋体" w:hint="eastAsia"/>
          <w:kern w:val="0"/>
          <w:sz w:val="28"/>
          <w:szCs w:val="28"/>
        </w:rPr>
        <w:t>或申请注册仓单。</w:t>
      </w:r>
    </w:p>
    <w:p w14:paraId="7A539BC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14:paraId="748BBF56"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14:paraId="3038404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14:paraId="79079FC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14:paraId="3488FB3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14:paraId="061A651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14:paraId="3DA503B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14:paraId="7E8C4D9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14:paraId="67893F9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14:paraId="175A7F3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14:paraId="05CF53A0"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14:paraId="7DC7D12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14:paraId="75AFAF9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14:paraId="6FEF24D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14:paraId="4464495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14:paraId="565F036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14:paraId="161223A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14:paraId="50EE1E4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14:paraId="5A0C3925"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14:paraId="21F938D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w:t>
      </w:r>
      <w:proofErr w:type="gramStart"/>
      <w:r w:rsidRPr="002A79B1">
        <w:rPr>
          <w:rFonts w:ascii="宋体" w:hAnsi="宋体" w:cs="宋体" w:hint="eastAsia"/>
          <w:kern w:val="0"/>
          <w:sz w:val="28"/>
          <w:szCs w:val="28"/>
        </w:rPr>
        <w:t>的厂检证书</w:t>
      </w:r>
      <w:proofErr w:type="gramEnd"/>
      <w:r w:rsidRPr="002A79B1">
        <w:rPr>
          <w:rFonts w:ascii="宋体" w:hAnsi="宋体" w:cs="宋体" w:hint="eastAsia"/>
          <w:kern w:val="0"/>
          <w:sz w:val="28"/>
          <w:szCs w:val="28"/>
        </w:rPr>
        <w:t>。</w:t>
      </w:r>
      <w:proofErr w:type="gramStart"/>
      <w:r w:rsidRPr="002A79B1">
        <w:rPr>
          <w:rFonts w:ascii="宋体" w:hAnsi="宋体" w:cs="宋体" w:hint="eastAsia"/>
          <w:kern w:val="0"/>
          <w:sz w:val="28"/>
          <w:szCs w:val="28"/>
        </w:rPr>
        <w:t>厂检证书</w:t>
      </w:r>
      <w:proofErr w:type="gramEnd"/>
      <w:r w:rsidRPr="002A79B1">
        <w:rPr>
          <w:rFonts w:ascii="宋体" w:hAnsi="宋体" w:cs="宋体" w:hint="eastAsia"/>
          <w:kern w:val="0"/>
          <w:sz w:val="28"/>
          <w:szCs w:val="28"/>
        </w:rPr>
        <w:t>须载有生产厂家名称、生产日期、品名规格、净重、适用的质量标准和该批产品的质量检验结果等信息。</w:t>
      </w:r>
    </w:p>
    <w:p w14:paraId="7106D90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14:paraId="2EC21AC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14:paraId="678AD1C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14:paraId="539FD9E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14:paraId="3677356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14:paraId="1647A88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w:t>
      </w:r>
      <w:proofErr w:type="gramStart"/>
      <w:r w:rsidRPr="002A79B1">
        <w:rPr>
          <w:rFonts w:ascii="宋体" w:hAnsi="宋体" w:cs="宋体" w:hint="eastAsia"/>
          <w:kern w:val="0"/>
          <w:sz w:val="28"/>
          <w:szCs w:val="28"/>
        </w:rPr>
        <w:t>包实际</w:t>
      </w:r>
      <w:proofErr w:type="gramEnd"/>
      <w:r w:rsidRPr="002A79B1">
        <w:rPr>
          <w:rFonts w:ascii="宋体" w:hAnsi="宋体" w:cs="宋体" w:hint="eastAsia"/>
          <w:kern w:val="0"/>
          <w:sz w:val="28"/>
          <w:szCs w:val="28"/>
        </w:rPr>
        <w:t>回潮率大于9%的；</w:t>
      </w:r>
    </w:p>
    <w:p w14:paraId="5617FD4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14:paraId="715D8C2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14:paraId="2CD58BF5"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14:paraId="1766F1E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w:t>
      </w:r>
      <w:proofErr w:type="gramStart"/>
      <w:r w:rsidRPr="002A79B1">
        <w:rPr>
          <w:rFonts w:ascii="宋体" w:hAnsi="宋体" w:cs="宋体" w:hint="eastAsia"/>
          <w:kern w:val="0"/>
          <w:sz w:val="28"/>
          <w:szCs w:val="28"/>
        </w:rPr>
        <w:t>的装果容器</w:t>
      </w:r>
      <w:proofErr w:type="gramEnd"/>
      <w:r w:rsidRPr="002A79B1">
        <w:rPr>
          <w:rFonts w:ascii="宋体" w:hAnsi="宋体" w:cs="宋体" w:hint="eastAsia"/>
          <w:kern w:val="0"/>
          <w:sz w:val="28"/>
          <w:szCs w:val="28"/>
        </w:rPr>
        <w:t>采用塑料筐或木（铁）筐的形式。</w:t>
      </w:r>
    </w:p>
    <w:p w14:paraId="6359D6D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w:t>
      </w:r>
      <w:proofErr w:type="gramStart"/>
      <w:r w:rsidRPr="002A79B1">
        <w:rPr>
          <w:rFonts w:ascii="宋体" w:hAnsi="宋体" w:cs="宋体" w:hint="eastAsia"/>
          <w:kern w:val="0"/>
          <w:sz w:val="28"/>
          <w:szCs w:val="28"/>
        </w:rPr>
        <w:t>抽筐检斤</w:t>
      </w:r>
      <w:proofErr w:type="gramEnd"/>
      <w:r w:rsidRPr="002A79B1">
        <w:rPr>
          <w:rFonts w:ascii="宋体" w:hAnsi="宋体" w:cs="宋体" w:hint="eastAsia"/>
          <w:kern w:val="0"/>
          <w:sz w:val="28"/>
          <w:szCs w:val="28"/>
        </w:rPr>
        <w:t>方式。</w:t>
      </w:r>
    </w:p>
    <w:p w14:paraId="08950135" w14:textId="77777777" w:rsidR="003F2B58"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时，可以申请注册仓单。质检机构应当于样品检验结束之日（不含该日）起3个工作日内出具检验结果，并及时通知仓库。</w:t>
      </w:r>
    </w:p>
    <w:p w14:paraId="575BF9B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sidRPr="003D4858">
        <w:rPr>
          <w:rFonts w:ascii="宋体" w:hAnsi="宋体" w:cs="宋体" w:hint="eastAsia"/>
          <w:kern w:val="0"/>
          <w:sz w:val="28"/>
          <w:szCs w:val="28"/>
        </w:rPr>
        <w:t xml:space="preserve"> 苹果抽样检验按每100吨一个样品抽取；不足100吨的按100吨计。取样重量不低于总重量的5‰。</w:t>
      </w:r>
    </w:p>
    <w:p w14:paraId="7E87A271"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14:paraId="346FB56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w:t>
      </w:r>
      <w:proofErr w:type="gramStart"/>
      <w:r w:rsidRPr="002A79B1">
        <w:rPr>
          <w:rFonts w:ascii="宋体" w:hAnsi="宋体" w:cs="宋体" w:hint="eastAsia"/>
          <w:kern w:val="0"/>
          <w:sz w:val="28"/>
          <w:szCs w:val="28"/>
        </w:rPr>
        <w:t>抽箱检</w:t>
      </w:r>
      <w:proofErr w:type="gramEnd"/>
      <w:r w:rsidRPr="002A79B1">
        <w:rPr>
          <w:rFonts w:ascii="宋体" w:hAnsi="宋体" w:cs="宋体" w:hint="eastAsia"/>
          <w:kern w:val="0"/>
          <w:sz w:val="28"/>
          <w:szCs w:val="28"/>
        </w:rPr>
        <w:t>斤方式，或单独</w:t>
      </w:r>
      <w:proofErr w:type="gramStart"/>
      <w:r w:rsidRPr="002A79B1">
        <w:rPr>
          <w:rFonts w:ascii="宋体" w:hAnsi="宋体" w:cs="宋体" w:hint="eastAsia"/>
          <w:kern w:val="0"/>
          <w:sz w:val="28"/>
          <w:szCs w:val="28"/>
        </w:rPr>
        <w:t>抽箱检</w:t>
      </w:r>
      <w:proofErr w:type="gramEnd"/>
      <w:r w:rsidRPr="002A79B1">
        <w:rPr>
          <w:rFonts w:ascii="宋体" w:hAnsi="宋体" w:cs="宋体" w:hint="eastAsia"/>
          <w:kern w:val="0"/>
          <w:sz w:val="28"/>
          <w:szCs w:val="28"/>
        </w:rPr>
        <w:t>斤方式。</w:t>
      </w:r>
    </w:p>
    <w:p w14:paraId="3C8ED6B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14:paraId="4ECFB0A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14:paraId="10B7BFE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14:paraId="744A736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货物入库后，仓库应于7个工作日内做出质量检验结果，并及时通知货主。如遇不可抗力除外。</w:t>
      </w:r>
    </w:p>
    <w:p w14:paraId="67396EB6"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14:paraId="21591C8D" w14:textId="77777777" w:rsidR="003F2B58" w:rsidRPr="002A79B1" w:rsidRDefault="003F2B58" w:rsidP="003F2B58">
      <w:pPr>
        <w:ind w:firstLineChars="200" w:firstLine="560"/>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14:paraId="72A91E4B"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14:paraId="5CFC119D" w14:textId="77777777" w:rsidR="003F2B58" w:rsidRPr="002A79B1" w:rsidRDefault="003F2B58" w:rsidP="003F2B58">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14:paraId="4D3CA34E" w14:textId="77777777" w:rsidR="003F2B58" w:rsidRPr="002A79B1" w:rsidRDefault="003F2B58" w:rsidP="003F2B58">
      <w:pPr>
        <w:ind w:firstLineChars="200" w:firstLine="560"/>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w:t>
      </w:r>
      <w:proofErr w:type="gramStart"/>
      <w:r w:rsidRPr="002A79B1">
        <w:rPr>
          <w:rFonts w:ascii="宋体" w:hAnsi="宋体" w:cs="宋体" w:hint="eastAsia"/>
          <w:kern w:val="0"/>
          <w:sz w:val="28"/>
          <w:szCs w:val="32"/>
        </w:rPr>
        <w:t>抽包检斤</w:t>
      </w:r>
      <w:proofErr w:type="gramEnd"/>
      <w:r w:rsidRPr="002A79B1">
        <w:rPr>
          <w:rFonts w:ascii="宋体" w:hAnsi="宋体" w:cs="宋体" w:hint="eastAsia"/>
          <w:kern w:val="0"/>
          <w:sz w:val="28"/>
          <w:szCs w:val="32"/>
        </w:rPr>
        <w:t>方式，或者单独</w:t>
      </w:r>
      <w:proofErr w:type="gramStart"/>
      <w:r w:rsidRPr="002A79B1">
        <w:rPr>
          <w:rFonts w:ascii="宋体" w:hAnsi="宋体" w:cs="宋体" w:hint="eastAsia"/>
          <w:kern w:val="0"/>
          <w:sz w:val="28"/>
          <w:szCs w:val="32"/>
        </w:rPr>
        <w:t>抽包检斤</w:t>
      </w:r>
      <w:proofErr w:type="gramEnd"/>
      <w:r w:rsidRPr="002A79B1">
        <w:rPr>
          <w:rFonts w:ascii="宋体" w:hAnsi="宋体" w:cs="宋体" w:hint="eastAsia"/>
          <w:kern w:val="0"/>
          <w:sz w:val="28"/>
          <w:szCs w:val="32"/>
        </w:rPr>
        <w:t>方式。</w:t>
      </w:r>
    </w:p>
    <w:p w14:paraId="2A51B710" w14:textId="77777777" w:rsidR="003F2B58" w:rsidRPr="002A79B1" w:rsidRDefault="003F2B58" w:rsidP="003F2B58">
      <w:pPr>
        <w:ind w:firstLineChars="200" w:firstLine="560"/>
      </w:pPr>
      <w:r>
        <w:rPr>
          <w:rFonts w:ascii="宋体" w:eastAsia="黑体" w:hAnsi="宋体" w:cs="宋体" w:hint="eastAsia"/>
          <w:kern w:val="0"/>
          <w:sz w:val="28"/>
          <w:szCs w:val="28"/>
        </w:rPr>
        <w:lastRenderedPageBreak/>
        <w:t>第九十二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14:paraId="1BE89E7B" w14:textId="77777777" w:rsidR="003F2B58" w:rsidRPr="002A79B1" w:rsidRDefault="003F2B58" w:rsidP="003F2B58">
      <w:pPr>
        <w:ind w:firstLineChars="200" w:firstLine="560"/>
        <w:rPr>
          <w:rFonts w:ascii="宋体" w:hAnsi="宋体" w:cs="宋体"/>
          <w:kern w:val="0"/>
          <w:sz w:val="28"/>
          <w:szCs w:val="32"/>
        </w:rPr>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14:paraId="46149AF7"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14:paraId="1F89DE1C" w14:textId="77777777" w:rsidR="003F2B58" w:rsidRPr="002A79B1" w:rsidRDefault="003F2B58" w:rsidP="003F2B58">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14:paraId="071A8CA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14:paraId="20918F4C"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14:paraId="0B3320CB"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14:paraId="437DB87A"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w:t>
      </w:r>
      <w:proofErr w:type="gramStart"/>
      <w:r w:rsidRPr="002A79B1">
        <w:rPr>
          <w:rFonts w:ascii="宋体" w:hAnsi="宋体" w:cs="宋体" w:hint="eastAsia"/>
          <w:kern w:val="0"/>
          <w:sz w:val="28"/>
          <w:szCs w:val="32"/>
        </w:rPr>
        <w:t>包检斤或者</w:t>
      </w:r>
      <w:proofErr w:type="gramEnd"/>
      <w:r w:rsidRPr="002A79B1">
        <w:rPr>
          <w:rFonts w:ascii="宋体" w:hAnsi="宋体" w:cs="宋体" w:hint="eastAsia"/>
          <w:kern w:val="0"/>
          <w:sz w:val="28"/>
          <w:szCs w:val="32"/>
        </w:rPr>
        <w:t>单独</w:t>
      </w:r>
      <w:proofErr w:type="gramStart"/>
      <w:r w:rsidRPr="002A79B1">
        <w:rPr>
          <w:rFonts w:ascii="宋体" w:hAnsi="宋体" w:cs="宋体" w:hint="eastAsia"/>
          <w:kern w:val="0"/>
          <w:sz w:val="28"/>
          <w:szCs w:val="32"/>
        </w:rPr>
        <w:t>抽包检斤</w:t>
      </w:r>
      <w:proofErr w:type="gramEnd"/>
      <w:r w:rsidRPr="002A79B1">
        <w:rPr>
          <w:rFonts w:ascii="宋体" w:hAnsi="宋体" w:cs="宋体" w:hint="eastAsia"/>
          <w:kern w:val="0"/>
          <w:sz w:val="28"/>
          <w:szCs w:val="32"/>
        </w:rPr>
        <w:t>的方式进行。</w:t>
      </w:r>
    </w:p>
    <w:p w14:paraId="491B0B05"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w:t>
      </w:r>
      <w:proofErr w:type="gramStart"/>
      <w:r w:rsidRPr="002A79B1">
        <w:rPr>
          <w:rFonts w:ascii="宋体" w:hAnsi="宋体" w:cs="宋体" w:hint="eastAsia"/>
          <w:kern w:val="0"/>
          <w:sz w:val="28"/>
          <w:szCs w:val="32"/>
        </w:rPr>
        <w:t>检验按</w:t>
      </w:r>
      <w:proofErr w:type="gramEnd"/>
      <w:r w:rsidRPr="002A79B1">
        <w:rPr>
          <w:rFonts w:ascii="宋体" w:hAnsi="宋体" w:cs="宋体" w:hint="eastAsia"/>
          <w:kern w:val="0"/>
          <w:sz w:val="28"/>
          <w:szCs w:val="32"/>
        </w:rPr>
        <w:t>每500吨一个样品抽取；不足500吨的按500吨计。样品一式三份，货主和仓库封样后寄（送）质检机构两份。自收到每批样品之日起5个工作日内，质检机构应当出具检验结果并通知仓库。</w:t>
      </w:r>
    </w:p>
    <w:p w14:paraId="2D828B78"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免检交割品牌生产厂家直接申请入库的，入库纯碱质量可以免检；货主向交易所和仓库提交免检品牌生产厂家出具的符合交易所要求的产品质量责任承诺书及相关材料的，入库纯碱质量可以免检。</w:t>
      </w:r>
    </w:p>
    <w:p w14:paraId="042D4D78" w14:textId="77777777"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注册</w:t>
      </w:r>
    </w:p>
    <w:p w14:paraId="5901A406"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14:paraId="2EFE533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w:t>
      </w:r>
      <w:r>
        <w:rPr>
          <w:rFonts w:ascii="宋体" w:hAnsi="宋体" w:cs="宋体" w:hint="eastAsia"/>
          <w:kern w:val="0"/>
          <w:sz w:val="28"/>
          <w:szCs w:val="28"/>
        </w:rPr>
        <w:t>个工作日内，仓库</w:t>
      </w:r>
      <w:r w:rsidRPr="002A79B1">
        <w:rPr>
          <w:rFonts w:ascii="宋体" w:hAnsi="宋体" w:cs="宋体" w:hint="eastAsia"/>
          <w:kern w:val="0"/>
          <w:sz w:val="28"/>
          <w:szCs w:val="28"/>
        </w:rPr>
        <w:t>对检验结果进行确认并通知货主。对于质量符合交割规定的货物，货主无异议的，自通知货主之日起2</w:t>
      </w:r>
      <w:r>
        <w:rPr>
          <w:rFonts w:ascii="宋体" w:hAnsi="宋体" w:cs="宋体" w:hint="eastAsia"/>
          <w:kern w:val="0"/>
          <w:sz w:val="28"/>
          <w:szCs w:val="28"/>
        </w:rPr>
        <w:t>个工作日内，仓库应当向交易所申请注册仓库仓单</w:t>
      </w:r>
      <w:r w:rsidRPr="002A79B1">
        <w:rPr>
          <w:rFonts w:ascii="宋体" w:hAnsi="宋体" w:cs="宋体" w:hint="eastAsia"/>
          <w:kern w:val="0"/>
          <w:sz w:val="28"/>
          <w:szCs w:val="28"/>
        </w:rPr>
        <w:t>。</w:t>
      </w:r>
    </w:p>
    <w:p w14:paraId="6DCA76E9"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14:paraId="0B40A90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14:paraId="4AA0559E"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14:paraId="04016877"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14:paraId="45115D7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14:paraId="463AAB7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标准仓单，货物生产日期须分别为3月1日、7月1日、11月1日之后（含该日）。注销后，符合规定的菜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可以重新注册。</w:t>
      </w:r>
    </w:p>
    <w:p w14:paraId="53CFDD66"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w:t>
      </w:r>
      <w:proofErr w:type="gramStart"/>
      <w:r w:rsidRPr="002A79B1">
        <w:rPr>
          <w:rFonts w:ascii="宋体" w:eastAsia="黑体" w:hAnsi="宋体" w:cs="宋体" w:hint="eastAsia"/>
          <w:kern w:val="0"/>
          <w:sz w:val="28"/>
          <w:szCs w:val="28"/>
        </w:rPr>
        <w:t>库仓</w:t>
      </w:r>
      <w:proofErr w:type="gramEnd"/>
      <w:r w:rsidRPr="002A79B1">
        <w:rPr>
          <w:rFonts w:ascii="宋体" w:eastAsia="黑体" w:hAnsi="宋体" w:cs="宋体" w:hint="eastAsia"/>
          <w:kern w:val="0"/>
          <w:sz w:val="28"/>
          <w:szCs w:val="28"/>
        </w:rPr>
        <w:t>单注册</w:t>
      </w:r>
    </w:p>
    <w:p w14:paraId="686D799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w:t>
      </w:r>
      <w:proofErr w:type="gramStart"/>
      <w:r w:rsidRPr="002A79B1">
        <w:rPr>
          <w:rFonts w:ascii="宋体" w:hAnsi="宋体" w:cs="宋体" w:hint="eastAsia"/>
          <w:kern w:val="0"/>
          <w:sz w:val="28"/>
          <w:szCs w:val="28"/>
        </w:rPr>
        <w:t>库仓单注册</w:t>
      </w:r>
      <w:proofErr w:type="gramEnd"/>
      <w:r w:rsidRPr="002A79B1">
        <w:rPr>
          <w:rFonts w:ascii="宋体" w:hAnsi="宋体" w:cs="宋体" w:hint="eastAsia"/>
          <w:kern w:val="0"/>
          <w:sz w:val="28"/>
          <w:szCs w:val="28"/>
        </w:rPr>
        <w:t>时，厂家应提交收到基低位发热量等货物信息，交易所以此信息作为仓单注册标准的依据和货款计算的参考。</w:t>
      </w:r>
    </w:p>
    <w:p w14:paraId="4ADF0A3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14:paraId="699706A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14:paraId="61E7942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14:paraId="0C2C7C2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14:paraId="21A4D7E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14:paraId="4BFAFDE0" w14:textId="77777777" w:rsidR="003F2B58" w:rsidRPr="002A79B1" w:rsidRDefault="003F2B58" w:rsidP="003F2B58">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的有效期</w:t>
      </w:r>
    </w:p>
    <w:p w14:paraId="76EA4F1E"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lastRenderedPageBreak/>
        <w:t>第一百零七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各品种标准仓单</w:t>
      </w:r>
      <w:r w:rsidRPr="002A79B1">
        <w:rPr>
          <w:rFonts w:ascii="宋体" w:hAnsi="宋体" w:cs="宋体" w:hint="eastAsia"/>
          <w:kern w:val="0"/>
          <w:sz w:val="28"/>
          <w:szCs w:val="28"/>
        </w:rPr>
        <w:t>有效期分别如下：</w:t>
      </w:r>
    </w:p>
    <w:p w14:paraId="15EA1C73"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14:paraId="515226A4"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：N</w:t>
      </w:r>
      <w:r>
        <w:rPr>
          <w:rFonts w:ascii="宋体" w:hAnsi="宋体" w:cs="宋体" w:hint="eastAsia"/>
          <w:kern w:val="0"/>
          <w:sz w:val="28"/>
          <w:szCs w:val="28"/>
        </w:rPr>
        <w:t>年生产的棉花注册的标准仓单</w:t>
      </w:r>
      <w:r w:rsidRPr="002A79B1">
        <w:rPr>
          <w:rFonts w:ascii="宋体" w:hAnsi="宋体" w:cs="宋体" w:hint="eastAsia"/>
          <w:kern w:val="0"/>
          <w:sz w:val="28"/>
          <w:szCs w:val="28"/>
        </w:rPr>
        <w:t>，有效期至</w:t>
      </w:r>
      <w:r w:rsidRPr="00C924A3">
        <w:rPr>
          <w:rFonts w:ascii="宋体" w:hAnsi="宋体" w:cs="宋体" w:hint="eastAsia"/>
          <w:kern w:val="0"/>
          <w:sz w:val="28"/>
          <w:szCs w:val="28"/>
        </w:rPr>
        <w:t>N+1年11月的第15个交易日（含该日）</w:t>
      </w:r>
      <w:r w:rsidRPr="002A79B1">
        <w:rPr>
          <w:rFonts w:ascii="宋体" w:hAnsi="宋体" w:cs="宋体" w:hint="eastAsia"/>
          <w:kern w:val="0"/>
          <w:sz w:val="28"/>
          <w:szCs w:val="28"/>
        </w:rPr>
        <w:t>。</w:t>
      </w:r>
    </w:p>
    <w:p w14:paraId="57A14AA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14:paraId="61B8CF4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14:paraId="09F52AB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14:paraId="1D7395DB"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14:paraId="7648A5F5"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14:paraId="5C13991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14:paraId="76E4251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14:paraId="2971117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14:paraId="71B70D9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14:paraId="169054A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14:paraId="3A0BA67D"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14:paraId="6BFEE8D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14:paraId="2D387639"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14:paraId="6A1C3FF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14:paraId="58D00AE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14:paraId="40401883" w14:textId="77777777" w:rsidR="003F2B58"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14:paraId="75F94170" w14:textId="77777777" w:rsidR="003F2B58" w:rsidRPr="00D603F9" w:rsidRDefault="003F2B58" w:rsidP="003F2B58">
      <w:pPr>
        <w:widowControl/>
        <w:spacing w:line="360" w:lineRule="auto"/>
        <w:ind w:firstLineChars="200" w:firstLine="560"/>
        <w:rPr>
          <w:rFonts w:ascii="宋体" w:hAnsi="宋体" w:cs="宋体"/>
          <w:kern w:val="0"/>
          <w:sz w:val="28"/>
          <w:szCs w:val="28"/>
          <w:shd w:val="pct15" w:color="auto" w:fill="FFFFFF"/>
        </w:rPr>
      </w:pPr>
      <w:r w:rsidRPr="00D603F9">
        <w:rPr>
          <w:rFonts w:ascii="宋体" w:hAnsi="宋体" w:hint="eastAsia"/>
          <w:sz w:val="28"/>
          <w:szCs w:val="28"/>
          <w:shd w:val="pct15" w:color="auto" w:fill="FFFFFF"/>
        </w:rPr>
        <w:t>短</w:t>
      </w:r>
      <w:proofErr w:type="gramStart"/>
      <w:r w:rsidRPr="00D603F9">
        <w:rPr>
          <w:rFonts w:ascii="宋体" w:hAnsi="宋体" w:hint="eastAsia"/>
          <w:sz w:val="28"/>
          <w:szCs w:val="28"/>
          <w:shd w:val="pct15" w:color="auto" w:fill="FFFFFF"/>
        </w:rPr>
        <w:t>纤</w:t>
      </w:r>
      <w:proofErr w:type="gramEnd"/>
      <w:r w:rsidRPr="00D603F9">
        <w:rPr>
          <w:rFonts w:ascii="宋体" w:hAnsi="宋体" w:hint="eastAsia"/>
          <w:sz w:val="28"/>
          <w:szCs w:val="28"/>
          <w:shd w:val="pct15" w:color="auto" w:fill="FFFFFF"/>
        </w:rPr>
        <w:t>：每年</w:t>
      </w:r>
      <w:r w:rsidRPr="00D603F9">
        <w:rPr>
          <w:rFonts w:ascii="宋体" w:hAnsi="宋体"/>
          <w:sz w:val="28"/>
          <w:szCs w:val="28"/>
          <w:shd w:val="pct15" w:color="auto" w:fill="FFFFFF"/>
        </w:rPr>
        <w:t>1月</w:t>
      </w:r>
      <w:r w:rsidRPr="00D603F9">
        <w:rPr>
          <w:rFonts w:ascii="宋体" w:hAnsi="宋体" w:hint="eastAsia"/>
          <w:sz w:val="28"/>
          <w:szCs w:val="28"/>
          <w:shd w:val="pct15" w:color="auto" w:fill="FFFFFF"/>
        </w:rPr>
        <w:t>、</w:t>
      </w:r>
      <w:r w:rsidRPr="00D603F9">
        <w:rPr>
          <w:rFonts w:ascii="宋体" w:hAnsi="宋体"/>
          <w:sz w:val="28"/>
          <w:szCs w:val="28"/>
          <w:shd w:val="pct15" w:color="auto" w:fill="FFFFFF"/>
        </w:rPr>
        <w:t>5月</w:t>
      </w:r>
      <w:r w:rsidRPr="00D603F9">
        <w:rPr>
          <w:rFonts w:ascii="宋体" w:hAnsi="宋体" w:hint="eastAsia"/>
          <w:sz w:val="28"/>
          <w:szCs w:val="28"/>
          <w:shd w:val="pct15" w:color="auto" w:fill="FFFFFF"/>
        </w:rPr>
        <w:t>、</w:t>
      </w:r>
      <w:r w:rsidRPr="00D603F9">
        <w:rPr>
          <w:rFonts w:ascii="宋体" w:hAnsi="宋体"/>
          <w:sz w:val="28"/>
          <w:szCs w:val="28"/>
          <w:shd w:val="pct15" w:color="auto" w:fill="FFFFFF"/>
        </w:rPr>
        <w:t>9月第15个交易日（含该日）之前注册的标准仓单，应在当月的第15个交易日（含该日）之前全部注销。</w:t>
      </w:r>
    </w:p>
    <w:p w14:paraId="76505C7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14:paraId="03F77DE0" w14:textId="77777777" w:rsidR="003F2B58" w:rsidRPr="002A79B1" w:rsidRDefault="003F2B58" w:rsidP="003F2B58">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的流通</w:t>
      </w:r>
    </w:p>
    <w:p w14:paraId="48A4A29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的流通是指仓单的交割和转让。</w:t>
      </w:r>
    </w:p>
    <w:p w14:paraId="6EFF2943" w14:textId="77777777" w:rsidR="003F2B58" w:rsidRPr="00945D63" w:rsidRDefault="003F2B58" w:rsidP="003F2B58">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处于冻结状态和作为保证金状态的仓单不能流通。</w:t>
      </w:r>
    </w:p>
    <w:p w14:paraId="4DDEF370"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客户仓单的流通应当委托会员办理，以会员名义在交易所进行，流通结果由客户承担。</w:t>
      </w:r>
    </w:p>
    <w:p w14:paraId="7D2DF28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14:paraId="66BDA23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14:paraId="140435E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14:paraId="00949B50"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14:paraId="60170EF9"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14:paraId="6FA64829"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（三）交易所对标准仓单转让申请审核后，为买卖双方会员办理标准仓单过户和货款结算划转等手续；</w:t>
      </w:r>
    </w:p>
    <w:p w14:paraId="592B532A"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（四）标准仓单转让的货款划转及增值税专用发票的开具、传递参照《郑州商品交易所期货交割细则》执行；</w:t>
      </w:r>
    </w:p>
    <w:p w14:paraId="6E225F4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14:paraId="37AE0BA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14:paraId="2B01A5AA" w14:textId="77777777"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的注销</w:t>
      </w:r>
    </w:p>
    <w:p w14:paraId="793D33B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的注销是指仓单持有人直接或者委托会员到交易所办理仓单提货手续的过程。</w:t>
      </w:r>
    </w:p>
    <w:p w14:paraId="3BF6B05A" w14:textId="77777777"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14:paraId="01D84CA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对于已经注销的PTA、纯碱标准仓单，货物尚未出库但仍符合入库条件的，可重新申请注册。</w:t>
      </w:r>
    </w:p>
    <w:p w14:paraId="62027CD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14:paraId="147BFE7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w:t>
      </w:r>
      <w:proofErr w:type="gramStart"/>
      <w:r w:rsidRPr="002A79B1">
        <w:rPr>
          <w:rFonts w:ascii="宋体" w:hAnsi="宋体" w:cs="宋体" w:hint="eastAsia"/>
          <w:kern w:val="0"/>
          <w:sz w:val="28"/>
          <w:szCs w:val="28"/>
        </w:rPr>
        <w:t>库仓单注册</w:t>
      </w:r>
      <w:proofErr w:type="gramEnd"/>
      <w:r w:rsidRPr="002A79B1">
        <w:rPr>
          <w:rFonts w:ascii="宋体" w:hAnsi="宋体" w:cs="宋体" w:hint="eastAsia"/>
          <w:kern w:val="0"/>
          <w:sz w:val="28"/>
          <w:szCs w:val="28"/>
        </w:rPr>
        <w:t>时提供的货物信息提取货物，涉及升贴水的，由交易所在货物发运完毕后统一结算。</w:t>
      </w:r>
    </w:p>
    <w:p w14:paraId="73DE6BE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动力煤提货人和厂库协商不一致的，</w:t>
      </w:r>
      <w:r w:rsidRPr="002A79B1">
        <w:rPr>
          <w:rFonts w:ascii="宋体" w:hAnsi="宋体" w:cs="宋体" w:hint="eastAsia"/>
          <w:color w:val="000000"/>
          <w:kern w:val="0"/>
          <w:sz w:val="28"/>
          <w:szCs w:val="28"/>
        </w:rPr>
        <w:t>提货人在指定港口提货时的质量认定、重量溢</w:t>
      </w:r>
      <w:proofErr w:type="gramStart"/>
      <w:r w:rsidRPr="002A79B1">
        <w:rPr>
          <w:rFonts w:ascii="宋体" w:hAnsi="宋体" w:cs="宋体" w:hint="eastAsia"/>
          <w:color w:val="000000"/>
          <w:kern w:val="0"/>
          <w:sz w:val="28"/>
          <w:szCs w:val="28"/>
        </w:rPr>
        <w:t>短按照</w:t>
      </w:r>
      <w:proofErr w:type="gramEnd"/>
      <w:r w:rsidRPr="002A79B1">
        <w:rPr>
          <w:rFonts w:ascii="宋体" w:hAnsi="宋体" w:cs="宋体" w:hint="eastAsia"/>
          <w:color w:val="000000"/>
          <w:kern w:val="0"/>
          <w:sz w:val="28"/>
          <w:szCs w:val="28"/>
        </w:rPr>
        <w:t>《郑州商品交易所期货交割细则》“车（船）板交割”相关规定处理，</w:t>
      </w:r>
      <w:r w:rsidRPr="002A79B1">
        <w:rPr>
          <w:rFonts w:ascii="宋体" w:hAnsi="宋体" w:cs="宋体" w:hint="eastAsia"/>
          <w:kern w:val="0"/>
          <w:sz w:val="28"/>
          <w:szCs w:val="28"/>
        </w:rPr>
        <w:t>结算价格按最近的交割结算价计价。</w:t>
      </w:r>
    </w:p>
    <w:p w14:paraId="36DE781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动力煤提货人和厂库确认提货事项并提交交易所后，交易所交割部门开具《提货通知单》。</w:t>
      </w:r>
    </w:p>
    <w:p w14:paraId="0FB2489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14:paraId="4597F68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14:paraId="71D9E79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14:paraId="4F979048" w14:textId="77777777" w:rsidR="003F2B58" w:rsidRPr="002A79B1" w:rsidRDefault="003F2B58" w:rsidP="003F2B58">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14:paraId="04870BF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14:paraId="4BE325E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w:t>
      </w:r>
      <w:proofErr w:type="gramStart"/>
      <w:r w:rsidRPr="002A79B1">
        <w:rPr>
          <w:rFonts w:ascii="宋体" w:hAnsi="宋体" w:cs="宋体" w:hint="eastAsia"/>
          <w:kern w:val="0"/>
          <w:sz w:val="28"/>
          <w:szCs w:val="28"/>
        </w:rPr>
        <w:t>交割品间选择</w:t>
      </w:r>
      <w:proofErr w:type="gramEnd"/>
      <w:r w:rsidRPr="002A79B1">
        <w:rPr>
          <w:rFonts w:ascii="宋体" w:hAnsi="宋体" w:cs="宋体" w:hint="eastAsia"/>
          <w:kern w:val="0"/>
          <w:sz w:val="28"/>
          <w:szCs w:val="28"/>
        </w:rPr>
        <w:t>相应的规格，厂库应予以满足；基准交割品和替代交割品以外的厚度、规格和品级等，由双方协商，自行结算。</w:t>
      </w:r>
    </w:p>
    <w:p w14:paraId="6432C019"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棉纱《提货通知单》持有人可根据棉纱厂库公告信息选择相应的规格、品级等，在交易所规定升贴水范围之内的，厂库予以满足；在交易所规定升贴水范围之外的，由双方协商，自行结算。</w:t>
      </w:r>
    </w:p>
    <w:p w14:paraId="0A00787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14:paraId="4F1A50F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14:paraId="3FA0BE24" w14:textId="77777777"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w:t>
      </w:r>
      <w:r w:rsidRPr="002A79B1">
        <w:rPr>
          <w:rFonts w:ascii="宋体" w:eastAsia="黑体" w:hAnsi="宋体" w:cs="宋体" w:hint="eastAsia"/>
          <w:kern w:val="0"/>
          <w:sz w:val="32"/>
          <w:szCs w:val="28"/>
        </w:rPr>
        <w:t>交割商品出库</w:t>
      </w:r>
    </w:p>
    <w:p w14:paraId="14AB3D9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w:t>
      </w:r>
      <w:r>
        <w:rPr>
          <w:rFonts w:ascii="宋体" w:eastAsia="黑体" w:hAnsi="宋体" w:cs="宋体" w:hint="eastAsia"/>
          <w:kern w:val="0"/>
          <w:sz w:val="28"/>
          <w:szCs w:val="28"/>
        </w:rPr>
        <w:t>百一十七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14:paraId="086609B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14:paraId="4D8F9F1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14:paraId="19D77852"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14:paraId="7A2FAD6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仓单普麦出库</w:t>
      </w:r>
      <w:proofErr w:type="gramEnd"/>
      <w:r w:rsidRPr="002A79B1">
        <w:rPr>
          <w:rFonts w:ascii="宋体" w:hAnsi="宋体" w:cs="宋体" w:hint="eastAsia"/>
          <w:kern w:val="0"/>
          <w:sz w:val="28"/>
          <w:szCs w:val="28"/>
        </w:rPr>
        <w:t>时，数量发生损耗造成短少的，仓库按实际出库数量补足。不能补足的，仓库按《提货通知单》开具之日前（含当日）</w:t>
      </w:r>
      <w:proofErr w:type="gramStart"/>
      <w:r w:rsidRPr="002A79B1">
        <w:rPr>
          <w:rFonts w:ascii="宋体" w:hAnsi="宋体" w:cs="宋体" w:hint="eastAsia"/>
          <w:kern w:val="0"/>
          <w:sz w:val="28"/>
          <w:szCs w:val="28"/>
        </w:rPr>
        <w:t>普麦期货</w:t>
      </w:r>
      <w:proofErr w:type="gramEnd"/>
      <w:r w:rsidRPr="002A79B1">
        <w:rPr>
          <w:rFonts w:ascii="宋体" w:hAnsi="宋体" w:cs="宋体" w:hint="eastAsia"/>
          <w:kern w:val="0"/>
          <w:sz w:val="28"/>
          <w:szCs w:val="28"/>
        </w:rPr>
        <w:t>最近交割月最高交割结算价核算短少商品价款，赔偿买方货主。</w:t>
      </w:r>
    </w:p>
    <w:p w14:paraId="121BB9BC"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14:paraId="4CB1240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14:paraId="42C12738" w14:textId="77777777" w:rsidR="003F2B58" w:rsidRPr="002A79B1" w:rsidRDefault="003F2B58" w:rsidP="003F2B58">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与注册时相比出现下降的，仍可正常办理出库手续，客户不得拒绝接货。</w:t>
      </w:r>
    </w:p>
    <w:p w14:paraId="070A6C09" w14:textId="77777777" w:rsidR="003F2B58" w:rsidRPr="002A79B1" w:rsidRDefault="003F2B58" w:rsidP="003F2B58">
      <w:pPr>
        <w:widowControl/>
        <w:spacing w:line="360" w:lineRule="auto"/>
        <w:ind w:firstLineChars="200" w:firstLine="560"/>
        <w:outlineLvl w:val="3"/>
        <w:rPr>
          <w:rFonts w:ascii="宋体" w:hAnsi="宋体" w:cs="宋体"/>
          <w:kern w:val="0"/>
          <w:sz w:val="24"/>
          <w:szCs w:val="28"/>
        </w:rPr>
      </w:pPr>
      <w:r w:rsidRPr="002A79B1">
        <w:rPr>
          <w:rFonts w:ascii="宋体" w:hAnsi="宋体" w:cs="宋体" w:hint="eastAsia"/>
          <w:kern w:val="0"/>
          <w:sz w:val="28"/>
          <w:szCs w:val="28"/>
        </w:rPr>
        <w:t>因自然变异造成</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Rd值降低但并未超过3.9%或者+b值增加但并未超过2.7</w:t>
      </w:r>
      <w:r>
        <w:rPr>
          <w:rFonts w:ascii="宋体" w:hAnsi="宋体" w:cs="宋体" w:hint="eastAsia"/>
          <w:kern w:val="0"/>
          <w:sz w:val="28"/>
          <w:szCs w:val="28"/>
        </w:rPr>
        <w:t>的，由买方客户承担。仓库或</w:t>
      </w:r>
      <w:r w:rsidRPr="002A79B1">
        <w:rPr>
          <w:rFonts w:ascii="宋体" w:hAnsi="宋体" w:cs="宋体" w:hint="eastAsia"/>
          <w:kern w:val="0"/>
          <w:sz w:val="28"/>
          <w:szCs w:val="28"/>
        </w:rPr>
        <w:t>承担变异超过前述规定部分的</w:t>
      </w:r>
      <w:proofErr w:type="gramStart"/>
      <w:r w:rsidRPr="002A79B1">
        <w:rPr>
          <w:rFonts w:ascii="宋体" w:hAnsi="宋体" w:cs="宋体" w:hint="eastAsia"/>
          <w:kern w:val="0"/>
          <w:sz w:val="28"/>
          <w:szCs w:val="28"/>
        </w:rPr>
        <w:t>颜色级</w:t>
      </w:r>
      <w:proofErr w:type="gramEnd"/>
      <w:r w:rsidRPr="002A79B1">
        <w:rPr>
          <w:rFonts w:ascii="宋体" w:hAnsi="宋体" w:cs="宋体" w:hint="eastAsia"/>
          <w:kern w:val="0"/>
          <w:sz w:val="28"/>
          <w:szCs w:val="28"/>
        </w:rPr>
        <w:t>差价，差价的计算根据交易所公告的</w:t>
      </w:r>
      <w:proofErr w:type="gramStart"/>
      <w:r w:rsidRPr="002A79B1">
        <w:rPr>
          <w:rFonts w:ascii="宋体" w:hAnsi="宋体" w:cs="宋体" w:hint="eastAsia"/>
          <w:kern w:val="0"/>
          <w:sz w:val="28"/>
          <w:szCs w:val="28"/>
        </w:rPr>
        <w:t>颜色级之间升</w:t>
      </w:r>
      <w:proofErr w:type="gramEnd"/>
      <w:r w:rsidRPr="002A79B1">
        <w:rPr>
          <w:rFonts w:ascii="宋体" w:hAnsi="宋体" w:cs="宋体" w:hint="eastAsia"/>
          <w:kern w:val="0"/>
          <w:sz w:val="28"/>
          <w:szCs w:val="28"/>
        </w:rPr>
        <w:t>贴水标准执行。</w:t>
      </w:r>
    </w:p>
    <w:p w14:paraId="35DF3CD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14:paraId="502D8D9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w:t>
      </w:r>
      <w:proofErr w:type="gramStart"/>
      <w:r w:rsidRPr="002A79B1">
        <w:rPr>
          <w:rFonts w:ascii="宋体" w:hAnsi="宋体" w:cs="宋体" w:hint="eastAsia"/>
          <w:kern w:val="0"/>
          <w:sz w:val="28"/>
          <w:szCs w:val="28"/>
        </w:rPr>
        <w:t>棉花崩包的</w:t>
      </w:r>
      <w:proofErr w:type="gramEnd"/>
      <w:r w:rsidRPr="002A79B1">
        <w:rPr>
          <w:rFonts w:ascii="宋体" w:hAnsi="宋体" w:cs="宋体" w:hint="eastAsia"/>
          <w:kern w:val="0"/>
          <w:sz w:val="28"/>
          <w:szCs w:val="28"/>
        </w:rPr>
        <w:t>，仓库应当</w:t>
      </w:r>
      <w:proofErr w:type="gramStart"/>
      <w:r w:rsidRPr="002A79B1">
        <w:rPr>
          <w:rFonts w:ascii="宋体" w:hAnsi="宋体" w:cs="宋体" w:hint="eastAsia"/>
          <w:kern w:val="0"/>
          <w:sz w:val="28"/>
          <w:szCs w:val="28"/>
        </w:rPr>
        <w:t>免费回包</w:t>
      </w:r>
      <w:proofErr w:type="gramEnd"/>
      <w:r w:rsidRPr="002A79B1">
        <w:rPr>
          <w:rFonts w:ascii="宋体" w:hAnsi="宋体" w:cs="宋体" w:hint="eastAsia"/>
          <w:kern w:val="0"/>
          <w:sz w:val="28"/>
          <w:szCs w:val="28"/>
        </w:rPr>
        <w:t>。</w:t>
      </w:r>
    </w:p>
    <w:p w14:paraId="7E9EE938"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14:paraId="31660F1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w:t>
      </w:r>
      <w:proofErr w:type="gramStart"/>
      <w:r w:rsidRPr="002A79B1">
        <w:rPr>
          <w:rFonts w:ascii="宋体" w:hAnsi="宋体" w:cs="宋体" w:hint="eastAsia"/>
          <w:kern w:val="0"/>
          <w:sz w:val="28"/>
          <w:szCs w:val="28"/>
        </w:rPr>
        <w:t>白糖色值变化</w:t>
      </w:r>
      <w:proofErr w:type="gramEnd"/>
      <w:r w:rsidRPr="002A79B1">
        <w:rPr>
          <w:rFonts w:ascii="宋体" w:hAnsi="宋体" w:cs="宋体" w:hint="eastAsia"/>
          <w:kern w:val="0"/>
          <w:sz w:val="28"/>
          <w:szCs w:val="28"/>
        </w:rPr>
        <w:t>在规定范围内的，仍可正常出库，货主不能拒绝接货。</w:t>
      </w:r>
    </w:p>
    <w:p w14:paraId="335DC80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一级白糖</w:t>
      </w:r>
      <w:proofErr w:type="gramStart"/>
      <w:r w:rsidRPr="002A79B1">
        <w:rPr>
          <w:rFonts w:ascii="宋体" w:hAnsi="宋体" w:cs="宋体" w:hint="eastAsia"/>
          <w:kern w:val="0"/>
          <w:sz w:val="28"/>
          <w:szCs w:val="28"/>
        </w:rPr>
        <w:t>的色值小于</w:t>
      </w:r>
      <w:proofErr w:type="gramEnd"/>
      <w:r w:rsidRPr="002A79B1">
        <w:rPr>
          <w:rFonts w:ascii="宋体" w:hAnsi="宋体" w:cs="宋体" w:hint="eastAsia"/>
          <w:kern w:val="0"/>
          <w:sz w:val="28"/>
          <w:szCs w:val="28"/>
        </w:rPr>
        <w:t>等于190IU的，由货主承担；大于190IU小于等于240IU的，</w:t>
      </w:r>
      <w:proofErr w:type="gramStart"/>
      <w:r w:rsidRPr="002A79B1">
        <w:rPr>
          <w:rFonts w:ascii="宋体" w:hAnsi="宋体" w:cs="宋体" w:hint="eastAsia"/>
          <w:kern w:val="0"/>
          <w:sz w:val="28"/>
          <w:szCs w:val="28"/>
        </w:rPr>
        <w:t>色值每</w:t>
      </w:r>
      <w:proofErr w:type="gramEnd"/>
      <w:r w:rsidRPr="002A79B1">
        <w:rPr>
          <w:rFonts w:ascii="宋体" w:hAnsi="宋体" w:cs="宋体" w:hint="eastAsia"/>
          <w:kern w:val="0"/>
          <w:sz w:val="28"/>
          <w:szCs w:val="28"/>
        </w:rPr>
        <w:t>增加10IU（不足10IU按10IU计），仓库给提货方每吨10元的补偿。</w:t>
      </w:r>
      <w:proofErr w:type="gramStart"/>
      <w:r w:rsidRPr="002A79B1">
        <w:rPr>
          <w:rFonts w:ascii="宋体" w:hAnsi="宋体" w:cs="宋体" w:hint="eastAsia"/>
          <w:kern w:val="0"/>
          <w:sz w:val="28"/>
          <w:szCs w:val="28"/>
        </w:rPr>
        <w:t>白糖色值大于</w:t>
      </w:r>
      <w:proofErr w:type="gramEnd"/>
      <w:r w:rsidRPr="002A79B1">
        <w:rPr>
          <w:rFonts w:ascii="宋体" w:hAnsi="宋体" w:cs="宋体" w:hint="eastAsia"/>
          <w:kern w:val="0"/>
          <w:sz w:val="28"/>
          <w:szCs w:val="28"/>
        </w:rPr>
        <w:t>240IU时，仓库承担赔偿责任。</w:t>
      </w:r>
    </w:p>
    <w:p w14:paraId="2FCFE39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14:paraId="555A643B" w14:textId="77777777" w:rsidR="003F2B58" w:rsidRPr="002A79B1" w:rsidRDefault="003F2B58" w:rsidP="003F2B58">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14:paraId="07C3FF8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14:paraId="052DCA1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14:paraId="48AD8541"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14:paraId="43DDE65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14:paraId="32DAFF6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14:paraId="16861F04"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14:paraId="3260A03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14:paraId="3FEE3312"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w:t>
      </w:r>
      <w:proofErr w:type="gramStart"/>
      <w:r w:rsidRPr="002A79B1">
        <w:rPr>
          <w:rFonts w:ascii="宋体" w:eastAsia="黑体" w:hAnsi="宋体" w:cs="宋体" w:hint="eastAsia"/>
          <w:kern w:val="0"/>
          <w:sz w:val="28"/>
          <w:szCs w:val="28"/>
        </w:rPr>
        <w:t>粕</w:t>
      </w:r>
      <w:proofErr w:type="gramEnd"/>
      <w:r w:rsidRPr="002A79B1">
        <w:rPr>
          <w:rFonts w:ascii="宋体" w:eastAsia="黑体" w:hAnsi="宋体" w:cs="宋体" w:hint="eastAsia"/>
          <w:kern w:val="0"/>
          <w:sz w:val="28"/>
          <w:szCs w:val="28"/>
        </w:rPr>
        <w:t>出库</w:t>
      </w:r>
    </w:p>
    <w:p w14:paraId="302A070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仓库菜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出库水分溢</w:t>
      </w:r>
      <w:proofErr w:type="gramStart"/>
      <w:r w:rsidRPr="002A79B1">
        <w:rPr>
          <w:rFonts w:ascii="宋体" w:hAnsi="宋体" w:cs="宋体" w:hint="eastAsia"/>
          <w:kern w:val="0"/>
          <w:sz w:val="28"/>
          <w:szCs w:val="28"/>
        </w:rPr>
        <w:t>短数量</w:t>
      </w:r>
      <w:proofErr w:type="gramEnd"/>
      <w:r w:rsidRPr="002A79B1">
        <w:rPr>
          <w:rFonts w:ascii="宋体" w:hAnsi="宋体" w:cs="宋体" w:hint="eastAsia"/>
          <w:kern w:val="0"/>
          <w:sz w:val="28"/>
          <w:szCs w:val="28"/>
        </w:rPr>
        <w:t>由货主承担，非水分减量的货款按照《提货通知单》开具之日前（含当日）菜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期货最近交割月最高交割结算价核算短少商品价款，由仓库赔偿买方货主。出库水分检验费用由仓库承担。</w:t>
      </w:r>
    </w:p>
    <w:p w14:paraId="575BF73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出库水分溢</w:t>
      </w:r>
      <w:proofErr w:type="gramStart"/>
      <w:r w:rsidRPr="002A79B1">
        <w:rPr>
          <w:rFonts w:ascii="宋体" w:hAnsi="宋体" w:cs="宋体" w:hint="eastAsia"/>
          <w:kern w:val="0"/>
          <w:sz w:val="28"/>
          <w:szCs w:val="28"/>
        </w:rPr>
        <w:t>短数量</w:t>
      </w:r>
      <w:proofErr w:type="gramEnd"/>
      <w:r w:rsidRPr="002A79B1">
        <w:rPr>
          <w:rFonts w:ascii="宋体" w:hAnsi="宋体" w:cs="宋体" w:hint="eastAsia"/>
          <w:kern w:val="0"/>
          <w:sz w:val="28"/>
          <w:szCs w:val="28"/>
        </w:rPr>
        <w:t>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14:paraId="7E29211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出库应同时符合入库时包装物件数计算的重量。</w:t>
      </w:r>
    </w:p>
    <w:p w14:paraId="0AE6B30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应足量出库。</w:t>
      </w:r>
    </w:p>
    <w:p w14:paraId="4F6F581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w:t>
      </w:r>
      <w:proofErr w:type="gramStart"/>
      <w:r w:rsidRPr="002A79B1">
        <w:rPr>
          <w:rFonts w:ascii="宋体" w:hAnsi="宋体" w:cs="宋体" w:hint="eastAsia"/>
          <w:kern w:val="0"/>
          <w:sz w:val="28"/>
          <w:szCs w:val="28"/>
        </w:rPr>
        <w:t>粕</w:t>
      </w:r>
      <w:proofErr w:type="gramEnd"/>
      <w:r w:rsidRPr="002A79B1">
        <w:rPr>
          <w:rFonts w:ascii="宋体" w:hAnsi="宋体" w:cs="宋体" w:hint="eastAsia"/>
          <w:kern w:val="0"/>
          <w:sz w:val="28"/>
          <w:szCs w:val="28"/>
        </w:rPr>
        <w:t>出库时，粗蛋白质低于入库质量指标0.5个百分点以内的，视作合格。</w:t>
      </w:r>
    </w:p>
    <w:p w14:paraId="7D92E21C"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14:paraId="06F94D2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14:paraId="25108F5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w:t>
      </w:r>
      <w:proofErr w:type="gramStart"/>
      <w:r w:rsidRPr="002A79B1">
        <w:rPr>
          <w:rFonts w:ascii="宋体" w:hAnsi="宋体" w:cs="宋体" w:hint="eastAsia"/>
          <w:kern w:val="0"/>
          <w:sz w:val="28"/>
          <w:szCs w:val="28"/>
        </w:rPr>
        <w:t>垩</w:t>
      </w:r>
      <w:proofErr w:type="gramEnd"/>
      <w:r w:rsidRPr="002A79B1">
        <w:rPr>
          <w:rFonts w:ascii="宋体" w:hAnsi="宋体" w:cs="宋体" w:hint="eastAsia"/>
          <w:kern w:val="0"/>
          <w:sz w:val="28"/>
          <w:szCs w:val="28"/>
        </w:rPr>
        <w:t>白粒率不高于入库检验结果所在等级5个百分点（含）的，视同合格。</w:t>
      </w:r>
    </w:p>
    <w:p w14:paraId="07576708"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14:paraId="3F18456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14:paraId="212B02F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14:paraId="0A1D9E51"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14:paraId="2D4F421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检验时，粒度偏差筛下物高于入库指标1个百分点以内的，视作合格；超过1个百分点的，超出部分仓库应及时补足。不能及时补足的，仓库按《提货通知单》开具日之前（含当日）硅铁期货最近交割月最高交割结算价核算价款，赔偿货主。</w:t>
      </w:r>
    </w:p>
    <w:p w14:paraId="54A692AA" w14:textId="77777777" w:rsidR="003F2B58" w:rsidRPr="002A79B1" w:rsidRDefault="003F2B58" w:rsidP="003F2B58">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w:t>
      </w:r>
      <w:proofErr w:type="gramStart"/>
      <w:r w:rsidRPr="002A79B1">
        <w:rPr>
          <w:rFonts w:ascii="宋体" w:hAnsi="宋体" w:cs="宋体" w:hint="eastAsia"/>
          <w:kern w:val="0"/>
          <w:sz w:val="28"/>
          <w:szCs w:val="28"/>
        </w:rPr>
        <w:t>并重新灌包</w:t>
      </w:r>
      <w:proofErr w:type="gramEnd"/>
      <w:r w:rsidRPr="002A79B1">
        <w:rPr>
          <w:rFonts w:ascii="宋体" w:hAnsi="宋体" w:cs="宋体" w:hint="eastAsia"/>
          <w:kern w:val="0"/>
          <w:sz w:val="28"/>
          <w:szCs w:val="28"/>
        </w:rPr>
        <w:t>。</w:t>
      </w:r>
    </w:p>
    <w:p w14:paraId="155573B4"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14:paraId="0A44821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w:t>
      </w:r>
      <w:proofErr w:type="gramStart"/>
      <w:r w:rsidRPr="002A79B1">
        <w:rPr>
          <w:rFonts w:ascii="宋体" w:hAnsi="宋体" w:cs="宋体" w:hint="eastAsia"/>
          <w:kern w:val="0"/>
          <w:sz w:val="28"/>
          <w:szCs w:val="28"/>
        </w:rPr>
        <w:t>并重新灌包</w:t>
      </w:r>
      <w:proofErr w:type="gramEnd"/>
      <w:r w:rsidRPr="002A79B1">
        <w:rPr>
          <w:rFonts w:ascii="宋体" w:hAnsi="宋体" w:cs="宋体" w:hint="eastAsia"/>
          <w:kern w:val="0"/>
          <w:sz w:val="28"/>
          <w:szCs w:val="28"/>
        </w:rPr>
        <w:t>。</w:t>
      </w:r>
    </w:p>
    <w:p w14:paraId="014004C1"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14:paraId="1003036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14:paraId="5EA67576" w14:textId="77777777" w:rsidR="003F2B58" w:rsidRPr="002A79B1" w:rsidRDefault="003F2B58" w:rsidP="003F2B58">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w:t>
      </w:r>
      <w:r w:rsidRPr="002A79B1">
        <w:rPr>
          <w:rFonts w:ascii="宋体" w:hAnsi="宋体" w:cs="宋体" w:hint="eastAsia"/>
          <w:kern w:val="0"/>
          <w:sz w:val="28"/>
          <w:szCs w:val="28"/>
        </w:rPr>
        <w:lastRenderedPageBreak/>
        <w:t>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14:paraId="32F51C8D" w14:textId="77777777" w:rsidR="003F2B58" w:rsidRPr="002A79B1" w:rsidRDefault="003F2B58" w:rsidP="003F2B58">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14:paraId="005525F1" w14:textId="77777777" w:rsidR="003F2B58" w:rsidRPr="002A79B1" w:rsidRDefault="003F2B58" w:rsidP="003F2B58">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14:paraId="5D9D446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14:paraId="7556D41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第一百四十二</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14:paraId="1F12DA4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第一百四十三</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14:paraId="314BEB79" w14:textId="77777777" w:rsidR="003F2B58" w:rsidRPr="002A79B1" w:rsidRDefault="003F2B58" w:rsidP="003F2B58">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14:paraId="48953E19"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14:paraId="207C275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14:paraId="55FD06E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w:t>
      </w:r>
      <w:proofErr w:type="gramStart"/>
      <w:r w:rsidRPr="002A79B1">
        <w:rPr>
          <w:rFonts w:ascii="宋体" w:hAnsi="宋体" w:cs="宋体" w:hint="eastAsia"/>
          <w:kern w:val="0"/>
          <w:sz w:val="28"/>
          <w:szCs w:val="28"/>
        </w:rPr>
        <w:t>复检且</w:t>
      </w:r>
      <w:proofErr w:type="gramEnd"/>
      <w:r w:rsidRPr="002A79B1">
        <w:rPr>
          <w:rFonts w:ascii="宋体" w:hAnsi="宋体" w:cs="宋体" w:hint="eastAsia"/>
          <w:kern w:val="0"/>
          <w:sz w:val="28"/>
          <w:szCs w:val="28"/>
        </w:rPr>
        <w:t>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14:paraId="66FF63E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14:paraId="6EA94CEB"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14:paraId="6FF8BAB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14:paraId="341F2B1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14:paraId="2AC4BE8A"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14:paraId="58CE7BEA" w14:textId="77777777" w:rsidR="003F2B58" w:rsidRPr="002A79B1" w:rsidRDefault="003F2B58" w:rsidP="003F2B58">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lastRenderedPageBreak/>
        <w:t>第一百五十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14:paraId="04749A4D" w14:textId="77777777" w:rsidR="003F2B58" w:rsidRPr="002A79B1" w:rsidRDefault="003F2B58" w:rsidP="003F2B58">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14:paraId="08502ABB" w14:textId="77777777"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14:paraId="0684089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14:paraId="124AA60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14:paraId="54D1441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14:paraId="7B2D505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w:t>
      </w:r>
      <w:r w:rsidRPr="002A79B1">
        <w:rPr>
          <w:rFonts w:ascii="宋体" w:hAnsi="宋体" w:cs="宋体" w:hint="eastAsia"/>
          <w:kern w:val="0"/>
          <w:sz w:val="28"/>
          <w:szCs w:val="28"/>
        </w:rPr>
        <w:lastRenderedPageBreak/>
        <w:t>货的，厂库与货主应及时与仓库联系，安排交收事宜。货主应在每批货物运达仓库后3个日历日（不含送达日）内完成验货、提货或存储手续，逾期未提货产生的费用及质量责任由货主承担。</w:t>
      </w:r>
    </w:p>
    <w:p w14:paraId="146FDF5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采用汽车运输的，厂库应在达成发货协议之日起3个日历日内发货；采用火车、轮船运输的，厂库应在达成发货协议之日起15个日历日内发货。发货后，厂库应将相应单据应及时传递给货主及拟交货的仓库。</w:t>
      </w:r>
    </w:p>
    <w:p w14:paraId="22D8D0D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14:paraId="72CFE08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14:paraId="2BE6806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w:t>
      </w:r>
      <w:proofErr w:type="gramStart"/>
      <w:r w:rsidRPr="002A79B1">
        <w:rPr>
          <w:rFonts w:ascii="宋体" w:hAnsi="宋体" w:cs="宋体" w:hint="eastAsia"/>
          <w:kern w:val="0"/>
          <w:sz w:val="28"/>
          <w:szCs w:val="28"/>
        </w:rPr>
        <w:t>库仓</w:t>
      </w:r>
      <w:proofErr w:type="gramEnd"/>
      <w:r w:rsidRPr="002A79B1">
        <w:rPr>
          <w:rFonts w:ascii="宋体" w:hAnsi="宋体" w:cs="宋体" w:hint="eastAsia"/>
          <w:kern w:val="0"/>
          <w:sz w:val="28"/>
          <w:szCs w:val="28"/>
        </w:rPr>
        <w:t>单在港口提货时，按照《郑州商品交易所期货交割细则》“车（船）板交割”规定流程办理。</w:t>
      </w:r>
    </w:p>
    <w:p w14:paraId="44D7C628"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14:paraId="24D9B9D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14:paraId="4FBBF1C8"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t>动力煤交收时，重量溢</w:t>
      </w:r>
      <w:proofErr w:type="gramStart"/>
      <w:r w:rsidRPr="002A79B1">
        <w:rPr>
          <w:rFonts w:ascii="宋体" w:hAnsi="宋体" w:cs="宋体" w:hint="eastAsia"/>
          <w:kern w:val="0"/>
          <w:sz w:val="28"/>
          <w:szCs w:val="28"/>
        </w:rPr>
        <w:t>短范围</w:t>
      </w:r>
      <w:proofErr w:type="gramEnd"/>
      <w:r w:rsidRPr="002A79B1">
        <w:rPr>
          <w:rFonts w:ascii="宋体" w:hAnsi="宋体" w:cs="宋体" w:hint="eastAsia"/>
          <w:kern w:val="0"/>
          <w:sz w:val="28"/>
          <w:szCs w:val="28"/>
        </w:rPr>
        <w:t>适用</w:t>
      </w:r>
      <w:r w:rsidRPr="002A79B1">
        <w:rPr>
          <w:rFonts w:ascii="宋体" w:hAnsi="宋体" w:cs="宋体" w:hint="eastAsia"/>
          <w:color w:val="000000"/>
          <w:kern w:val="0"/>
          <w:sz w:val="28"/>
          <w:szCs w:val="28"/>
        </w:rPr>
        <w:t>《郑州商品交易所期货交割细则》“车（船）板交割”相关规定。</w:t>
      </w:r>
    </w:p>
    <w:p w14:paraId="78375CB8" w14:textId="77777777"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14:paraId="7EED0197"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纯碱交收时，称重实施及费用分担可以由厂库与货主协商确定。未协商一致的，称重由仓库或者其他指定交货地点负责，费用由厂库承担。</w:t>
      </w:r>
    </w:p>
    <w:p w14:paraId="6562FCB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14:paraId="2185998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玻璃每次提货（指一张提货单）的溢短不超过一个包装单位（架），由买方决定，溢</w:t>
      </w:r>
      <w:proofErr w:type="gramStart"/>
      <w:r w:rsidRPr="002A79B1">
        <w:rPr>
          <w:rFonts w:ascii="宋体" w:hAnsi="宋体" w:cs="宋体" w:hint="eastAsia"/>
          <w:kern w:val="0"/>
          <w:sz w:val="28"/>
          <w:szCs w:val="28"/>
        </w:rPr>
        <w:t>短部分</w:t>
      </w:r>
      <w:proofErr w:type="gramEnd"/>
      <w:r w:rsidRPr="002A79B1">
        <w:rPr>
          <w:rFonts w:ascii="宋体" w:hAnsi="宋体" w:cs="宋体" w:hint="eastAsia"/>
          <w:kern w:val="0"/>
          <w:sz w:val="28"/>
          <w:szCs w:val="28"/>
        </w:rPr>
        <w:t>由双方自行结算，结算价格参考最近交割月交割结算价。</w:t>
      </w:r>
    </w:p>
    <w:p w14:paraId="1D5F877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14:paraId="74DDB02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14:paraId="77BAED8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14:paraId="5936501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14:paraId="13AB87A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14:paraId="367FF0D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动力煤交收时，质量检验适用《郑州商品交易所期货交割细则》“车（船）板交割”相关规定。</w:t>
      </w:r>
    </w:p>
    <w:p w14:paraId="6546C2B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w:t>
      </w:r>
      <w:r w:rsidRPr="002A79B1">
        <w:rPr>
          <w:rFonts w:ascii="宋体" w:hAnsi="宋体" w:cs="宋体" w:hint="eastAsia"/>
          <w:kern w:val="0"/>
          <w:sz w:val="28"/>
          <w:szCs w:val="28"/>
        </w:rPr>
        <w:lastRenderedPageBreak/>
        <w:t>标不一致但在交易所规定的质量差异允许范围内的，客户应当接受，质量差异升贴水由厂库与客户按照交易所规定的标准自行结算。</w:t>
      </w:r>
    </w:p>
    <w:p w14:paraId="66A8CE2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14:paraId="74FAA388"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苹果出库时，厂库向货主提供符合交割标准的《产品质量证明书》，货主可到场查验货物质量，厂库应予以配合。</w:t>
      </w:r>
    </w:p>
    <w:p w14:paraId="4E609D0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14:paraId="6B7502DC" w14:textId="77777777" w:rsidR="003F2B58"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14:paraId="02FBB2A7" w14:textId="77777777" w:rsidR="003F2B58" w:rsidRPr="00F46325" w:rsidRDefault="003F2B58" w:rsidP="003F2B58">
      <w:pPr>
        <w:ind w:firstLineChars="200" w:firstLine="560"/>
        <w:rPr>
          <w:rFonts w:ascii="宋体" w:hAnsi="宋体" w:cs="宋体"/>
          <w:kern w:val="0"/>
          <w:sz w:val="28"/>
          <w:szCs w:val="28"/>
        </w:rPr>
      </w:pPr>
      <w:r w:rsidRPr="00D603F9">
        <w:rPr>
          <w:rFonts w:ascii="宋体" w:hAnsi="宋体" w:hint="eastAsia"/>
          <w:sz w:val="28"/>
          <w:szCs w:val="28"/>
          <w:shd w:val="pct15" w:color="auto" w:fill="FFFFFF"/>
        </w:rPr>
        <w:t>短</w:t>
      </w:r>
      <w:proofErr w:type="gramStart"/>
      <w:r w:rsidRPr="00D603F9">
        <w:rPr>
          <w:rFonts w:ascii="宋体" w:hAnsi="宋体" w:hint="eastAsia"/>
          <w:sz w:val="28"/>
          <w:szCs w:val="28"/>
          <w:shd w:val="pct15" w:color="auto" w:fill="FFFFFF"/>
        </w:rPr>
        <w:t>纤</w:t>
      </w:r>
      <w:proofErr w:type="gramEnd"/>
      <w:r w:rsidRPr="00D603F9">
        <w:rPr>
          <w:rFonts w:ascii="宋体" w:hAnsi="宋体" w:hint="eastAsia"/>
          <w:sz w:val="28"/>
          <w:szCs w:val="28"/>
          <w:shd w:val="pct15" w:color="auto" w:fill="FFFFFF"/>
        </w:rPr>
        <w:t>交货时，厂库向货主提供符合交割标准的出厂质量检测报告，</w:t>
      </w:r>
      <w:r w:rsidRPr="00D603F9">
        <w:rPr>
          <w:rFonts w:ascii="宋体" w:hAnsi="宋体"/>
          <w:sz w:val="28"/>
          <w:szCs w:val="28"/>
          <w:shd w:val="pct15" w:color="auto" w:fill="FFFFFF"/>
        </w:rPr>
        <w:t>生产日期早于仓单注销日120天（</w:t>
      </w:r>
      <w:r w:rsidRPr="00D603F9">
        <w:rPr>
          <w:rFonts w:ascii="宋体" w:hAnsi="宋体" w:hint="eastAsia"/>
          <w:sz w:val="28"/>
          <w:szCs w:val="28"/>
          <w:shd w:val="pct15" w:color="auto" w:fill="FFFFFF"/>
        </w:rPr>
        <w:t>含</w:t>
      </w:r>
      <w:r w:rsidRPr="00D603F9">
        <w:rPr>
          <w:rFonts w:ascii="宋体" w:hAnsi="宋体"/>
          <w:sz w:val="28"/>
          <w:szCs w:val="28"/>
          <w:shd w:val="pct15" w:color="auto" w:fill="FFFFFF"/>
        </w:rPr>
        <w:t>120天）的短</w:t>
      </w:r>
      <w:proofErr w:type="gramStart"/>
      <w:r w:rsidRPr="00D603F9">
        <w:rPr>
          <w:rFonts w:ascii="宋体" w:hAnsi="宋体"/>
          <w:sz w:val="28"/>
          <w:szCs w:val="28"/>
          <w:shd w:val="pct15" w:color="auto" w:fill="FFFFFF"/>
        </w:rPr>
        <w:t>纤</w:t>
      </w:r>
      <w:proofErr w:type="gramEnd"/>
      <w:r w:rsidRPr="00D603F9">
        <w:rPr>
          <w:rFonts w:ascii="宋体" w:hAnsi="宋体" w:hint="eastAsia"/>
          <w:sz w:val="28"/>
          <w:szCs w:val="28"/>
          <w:shd w:val="pct15" w:color="auto" w:fill="FFFFFF"/>
        </w:rPr>
        <w:t>，货主可以拒收。厂库交收的短</w:t>
      </w:r>
      <w:proofErr w:type="gramStart"/>
      <w:r w:rsidRPr="00D603F9">
        <w:rPr>
          <w:rFonts w:ascii="宋体" w:hAnsi="宋体" w:hint="eastAsia"/>
          <w:sz w:val="28"/>
          <w:szCs w:val="28"/>
          <w:shd w:val="pct15" w:color="auto" w:fill="FFFFFF"/>
        </w:rPr>
        <w:t>纤</w:t>
      </w:r>
      <w:proofErr w:type="gramEnd"/>
      <w:r w:rsidRPr="00D603F9">
        <w:rPr>
          <w:rFonts w:ascii="宋体" w:hAnsi="宋体" w:hint="eastAsia"/>
          <w:sz w:val="28"/>
          <w:szCs w:val="28"/>
          <w:shd w:val="pct15" w:color="auto" w:fill="FFFFFF"/>
        </w:rPr>
        <w:t>不得出现破包、潮包、严重污染等情况。</w:t>
      </w:r>
    </w:p>
    <w:p w14:paraId="0D01668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w:t>
      </w:r>
      <w:r w:rsidRPr="004E5739">
        <w:rPr>
          <w:rFonts w:ascii="宋体" w:hAnsi="宋体" w:cs="宋体" w:hint="eastAsia"/>
          <w:kern w:val="0"/>
          <w:sz w:val="28"/>
          <w:szCs w:val="28"/>
          <w:shd w:val="pct15" w:color="auto" w:fill="FFFFFF"/>
        </w:rPr>
        <w:t>、短</w:t>
      </w:r>
      <w:proofErr w:type="gramStart"/>
      <w:r w:rsidRPr="004E5739">
        <w:rPr>
          <w:rFonts w:ascii="宋体" w:hAnsi="宋体" w:cs="宋体" w:hint="eastAsia"/>
          <w:kern w:val="0"/>
          <w:sz w:val="28"/>
          <w:szCs w:val="28"/>
          <w:shd w:val="pct15" w:color="auto" w:fill="FFFFFF"/>
        </w:rPr>
        <w:t>纤</w:t>
      </w:r>
      <w:proofErr w:type="gramEnd"/>
      <w:r w:rsidRPr="002A79B1">
        <w:rPr>
          <w:rFonts w:ascii="宋体" w:hAnsi="宋体" w:cs="宋体" w:hint="eastAsia"/>
          <w:kern w:val="0"/>
          <w:sz w:val="28"/>
          <w:szCs w:val="28"/>
        </w:rPr>
        <w:t>之外的其他品种出库时，厂库应在提货人监督下在货物装运到买方运输工具前进行抽样，经双方确认后共同封样。样品一式三</w:t>
      </w:r>
      <w:r w:rsidRPr="002A79B1">
        <w:rPr>
          <w:rFonts w:ascii="宋体" w:hAnsi="宋体" w:cs="宋体" w:hint="eastAsia"/>
          <w:kern w:val="0"/>
          <w:sz w:val="28"/>
          <w:szCs w:val="28"/>
        </w:rPr>
        <w:lastRenderedPageBreak/>
        <w:t>份，一份由货主保存，两份由厂库保存，厂库应将样品保留至发货后30个日历日，作为发生质量争议时的处理依据。</w:t>
      </w:r>
    </w:p>
    <w:p w14:paraId="09C7ACF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14:paraId="4C43D26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14:paraId="60EC3B1F"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14:paraId="61A50EE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2A79B1">
        <w:rPr>
          <w:rFonts w:ascii="宋体" w:hAnsi="宋体" w:cs="宋体" w:hint="eastAsia"/>
          <w:kern w:val="0"/>
          <w:sz w:val="28"/>
          <w:szCs w:val="28"/>
        </w:rPr>
        <w:t>之外的其他品种滞纳金额=5元/吨×按日发货计划应发未发或应提未提的商品数量×该批商品的滞留天数。</w:t>
      </w:r>
    </w:p>
    <w:p w14:paraId="143A347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14:paraId="17FBDD6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14:paraId="34696AE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w:t>
      </w:r>
      <w:proofErr w:type="gramStart"/>
      <w:r w:rsidRPr="002A79B1">
        <w:rPr>
          <w:rFonts w:ascii="宋体" w:hAnsi="宋体" w:cs="宋体" w:hint="eastAsia"/>
          <w:kern w:val="0"/>
          <w:sz w:val="28"/>
          <w:szCs w:val="28"/>
        </w:rPr>
        <w:t>厂库交具的</w:t>
      </w:r>
      <w:proofErr w:type="gramEnd"/>
      <w:r w:rsidRPr="002A79B1">
        <w:rPr>
          <w:rFonts w:ascii="宋体" w:hAnsi="宋体" w:cs="宋体" w:hint="eastAsia"/>
          <w:kern w:val="0"/>
          <w:sz w:val="28"/>
          <w:szCs w:val="28"/>
        </w:rPr>
        <w:t>银行履约保函、现金或交易所认可的其他支付保证方式予以清偿。</w:t>
      </w:r>
    </w:p>
    <w:p w14:paraId="4B37A38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14:paraId="3089F419" w14:textId="77777777" w:rsidR="003F2B58" w:rsidRPr="002A79B1" w:rsidRDefault="003F2B58" w:rsidP="003F2B58">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14:paraId="37662C70" w14:textId="77777777"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14:paraId="65C397DB"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14:paraId="1BA59E3A"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14:paraId="3BB3DF9A" w14:textId="77777777"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proofErr w:type="gramStart"/>
      <w:r w:rsidRPr="002A79B1">
        <w:rPr>
          <w:rFonts w:ascii="宋体" w:hAnsi="宋体" w:cs="宋体" w:hint="eastAsia"/>
          <w:kern w:val="0"/>
          <w:sz w:val="28"/>
          <w:szCs w:val="28"/>
        </w:rPr>
        <w:t>复检仅</w:t>
      </w:r>
      <w:proofErr w:type="gramEnd"/>
      <w:r w:rsidRPr="002A79B1">
        <w:rPr>
          <w:rFonts w:ascii="宋体" w:hAnsi="宋体" w:cs="宋体" w:hint="eastAsia"/>
          <w:kern w:val="0"/>
          <w:sz w:val="28"/>
          <w:szCs w:val="28"/>
        </w:rPr>
        <w:t>限于复检申请方提出的有异议的项目。</w:t>
      </w:r>
    </w:p>
    <w:p w14:paraId="7E95EA3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14:paraId="58462C1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14:paraId="1715997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w:t>
      </w:r>
      <w:proofErr w:type="gramStart"/>
      <w:r w:rsidRPr="002A79B1">
        <w:rPr>
          <w:rFonts w:ascii="宋体" w:hAnsi="宋体" w:cs="宋体" w:hint="eastAsia"/>
          <w:kern w:val="0"/>
          <w:sz w:val="28"/>
          <w:szCs w:val="28"/>
        </w:rPr>
        <w:t>仓单普麦质量指标</w:t>
      </w:r>
      <w:proofErr w:type="gramEnd"/>
      <w:r w:rsidRPr="002A79B1">
        <w:rPr>
          <w:rFonts w:ascii="宋体" w:hAnsi="宋体" w:cs="宋体" w:hint="eastAsia"/>
          <w:kern w:val="0"/>
          <w:sz w:val="28"/>
          <w:szCs w:val="28"/>
        </w:rPr>
        <w:t>，复检机构由交易所指定。</w:t>
      </w:r>
    </w:p>
    <w:p w14:paraId="32AD256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、早籼稻、晚籼稻、粳稻、</w:t>
      </w:r>
      <w:r w:rsidRPr="002A79B1">
        <w:rPr>
          <w:rFonts w:ascii="宋体" w:hAnsi="宋体" w:cs="宋体" w:hint="eastAsia"/>
          <w:kern w:val="0"/>
          <w:sz w:val="28"/>
          <w:szCs w:val="28"/>
        </w:rPr>
        <w:t>红枣复检机构由货主和仓库协商确定，协商不成的，由交易所指定。</w:t>
      </w:r>
    </w:p>
    <w:p w14:paraId="37818D1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w:t>
      </w:r>
      <w:proofErr w:type="gramStart"/>
      <w:r w:rsidRPr="002A79B1">
        <w:rPr>
          <w:rFonts w:ascii="宋体" w:hAnsi="宋体" w:cs="宋体" w:hint="eastAsia"/>
          <w:kern w:val="0"/>
          <w:sz w:val="28"/>
          <w:szCs w:val="28"/>
        </w:rPr>
        <w:t>作出</w:t>
      </w:r>
      <w:proofErr w:type="gramEnd"/>
      <w:r w:rsidRPr="002A79B1">
        <w:rPr>
          <w:rFonts w:ascii="宋体" w:hAnsi="宋体" w:cs="宋体" w:hint="eastAsia"/>
          <w:kern w:val="0"/>
          <w:sz w:val="28"/>
          <w:szCs w:val="28"/>
        </w:rPr>
        <w:t>复检结果（如样品量较大，可适当延迟），并将复检结果书面通知交易所，交易所通知异议方。</w:t>
      </w:r>
    </w:p>
    <w:p w14:paraId="000F1BB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复检机构为原质检机构的品种，复检机构只对其保留的样品进行复检，不再重新扦(采)样。复检机构自收到交易所复检通知之日起4个工作日内（棉纱品种为10个工作日内），应当</w:t>
      </w:r>
      <w:proofErr w:type="gramStart"/>
      <w:r w:rsidRPr="002A79B1">
        <w:rPr>
          <w:rFonts w:ascii="宋体" w:hAnsi="宋体" w:cs="宋体" w:hint="eastAsia"/>
          <w:kern w:val="0"/>
          <w:sz w:val="28"/>
          <w:szCs w:val="28"/>
        </w:rPr>
        <w:t>作出</w:t>
      </w:r>
      <w:proofErr w:type="gramEnd"/>
      <w:r w:rsidRPr="002A79B1">
        <w:rPr>
          <w:rFonts w:ascii="宋体" w:hAnsi="宋体" w:cs="宋体" w:hint="eastAsia"/>
          <w:kern w:val="0"/>
          <w:sz w:val="28"/>
          <w:szCs w:val="28"/>
        </w:rPr>
        <w:t>复检结果，并将复检结果书面通知交易所，交易所通知异议方。</w:t>
      </w:r>
    </w:p>
    <w:p w14:paraId="5EA77D0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14:paraId="5A740979"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14:paraId="309C5A9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14:paraId="794B774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棉花</w:t>
      </w:r>
      <w:r w:rsidRPr="002A79B1">
        <w:rPr>
          <w:rFonts w:ascii="宋体" w:hAnsi="宋体" w:cs="宋体" w:hint="eastAsia"/>
          <w:kern w:val="0"/>
          <w:sz w:val="28"/>
          <w:szCs w:val="28"/>
        </w:rPr>
        <w:t>入库复检按《期货交割棉公证检验实施办法（暂行）》执行。</w:t>
      </w:r>
    </w:p>
    <w:p w14:paraId="5F2C536F"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14:paraId="4289A569"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14:paraId="359B900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14:paraId="2BF2139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proofErr w:type="gramStart"/>
      <w:r w:rsidRPr="002A79B1">
        <w:rPr>
          <w:rFonts w:ascii="宋体" w:hAnsi="宋体" w:cs="宋体" w:hint="eastAsia"/>
          <w:kern w:val="0"/>
          <w:sz w:val="28"/>
          <w:szCs w:val="28"/>
        </w:rPr>
        <w:t>复检仅</w:t>
      </w:r>
      <w:proofErr w:type="gramEnd"/>
      <w:r w:rsidRPr="002A79B1">
        <w:rPr>
          <w:rFonts w:ascii="宋体" w:hAnsi="宋体" w:cs="宋体" w:hint="eastAsia"/>
          <w:kern w:val="0"/>
          <w:sz w:val="28"/>
          <w:szCs w:val="28"/>
        </w:rPr>
        <w:t>限于复检申请方提出的有异议的项目。</w:t>
      </w:r>
    </w:p>
    <w:p w14:paraId="00E5A18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14:paraId="0471A71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复检结果为解决争议的依据。</w:t>
      </w:r>
    </w:p>
    <w:p w14:paraId="1722B21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14:paraId="2916A77B"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14:paraId="6523D7B4"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14:paraId="2B170562" w14:textId="77777777" w:rsidR="003F2B58" w:rsidRPr="002A79B1" w:rsidRDefault="003F2B58" w:rsidP="003F2B58">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14:paraId="2D36572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14:paraId="18B9F86A"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14:paraId="317BC969"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14:paraId="74EA7EE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（二）无法加工处理或者加工处理后仍不能达到出库规定的，仓库或者标准仓单转让人承担赔偿责任，赔偿金额按照该品种期货最近交割月最高交割结算价的120%计算，货物归仓库或标准仓单转让人所有。</w:t>
      </w:r>
    </w:p>
    <w:p w14:paraId="631297B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复检按照棉花国家标准和《期货交割棉公证检验实施办法（暂行）》执行。</w:t>
      </w:r>
    </w:p>
    <w:p w14:paraId="5B532BCF" w14:textId="77777777"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14:paraId="20C4865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14:paraId="2E6328F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14:paraId="2D26CE97"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质量异议：玻璃、晚籼稻、粳稻、棉纱、苹果</w:t>
      </w:r>
      <w:r w:rsidRPr="00AE636B">
        <w:rPr>
          <w:rFonts w:ascii="宋体" w:hAnsi="宋体" w:cs="宋体" w:hint="eastAsia"/>
          <w:kern w:val="0"/>
          <w:sz w:val="28"/>
          <w:szCs w:val="28"/>
          <w:shd w:val="pct15" w:color="auto" w:fill="FFFFFF"/>
        </w:rPr>
        <w:t>、短</w:t>
      </w:r>
      <w:proofErr w:type="gramStart"/>
      <w:r w:rsidRPr="00AE636B">
        <w:rPr>
          <w:rFonts w:ascii="宋体" w:hAnsi="宋体" w:cs="宋体" w:hint="eastAsia"/>
          <w:kern w:val="0"/>
          <w:sz w:val="28"/>
          <w:szCs w:val="28"/>
          <w:shd w:val="pct15" w:color="auto" w:fill="FFFFFF"/>
        </w:rPr>
        <w:t>纤</w:t>
      </w:r>
      <w:proofErr w:type="gramEnd"/>
      <w:r w:rsidRPr="002A79B1">
        <w:rPr>
          <w:rFonts w:ascii="宋体" w:hAnsi="宋体" w:cs="宋体" w:hint="eastAsia"/>
          <w:kern w:val="0"/>
          <w:sz w:val="28"/>
          <w:szCs w:val="28"/>
        </w:rPr>
        <w:t>应在货物出库前提出；动力煤应在收到质检报告之日起5个工作日内提出；其他品种应在货物出库或交货之日起5个工作日内提出。</w:t>
      </w:r>
    </w:p>
    <w:p w14:paraId="44D0484D"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未在规定时间内提出异议的，视为确认出库商品的重量或质量。</w:t>
      </w:r>
    </w:p>
    <w:p w14:paraId="05729CD3"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w:t>
      </w:r>
      <w:proofErr w:type="gramStart"/>
      <w:r w:rsidRPr="002A79B1">
        <w:rPr>
          <w:rFonts w:ascii="宋体" w:hAnsi="宋体" w:cs="宋体" w:hint="eastAsia"/>
          <w:kern w:val="0"/>
          <w:sz w:val="28"/>
          <w:szCs w:val="28"/>
        </w:rPr>
        <w:t>复检仅</w:t>
      </w:r>
      <w:proofErr w:type="gramEnd"/>
      <w:r w:rsidRPr="002A79B1">
        <w:rPr>
          <w:rFonts w:ascii="宋体" w:hAnsi="宋体" w:cs="宋体" w:hint="eastAsia"/>
          <w:kern w:val="0"/>
          <w:sz w:val="28"/>
          <w:szCs w:val="28"/>
        </w:rPr>
        <w:t>限于复检申请方提出的有异议的项目。</w:t>
      </w:r>
    </w:p>
    <w:p w14:paraId="18F6FEE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14:paraId="569CC85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14:paraId="57BF94B1"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14:paraId="6BB81C4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14:paraId="11217855"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14:paraId="4C1212B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14:paraId="6C640AE2"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14:paraId="5502603C" w14:textId="77777777" w:rsidR="003F2B58" w:rsidRPr="002A79B1" w:rsidRDefault="003F2B58" w:rsidP="003F2B58">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14:paraId="5732B96F" w14:textId="77777777" w:rsidR="003F2B58" w:rsidRPr="002A79B1" w:rsidRDefault="003F2B58" w:rsidP="003F2B58">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14:paraId="5000B6C8" w14:textId="77777777" w:rsidR="003F2B58" w:rsidRPr="002A79B1" w:rsidRDefault="003F2B58" w:rsidP="003F2B58">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14:paraId="4671003B" w14:textId="77777777" w:rsidR="003F2B58" w:rsidRPr="002A79B1" w:rsidRDefault="003F2B58" w:rsidP="003F2B58">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w:t>
      </w:r>
      <w:r w:rsidRPr="002A79B1">
        <w:rPr>
          <w:rFonts w:ascii="宋体" w:hAnsi="宋体" w:cs="宋体" w:hint="eastAsia"/>
          <w:kern w:val="0"/>
          <w:sz w:val="28"/>
          <w:szCs w:val="28"/>
        </w:rPr>
        <w:lastRenderedPageBreak/>
        <w:t>合格商品等补救措施，由此发生的一切费用和损失由仓库或者仓单持有人承担。出现违规行为的，交易所按规定对违规者进行处罚。</w:t>
      </w:r>
    </w:p>
    <w:p w14:paraId="7822AEA6"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w:t>
      </w:r>
      <w:proofErr w:type="gramStart"/>
      <w:r w:rsidRPr="002A79B1">
        <w:rPr>
          <w:rFonts w:ascii="宋体" w:hAnsi="宋体" w:cs="宋体" w:hint="eastAsia"/>
          <w:kern w:val="0"/>
          <w:sz w:val="28"/>
          <w:szCs w:val="28"/>
        </w:rPr>
        <w:t>厂库及仓单质</w:t>
      </w:r>
      <w:proofErr w:type="gramEnd"/>
      <w:r w:rsidRPr="002A79B1">
        <w:rPr>
          <w:rFonts w:ascii="宋体" w:hAnsi="宋体" w:cs="宋体" w:hint="eastAsia"/>
          <w:kern w:val="0"/>
          <w:sz w:val="28"/>
          <w:szCs w:val="28"/>
        </w:rPr>
        <w:t>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14:paraId="659300A0"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14:paraId="538BF0BC"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14:paraId="3A9F4ABE"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14:paraId="0C032AD3" w14:textId="77777777" w:rsidR="003F2B58" w:rsidRPr="002A79B1" w:rsidRDefault="003F2B58" w:rsidP="003F2B58">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14:paraId="708EA549" w14:textId="77777777"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14:paraId="2B67CA0C" w14:textId="77777777" w:rsidR="003F2B58" w:rsidRPr="00C12E09" w:rsidRDefault="003F2B58" w:rsidP="003F2B58">
      <w:pPr>
        <w:ind w:right="1287" w:firstLineChars="200" w:firstLine="560"/>
      </w:pPr>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本办法自</w:t>
      </w:r>
      <w:r w:rsidRPr="00F51B37">
        <w:rPr>
          <w:rFonts w:ascii="宋体" w:hAnsi="宋体" w:cs="宋体" w:hint="eastAsia"/>
          <w:kern w:val="0"/>
          <w:sz w:val="28"/>
          <w:szCs w:val="28"/>
        </w:rPr>
        <w:t>2020年</w:t>
      </w:r>
      <w:r>
        <w:rPr>
          <w:rFonts w:ascii="宋体" w:hAnsi="宋体" w:cs="宋体"/>
          <w:kern w:val="0"/>
          <w:sz w:val="28"/>
          <w:szCs w:val="28"/>
        </w:rPr>
        <w:t>XX</w:t>
      </w:r>
      <w:r w:rsidRPr="003B7BCE">
        <w:rPr>
          <w:rFonts w:ascii="宋体" w:hAnsi="宋体" w:cs="宋体" w:hint="eastAsia"/>
          <w:kern w:val="0"/>
          <w:sz w:val="28"/>
          <w:szCs w:val="28"/>
        </w:rPr>
        <w:t>月</w:t>
      </w:r>
      <w:r>
        <w:rPr>
          <w:rFonts w:ascii="宋体" w:hAnsi="宋体" w:cs="宋体" w:hint="eastAsia"/>
          <w:kern w:val="0"/>
          <w:sz w:val="28"/>
          <w:szCs w:val="28"/>
        </w:rPr>
        <w:t>X</w:t>
      </w:r>
      <w:r>
        <w:rPr>
          <w:rFonts w:ascii="宋体" w:hAnsi="宋体" w:cs="宋体"/>
          <w:kern w:val="0"/>
          <w:sz w:val="28"/>
          <w:szCs w:val="28"/>
        </w:rPr>
        <w:t>X</w:t>
      </w:r>
      <w:r w:rsidRPr="003B7BCE">
        <w:rPr>
          <w:rFonts w:ascii="宋体" w:hAnsi="宋体" w:cs="宋体" w:hint="eastAsia"/>
          <w:kern w:val="0"/>
          <w:sz w:val="28"/>
          <w:szCs w:val="28"/>
        </w:rPr>
        <w:t>日</w:t>
      </w:r>
      <w:r>
        <w:rPr>
          <w:rFonts w:ascii="宋体" w:hAnsi="宋体" w:cs="宋体" w:hint="eastAsia"/>
          <w:kern w:val="0"/>
          <w:sz w:val="28"/>
          <w:szCs w:val="28"/>
        </w:rPr>
        <w:t>起施行。</w:t>
      </w:r>
    </w:p>
    <w:p w14:paraId="47BEF0D2" w14:textId="77777777" w:rsidR="003F2B58" w:rsidRPr="001D16BE" w:rsidRDefault="003F2B58" w:rsidP="003F2B58"/>
    <w:p w14:paraId="0329868E" w14:textId="77777777" w:rsidR="003F2B58" w:rsidRDefault="003F2B58" w:rsidP="003F2B58">
      <w:pPr>
        <w:widowControl/>
        <w:spacing w:line="360" w:lineRule="auto"/>
        <w:ind w:firstLineChars="200" w:firstLine="480"/>
        <w:outlineLvl w:val="1"/>
        <w:rPr>
          <w:rFonts w:ascii="宋体" w:hAnsi="宋体"/>
          <w:sz w:val="24"/>
        </w:rPr>
      </w:pPr>
    </w:p>
    <w:p w14:paraId="6B1B9607" w14:textId="77777777" w:rsidR="00D71A04" w:rsidRPr="003F2B58" w:rsidRDefault="00D71A04"/>
    <w:sectPr w:rsidR="00D71A04" w:rsidRPr="003F2B58" w:rsidSect="00D71A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95508" w14:textId="77777777" w:rsidR="00B924F6" w:rsidRDefault="00B924F6" w:rsidP="00691E46">
      <w:r>
        <w:separator/>
      </w:r>
    </w:p>
  </w:endnote>
  <w:endnote w:type="continuationSeparator" w:id="0">
    <w:p w14:paraId="65DBE882" w14:textId="77777777" w:rsidR="00B924F6" w:rsidRDefault="00B924F6" w:rsidP="0069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CFF3C" w14:textId="77777777" w:rsidR="00691E46" w:rsidRDefault="00691E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6458" w14:textId="77777777" w:rsidR="00691E46" w:rsidRDefault="00691E46" w:rsidP="00691E46">
    <w:pPr>
      <w:pStyle w:val="a5"/>
      <w:jc w:val="right"/>
    </w:pPr>
    <w:r>
      <w:rPr>
        <w:rFonts w:hint="eastAsia"/>
        <w:sz w:val="28"/>
      </w:rPr>
      <w:t>—</w:t>
    </w:r>
    <w:r>
      <w:rPr>
        <w:rFonts w:hint="eastAsia"/>
        <w:sz w:val="28"/>
      </w:rPr>
      <w:t xml:space="preserve"> </w:t>
    </w:r>
    <w:r>
      <w:rPr>
        <w:rStyle w:val="a7"/>
        <w:sz w:val="28"/>
      </w:rPr>
      <w:fldChar w:fldCharType="begin"/>
    </w:r>
    <w:r>
      <w:rPr>
        <w:rStyle w:val="a7"/>
        <w:sz w:val="28"/>
      </w:rPr>
      <w:instrText xml:space="preserve"> PAGE </w:instrText>
    </w:r>
    <w:r>
      <w:rPr>
        <w:rStyle w:val="a7"/>
        <w:sz w:val="28"/>
      </w:rPr>
      <w:fldChar w:fldCharType="separate"/>
    </w:r>
    <w:r>
      <w:rPr>
        <w:rStyle w:val="a7"/>
        <w:noProof/>
        <w:sz w:val="28"/>
      </w:rPr>
      <w:t>1</w:t>
    </w:r>
    <w:r>
      <w:rPr>
        <w:rStyle w:val="a7"/>
        <w:sz w:val="28"/>
      </w:rPr>
      <w:fldChar w:fldCharType="end"/>
    </w:r>
    <w:r>
      <w:rPr>
        <w:rFonts w:hint="eastAsia"/>
        <w:sz w:val="28"/>
      </w:rPr>
      <w:t xml:space="preserve"> </w:t>
    </w:r>
    <w:r>
      <w:rPr>
        <w:rFonts w:hint="eastAsia"/>
        <w:sz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E8BD5" w14:textId="77777777" w:rsidR="00691E46" w:rsidRDefault="00691E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77D57" w14:textId="77777777" w:rsidR="00B924F6" w:rsidRDefault="00B924F6" w:rsidP="00691E46">
      <w:r>
        <w:separator/>
      </w:r>
    </w:p>
  </w:footnote>
  <w:footnote w:type="continuationSeparator" w:id="0">
    <w:p w14:paraId="5FB9CD93" w14:textId="77777777" w:rsidR="00B924F6" w:rsidRDefault="00B924F6" w:rsidP="0069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F6F1" w14:textId="77777777" w:rsidR="00691E46" w:rsidRDefault="00691E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21DDF" w14:textId="77777777" w:rsidR="00691E46" w:rsidRDefault="00691E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5C73" w14:textId="77777777" w:rsidR="00691E46" w:rsidRDefault="00691E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58"/>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190"/>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287F"/>
    <w:rsid w:val="00293EBE"/>
    <w:rsid w:val="0029437D"/>
    <w:rsid w:val="002946D9"/>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6520"/>
    <w:rsid w:val="002D777F"/>
    <w:rsid w:val="002D77B4"/>
    <w:rsid w:val="002D7FFA"/>
    <w:rsid w:val="002E0A33"/>
    <w:rsid w:val="002E0E53"/>
    <w:rsid w:val="002E0EA0"/>
    <w:rsid w:val="002E1435"/>
    <w:rsid w:val="002E16DA"/>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2B58"/>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573C"/>
    <w:rsid w:val="00485B09"/>
    <w:rsid w:val="00486659"/>
    <w:rsid w:val="0048795F"/>
    <w:rsid w:val="004907BC"/>
    <w:rsid w:val="004909B3"/>
    <w:rsid w:val="00490F21"/>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42F4"/>
    <w:rsid w:val="004C47F5"/>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3B49"/>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1B7"/>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E46"/>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4ADF"/>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07BB0"/>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4AE"/>
    <w:rsid w:val="00940E73"/>
    <w:rsid w:val="00940FD9"/>
    <w:rsid w:val="0094173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3A7"/>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4F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24"/>
    <w:rsid w:val="00CC484E"/>
    <w:rsid w:val="00CC5274"/>
    <w:rsid w:val="00CC53D6"/>
    <w:rsid w:val="00CC5AC4"/>
    <w:rsid w:val="00CC6699"/>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EE5"/>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1B9A"/>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6659"/>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F5841"/>
  <w15:docId w15:val="{614C19B5-C390-4D10-A734-FAF84200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B58"/>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1E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91E46"/>
    <w:rPr>
      <w:rFonts w:ascii="Times New Roman" w:eastAsia="宋体" w:hAnsi="Times New Roman" w:cs="Times New Roman"/>
      <w:sz w:val="18"/>
      <w:szCs w:val="18"/>
    </w:rPr>
  </w:style>
  <w:style w:type="paragraph" w:styleId="a5">
    <w:name w:val="footer"/>
    <w:basedOn w:val="a"/>
    <w:link w:val="a6"/>
    <w:uiPriority w:val="99"/>
    <w:semiHidden/>
    <w:unhideWhenUsed/>
    <w:rsid w:val="00691E4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91E46"/>
    <w:rPr>
      <w:rFonts w:ascii="Times New Roman" w:eastAsia="宋体" w:hAnsi="Times New Roman" w:cs="Times New Roman"/>
      <w:sz w:val="18"/>
      <w:szCs w:val="18"/>
    </w:rPr>
  </w:style>
  <w:style w:type="character" w:styleId="a7">
    <w:name w:val="page number"/>
    <w:basedOn w:val="a0"/>
    <w:rsid w:val="0069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3291</Words>
  <Characters>18764</Characters>
  <Application>Microsoft Office Word</Application>
  <DocSecurity>4</DocSecurity>
  <Lines>156</Lines>
  <Paragraphs>44</Paragraphs>
  <ScaleCrop>false</ScaleCrop>
  <Company>Lenovo</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S am</cp:lastModifiedBy>
  <cp:revision>2</cp:revision>
  <dcterms:created xsi:type="dcterms:W3CDTF">2020-09-10T13:49:00Z</dcterms:created>
  <dcterms:modified xsi:type="dcterms:W3CDTF">2020-09-10T13:49:00Z</dcterms:modified>
</cp:coreProperties>
</file>