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D56" w:rsidRPr="00861569" w:rsidRDefault="00CF4D56" w:rsidP="00CF4D56">
      <w:pPr>
        <w:widowControl/>
        <w:jc w:val="left"/>
        <w:rPr>
          <w:rFonts w:ascii="黑体" w:eastAsia="黑体" w:hAnsi="黑体"/>
          <w:sz w:val="32"/>
          <w:szCs w:val="32"/>
        </w:rPr>
      </w:pPr>
      <w:r w:rsidRPr="00861569">
        <w:rPr>
          <w:rFonts w:ascii="黑体" w:eastAsia="黑体" w:hAnsi="黑体" w:hint="eastAsia"/>
          <w:sz w:val="32"/>
          <w:szCs w:val="32"/>
        </w:rPr>
        <w:t>附件2</w:t>
      </w:r>
    </w:p>
    <w:p w:rsidR="00CF4D56" w:rsidRDefault="00CF4D56" w:rsidP="00CF4D56">
      <w:pPr>
        <w:spacing w:line="360" w:lineRule="auto"/>
        <w:ind w:left="3731" w:hanging="3731"/>
        <w:jc w:val="center"/>
        <w:rPr>
          <w:rFonts w:ascii="宋体" w:hAnsi="宋体"/>
          <w:sz w:val="44"/>
          <w:szCs w:val="44"/>
        </w:rPr>
      </w:pPr>
      <w:r w:rsidRPr="008D009B">
        <w:rPr>
          <w:rFonts w:ascii="宋体" w:hAnsi="宋体" w:hint="eastAsia"/>
          <w:sz w:val="44"/>
          <w:szCs w:val="44"/>
        </w:rPr>
        <w:t>《郑州商品交易所期货结算细则》</w:t>
      </w:r>
    </w:p>
    <w:p w:rsidR="00CF4D56" w:rsidRPr="008D009B" w:rsidRDefault="00CF4D56" w:rsidP="00CF4D56">
      <w:pPr>
        <w:spacing w:line="360" w:lineRule="auto"/>
        <w:ind w:left="3731" w:hanging="3731"/>
        <w:jc w:val="center"/>
        <w:rPr>
          <w:rFonts w:ascii="宋体" w:hAnsi="宋体"/>
          <w:sz w:val="44"/>
          <w:szCs w:val="44"/>
        </w:rPr>
      </w:pPr>
      <w:bookmarkStart w:id="0" w:name="_GoBack"/>
      <w:bookmarkEnd w:id="0"/>
      <w:r w:rsidRPr="008D009B">
        <w:rPr>
          <w:rFonts w:ascii="宋体" w:hAnsi="宋体" w:hint="eastAsia"/>
          <w:sz w:val="44"/>
          <w:szCs w:val="44"/>
        </w:rPr>
        <w:t>修订条款对照表</w:t>
      </w:r>
    </w:p>
    <w:p w:rsidR="00CF4D56" w:rsidRPr="009B3D0A" w:rsidRDefault="00CF4D56" w:rsidP="00CF4D56">
      <w:pPr>
        <w:jc w:val="center"/>
        <w:rPr>
          <w:rFonts w:ascii="楷体" w:eastAsia="楷体" w:hAnsi="楷体" w:cs="Calibri"/>
          <w:sz w:val="28"/>
          <w:szCs w:val="28"/>
        </w:rPr>
      </w:pPr>
      <w:r w:rsidRPr="009B3D0A">
        <w:rPr>
          <w:rFonts w:ascii="楷体" w:eastAsia="楷体" w:hAnsi="楷体" w:cs="Calibri" w:hint="eastAsia"/>
          <w:sz w:val="28"/>
          <w:szCs w:val="28"/>
        </w:rPr>
        <w:t>（删除线部分为删除，下划线加粗部分为修改增加）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840"/>
        <w:gridCol w:w="2841"/>
      </w:tblGrid>
      <w:tr w:rsidR="00CF4D56" w:rsidRPr="004E214E" w:rsidTr="00AC619B">
        <w:trPr>
          <w:trHeight w:val="385"/>
        </w:trPr>
        <w:tc>
          <w:tcPr>
            <w:tcW w:w="1667" w:type="pct"/>
          </w:tcPr>
          <w:p w:rsidR="00CF4D56" w:rsidRPr="0069671B" w:rsidRDefault="00CF4D56" w:rsidP="00AC619B">
            <w:pPr>
              <w:snapToGrid w:val="0"/>
              <w:spacing w:line="360" w:lineRule="auto"/>
              <w:jc w:val="center"/>
              <w:rPr>
                <w:rFonts w:ascii="仿宋" w:eastAsia="仿宋" w:hAnsi="仿宋"/>
                <w:b/>
                <w:szCs w:val="21"/>
              </w:rPr>
            </w:pPr>
            <w:r>
              <w:rPr>
                <w:rFonts w:ascii="仿宋" w:eastAsia="仿宋" w:hAnsi="仿宋" w:hint="eastAsia"/>
                <w:b/>
                <w:szCs w:val="21"/>
              </w:rPr>
              <w:t>修订前</w:t>
            </w:r>
          </w:p>
        </w:tc>
        <w:tc>
          <w:tcPr>
            <w:tcW w:w="1666" w:type="pct"/>
          </w:tcPr>
          <w:p w:rsidR="00CF4D56" w:rsidRPr="0069671B" w:rsidRDefault="00CF4D56" w:rsidP="00AC619B">
            <w:pPr>
              <w:snapToGrid w:val="0"/>
              <w:spacing w:line="360" w:lineRule="auto"/>
              <w:jc w:val="center"/>
              <w:rPr>
                <w:rFonts w:ascii="仿宋" w:eastAsia="仿宋" w:hAnsi="仿宋"/>
                <w:b/>
                <w:szCs w:val="21"/>
              </w:rPr>
            </w:pPr>
            <w:r w:rsidRPr="0069671B">
              <w:rPr>
                <w:rFonts w:ascii="仿宋" w:eastAsia="仿宋" w:hAnsi="仿宋"/>
                <w:b/>
                <w:szCs w:val="21"/>
              </w:rPr>
              <w:t>修</w:t>
            </w:r>
            <w:r>
              <w:rPr>
                <w:rFonts w:ascii="仿宋" w:eastAsia="仿宋" w:hAnsi="仿宋" w:hint="eastAsia"/>
                <w:b/>
                <w:szCs w:val="21"/>
              </w:rPr>
              <w:t>订后</w:t>
            </w:r>
          </w:p>
        </w:tc>
        <w:tc>
          <w:tcPr>
            <w:tcW w:w="1667" w:type="pct"/>
          </w:tcPr>
          <w:p w:rsidR="00CF4D56" w:rsidRPr="0069671B" w:rsidRDefault="00CF4D56" w:rsidP="00AC619B">
            <w:pPr>
              <w:snapToGrid w:val="0"/>
              <w:spacing w:line="360" w:lineRule="auto"/>
              <w:jc w:val="center"/>
              <w:rPr>
                <w:rFonts w:ascii="仿宋" w:eastAsia="仿宋" w:hAnsi="仿宋"/>
                <w:b/>
                <w:szCs w:val="21"/>
              </w:rPr>
            </w:pPr>
            <w:r w:rsidRPr="0069671B">
              <w:rPr>
                <w:rFonts w:ascii="仿宋" w:eastAsia="仿宋" w:hAnsi="仿宋"/>
                <w:b/>
                <w:szCs w:val="21"/>
              </w:rPr>
              <w:t>备注</w:t>
            </w:r>
          </w:p>
        </w:tc>
      </w:tr>
      <w:tr w:rsidR="00CF4D56" w:rsidRPr="004E214E" w:rsidTr="00AC619B">
        <w:trPr>
          <w:trHeight w:val="385"/>
        </w:trPr>
        <w:tc>
          <w:tcPr>
            <w:tcW w:w="5000" w:type="pct"/>
            <w:gridSpan w:val="3"/>
          </w:tcPr>
          <w:p w:rsidR="00CF4D56" w:rsidRPr="008E1450" w:rsidRDefault="00CF4D56" w:rsidP="00AC619B">
            <w:pPr>
              <w:snapToGrid w:val="0"/>
              <w:spacing w:line="360" w:lineRule="auto"/>
              <w:jc w:val="center"/>
              <w:rPr>
                <w:rFonts w:ascii="仿宋" w:eastAsia="仿宋" w:hAnsi="仿宋"/>
                <w:szCs w:val="21"/>
              </w:rPr>
            </w:pPr>
            <w:r w:rsidRPr="008F5DF0">
              <w:rPr>
                <w:rFonts w:ascii="仿宋" w:eastAsia="仿宋" w:hAnsi="仿宋" w:hint="eastAsia"/>
                <w:b/>
                <w:szCs w:val="21"/>
              </w:rPr>
              <w:t>第</w:t>
            </w:r>
            <w:r>
              <w:rPr>
                <w:rFonts w:ascii="仿宋" w:eastAsia="仿宋" w:hAnsi="仿宋" w:hint="eastAsia"/>
                <w:b/>
                <w:szCs w:val="21"/>
              </w:rPr>
              <w:t>四</w:t>
            </w:r>
            <w:r w:rsidRPr="008F5DF0">
              <w:rPr>
                <w:rFonts w:ascii="仿宋" w:eastAsia="仿宋" w:hAnsi="仿宋" w:hint="eastAsia"/>
                <w:b/>
                <w:szCs w:val="21"/>
              </w:rPr>
              <w:t xml:space="preserve">章 </w:t>
            </w:r>
            <w:r>
              <w:rPr>
                <w:rFonts w:ascii="仿宋" w:eastAsia="仿宋" w:hAnsi="仿宋" w:hint="eastAsia"/>
                <w:b/>
                <w:szCs w:val="21"/>
              </w:rPr>
              <w:t>交易结算</w:t>
            </w:r>
          </w:p>
        </w:tc>
      </w:tr>
      <w:tr w:rsidR="00CF4D56" w:rsidRPr="004E214E" w:rsidTr="00AC619B">
        <w:tc>
          <w:tcPr>
            <w:tcW w:w="1667" w:type="pct"/>
          </w:tcPr>
          <w:p w:rsidR="00CF4D56" w:rsidRPr="004E214E" w:rsidRDefault="00CF4D56" w:rsidP="00AC619B">
            <w:pPr>
              <w:pStyle w:val="a3"/>
              <w:shd w:val="clear" w:color="auto" w:fill="FFFFFF"/>
              <w:snapToGrid w:val="0"/>
              <w:spacing w:before="0" w:beforeAutospacing="0" w:after="0" w:afterAutospacing="0" w:line="360" w:lineRule="auto"/>
              <w:rPr>
                <w:rFonts w:ascii="仿宋" w:eastAsia="仿宋" w:hAnsi="仿宋"/>
                <w:color w:val="333333"/>
                <w:sz w:val="21"/>
                <w:szCs w:val="21"/>
              </w:rPr>
            </w:pPr>
            <w:r w:rsidRPr="004E214E">
              <w:rPr>
                <w:rFonts w:ascii="仿宋" w:eastAsia="仿宋" w:hAnsi="仿宋"/>
                <w:color w:val="333333"/>
                <w:sz w:val="21"/>
                <w:szCs w:val="21"/>
              </w:rPr>
              <w:t>第二十二条</w:t>
            </w:r>
            <w:r w:rsidRPr="004E214E">
              <w:rPr>
                <w:rFonts w:ascii="微软雅黑" w:eastAsia="仿宋" w:hAnsi="微软雅黑"/>
                <w:color w:val="333333"/>
                <w:sz w:val="21"/>
                <w:szCs w:val="21"/>
              </w:rPr>
              <w:t> </w:t>
            </w:r>
            <w:r w:rsidRPr="004E214E">
              <w:rPr>
                <w:rFonts w:ascii="仿宋" w:eastAsia="仿宋" w:hAnsi="仿宋"/>
                <w:color w:val="333333"/>
                <w:sz w:val="21"/>
                <w:szCs w:val="21"/>
              </w:rPr>
              <w:t xml:space="preserve"> </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保证金分为结算准备金和交易保证金。</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人民币作为交易所结算币种。经交易所批准，会员可用外汇资金、标准仓单、可流通的国债等价值稳定、流动性强的资产充抵保证金。</w:t>
            </w:r>
          </w:p>
          <w:p w:rsidR="00CF4D56" w:rsidRPr="004E214E" w:rsidRDefault="00CF4D56" w:rsidP="00AC619B">
            <w:pPr>
              <w:snapToGrid w:val="0"/>
              <w:spacing w:line="360" w:lineRule="auto"/>
              <w:ind w:firstLineChars="200" w:firstLine="420"/>
              <w:jc w:val="left"/>
              <w:rPr>
                <w:rFonts w:ascii="仿宋" w:eastAsia="仿宋" w:hAnsi="仿宋"/>
                <w:szCs w:val="21"/>
              </w:rPr>
            </w:pPr>
          </w:p>
        </w:tc>
        <w:tc>
          <w:tcPr>
            <w:tcW w:w="1666" w:type="pct"/>
          </w:tcPr>
          <w:p w:rsidR="00CF4D56" w:rsidRPr="004E214E" w:rsidRDefault="00CF4D56" w:rsidP="00AC619B">
            <w:pPr>
              <w:snapToGrid w:val="0"/>
              <w:spacing w:line="480" w:lineRule="auto"/>
              <w:jc w:val="left"/>
              <w:rPr>
                <w:rFonts w:ascii="仿宋" w:eastAsia="仿宋" w:hAnsi="仿宋" w:cs="宋体"/>
                <w:color w:val="000000"/>
                <w:kern w:val="0"/>
                <w:szCs w:val="21"/>
              </w:rPr>
            </w:pPr>
            <w:r w:rsidRPr="004E214E">
              <w:rPr>
                <w:rFonts w:ascii="仿宋" w:eastAsia="仿宋" w:hAnsi="仿宋" w:cs="宋体" w:hint="eastAsia"/>
                <w:color w:val="000000"/>
                <w:kern w:val="0"/>
                <w:szCs w:val="21"/>
              </w:rPr>
              <w:t>第二十二条</w:t>
            </w:r>
          </w:p>
          <w:p w:rsidR="00CF4D56" w:rsidRPr="004E214E" w:rsidRDefault="00CF4D56" w:rsidP="00AC619B">
            <w:pPr>
              <w:snapToGrid w:val="0"/>
              <w:spacing w:line="360" w:lineRule="auto"/>
              <w:ind w:firstLineChars="200" w:firstLine="420"/>
              <w:jc w:val="left"/>
              <w:rPr>
                <w:rFonts w:ascii="仿宋" w:eastAsia="仿宋" w:hAnsi="仿宋" w:cs="宋体"/>
                <w:color w:val="000000"/>
                <w:kern w:val="0"/>
                <w:szCs w:val="21"/>
              </w:rPr>
            </w:pPr>
            <w:r w:rsidRPr="004E214E">
              <w:rPr>
                <w:rFonts w:ascii="仿宋" w:eastAsia="仿宋" w:hAnsi="仿宋" w:cs="宋体" w:hint="eastAsia"/>
                <w:color w:val="000000"/>
                <w:kern w:val="0"/>
                <w:szCs w:val="21"/>
              </w:rPr>
              <w:t>……</w:t>
            </w:r>
          </w:p>
          <w:p w:rsidR="00CF4D56" w:rsidRPr="004E214E" w:rsidRDefault="00CF4D56" w:rsidP="00AC619B">
            <w:pPr>
              <w:snapToGrid w:val="0"/>
              <w:spacing w:line="360" w:lineRule="auto"/>
              <w:ind w:firstLineChars="200" w:firstLine="420"/>
              <w:jc w:val="left"/>
              <w:rPr>
                <w:rFonts w:ascii="仿宋" w:eastAsia="仿宋" w:hAnsi="仿宋"/>
                <w:szCs w:val="21"/>
              </w:rPr>
            </w:pPr>
            <w:r w:rsidRPr="004E214E">
              <w:rPr>
                <w:rFonts w:ascii="仿宋" w:eastAsia="仿宋" w:hAnsi="仿宋" w:cs="宋体" w:hint="eastAsia"/>
                <w:color w:val="000000"/>
                <w:kern w:val="0"/>
                <w:szCs w:val="21"/>
              </w:rPr>
              <w:t>人民币作为交易所结算币种。经交易所批准，会员可用外汇资金、标准仓单、</w:t>
            </w:r>
            <w:r w:rsidRPr="004E214E">
              <w:rPr>
                <w:rFonts w:ascii="仿宋" w:eastAsia="仿宋" w:hAnsi="仿宋"/>
                <w:dstrike/>
                <w:color w:val="333333"/>
                <w:szCs w:val="21"/>
              </w:rPr>
              <w:t>可流通的国债</w:t>
            </w:r>
            <w:r w:rsidRPr="004E214E">
              <w:rPr>
                <w:rFonts w:ascii="仿宋" w:eastAsia="仿宋" w:hAnsi="仿宋"/>
                <w:b/>
                <w:color w:val="333333"/>
                <w:szCs w:val="21"/>
                <w:u w:val="single"/>
              </w:rPr>
              <w:t>中华人民共和国财政部在境内发行的记账式国债</w:t>
            </w:r>
            <w:r w:rsidRPr="004E214E">
              <w:rPr>
                <w:rFonts w:ascii="仿宋" w:eastAsia="仿宋" w:hAnsi="仿宋" w:cs="宋体" w:hint="eastAsia"/>
                <w:color w:val="000000"/>
                <w:kern w:val="0"/>
                <w:szCs w:val="21"/>
              </w:rPr>
              <w:t>等价值稳定、流动性强的资产</w:t>
            </w:r>
            <w:r w:rsidRPr="004E214E">
              <w:rPr>
                <w:rFonts w:ascii="仿宋" w:eastAsia="仿宋" w:hAnsi="仿宋"/>
                <w:dstrike/>
                <w:color w:val="333333"/>
                <w:szCs w:val="21"/>
              </w:rPr>
              <w:t>充抵</w:t>
            </w:r>
            <w:r w:rsidRPr="004E214E">
              <w:rPr>
                <w:rFonts w:ascii="仿宋" w:eastAsia="仿宋" w:hAnsi="仿宋"/>
                <w:b/>
                <w:color w:val="333333"/>
                <w:szCs w:val="21"/>
                <w:u w:val="single"/>
              </w:rPr>
              <w:t>作为</w:t>
            </w:r>
            <w:r w:rsidRPr="004E214E">
              <w:rPr>
                <w:rFonts w:ascii="仿宋" w:eastAsia="仿宋" w:hAnsi="仿宋" w:cs="宋体" w:hint="eastAsia"/>
                <w:color w:val="000000"/>
                <w:kern w:val="0"/>
                <w:szCs w:val="21"/>
              </w:rPr>
              <w:t>保证金。</w:t>
            </w:r>
          </w:p>
        </w:tc>
        <w:tc>
          <w:tcPr>
            <w:tcW w:w="1667" w:type="pct"/>
          </w:tcPr>
          <w:p w:rsidR="00CF4D56" w:rsidRPr="008E1450" w:rsidRDefault="00CF4D56" w:rsidP="00CF4D56">
            <w:pPr>
              <w:snapToGrid w:val="0"/>
              <w:spacing w:beforeLines="50" w:before="156" w:line="360" w:lineRule="auto"/>
              <w:ind w:firstLineChars="98" w:firstLine="206"/>
              <w:jc w:val="left"/>
              <w:rPr>
                <w:rFonts w:ascii="仿宋" w:eastAsia="仿宋" w:hAnsi="仿宋"/>
                <w:szCs w:val="21"/>
              </w:rPr>
            </w:pPr>
            <w:r>
              <w:rPr>
                <w:rFonts w:ascii="仿宋" w:eastAsia="仿宋" w:hAnsi="仿宋" w:hint="eastAsia"/>
                <w:szCs w:val="21"/>
              </w:rPr>
              <w:t>明确交易所</w:t>
            </w:r>
            <w:r w:rsidRPr="004E214E">
              <w:rPr>
                <w:rFonts w:ascii="仿宋" w:eastAsia="仿宋" w:hAnsi="仿宋" w:hint="eastAsia"/>
                <w:szCs w:val="21"/>
              </w:rPr>
              <w:t>资产作为保证金业务的使用国债类型。</w:t>
            </w:r>
          </w:p>
        </w:tc>
      </w:tr>
      <w:tr w:rsidR="00CF4D56" w:rsidRPr="004E214E" w:rsidTr="00AC619B">
        <w:tc>
          <w:tcPr>
            <w:tcW w:w="1667" w:type="pct"/>
          </w:tcPr>
          <w:p w:rsidR="00CF4D56" w:rsidRPr="004E214E" w:rsidRDefault="00CF4D56" w:rsidP="00AC619B">
            <w:pPr>
              <w:pStyle w:val="a3"/>
              <w:shd w:val="clear" w:color="auto" w:fill="FFFFFF"/>
              <w:snapToGrid w:val="0"/>
              <w:spacing w:before="0" w:beforeAutospacing="0" w:after="0" w:afterAutospacing="0" w:line="360" w:lineRule="auto"/>
              <w:rPr>
                <w:rFonts w:ascii="仿宋" w:eastAsia="仿宋" w:hAnsi="仿宋"/>
                <w:color w:val="333333"/>
                <w:sz w:val="21"/>
                <w:szCs w:val="21"/>
              </w:rPr>
            </w:pPr>
            <w:r w:rsidRPr="004E214E">
              <w:rPr>
                <w:rFonts w:ascii="仿宋" w:eastAsia="仿宋" w:hAnsi="仿宋"/>
                <w:color w:val="333333"/>
                <w:sz w:val="21"/>
                <w:szCs w:val="21"/>
              </w:rPr>
              <w:t xml:space="preserve">第三十三条 </w:t>
            </w:r>
            <w:r w:rsidRPr="004E214E">
              <w:rPr>
                <w:rFonts w:ascii="微软雅黑" w:eastAsia="仿宋" w:hAnsi="微软雅黑"/>
                <w:color w:val="333333"/>
                <w:sz w:val="21"/>
                <w:szCs w:val="21"/>
              </w:rPr>
              <w:t> </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结算准备金余额的具体计算公式如下：</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当日结算准备金余额 = 上一交易日结算准备金 + 上一交易日交易保证金－当日交易保证金 + 当日充抵保证金实际可用金额－上一交易日充抵保证金实际可用金额 + 当日盈亏+ 当日期权权利金收入-当日期权权利金支出 +入金－出金－手续费等；</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充抵保证金实际可用金额的具体核算方法见本细则第六章有关规定。</w:t>
            </w:r>
          </w:p>
          <w:p w:rsidR="00CF4D56" w:rsidRPr="004E214E" w:rsidRDefault="00CF4D56" w:rsidP="00AC619B">
            <w:pPr>
              <w:snapToGrid w:val="0"/>
              <w:spacing w:line="360" w:lineRule="auto"/>
              <w:ind w:firstLineChars="200" w:firstLine="420"/>
              <w:jc w:val="left"/>
              <w:rPr>
                <w:rFonts w:ascii="仿宋" w:eastAsia="仿宋" w:hAnsi="仿宋"/>
                <w:szCs w:val="21"/>
              </w:rPr>
            </w:pPr>
          </w:p>
        </w:tc>
        <w:tc>
          <w:tcPr>
            <w:tcW w:w="1666" w:type="pct"/>
          </w:tcPr>
          <w:p w:rsidR="00CF4D56" w:rsidRPr="004E214E" w:rsidRDefault="00CF4D56" w:rsidP="00AC619B">
            <w:pPr>
              <w:pStyle w:val="a3"/>
              <w:shd w:val="clear" w:color="auto" w:fill="FFFFFF"/>
              <w:snapToGrid w:val="0"/>
              <w:spacing w:before="0" w:beforeAutospacing="0" w:after="0" w:afterAutospacing="0" w:line="360" w:lineRule="auto"/>
              <w:rPr>
                <w:rFonts w:ascii="仿宋" w:eastAsia="仿宋" w:hAnsi="仿宋"/>
                <w:color w:val="333333"/>
                <w:sz w:val="21"/>
                <w:szCs w:val="21"/>
              </w:rPr>
            </w:pPr>
            <w:r w:rsidRPr="004E214E">
              <w:rPr>
                <w:rFonts w:ascii="仿宋" w:eastAsia="仿宋" w:hAnsi="仿宋" w:hint="eastAsia"/>
                <w:color w:val="333333"/>
                <w:sz w:val="21"/>
                <w:szCs w:val="21"/>
              </w:rPr>
              <w:t xml:space="preserve">第三十三条 </w:t>
            </w:r>
            <w:r w:rsidRPr="004E214E">
              <w:rPr>
                <w:rFonts w:eastAsia="仿宋" w:hint="eastAsia"/>
                <w:color w:val="333333"/>
                <w:sz w:val="21"/>
                <w:szCs w:val="21"/>
              </w:rPr>
              <w:t> </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hint="eastAsia"/>
                <w:color w:val="333333"/>
                <w:sz w:val="21"/>
                <w:szCs w:val="21"/>
              </w:rPr>
              <w:t>结算准备金余额的具体计算公式如下：</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hint="eastAsia"/>
                <w:color w:val="333333"/>
                <w:sz w:val="21"/>
                <w:szCs w:val="21"/>
              </w:rPr>
              <w:t>当日结算准备金余额 = 上一交易日结算准备金 + 上一交易日交易保证金－当日交易保证金 + 当日</w:t>
            </w:r>
            <w:r w:rsidRPr="004E214E">
              <w:rPr>
                <w:rFonts w:ascii="仿宋" w:eastAsia="仿宋" w:hAnsi="仿宋" w:hint="eastAsia"/>
                <w:dstrike/>
                <w:color w:val="333333"/>
                <w:sz w:val="21"/>
                <w:szCs w:val="21"/>
              </w:rPr>
              <w:t>充抵</w:t>
            </w:r>
            <w:r w:rsidRPr="004E214E">
              <w:rPr>
                <w:rFonts w:ascii="仿宋" w:eastAsia="仿宋" w:hAnsi="仿宋" w:cs="黑体" w:hint="eastAsia"/>
                <w:b/>
                <w:color w:val="333333"/>
                <w:sz w:val="21"/>
                <w:szCs w:val="21"/>
                <w:u w:val="single"/>
              </w:rPr>
              <w:t>资产作为</w:t>
            </w:r>
            <w:r w:rsidRPr="004E214E">
              <w:rPr>
                <w:rFonts w:ascii="仿宋" w:eastAsia="仿宋" w:hAnsi="仿宋" w:hint="eastAsia"/>
                <w:color w:val="333333"/>
                <w:sz w:val="21"/>
                <w:szCs w:val="21"/>
              </w:rPr>
              <w:t>保证金</w:t>
            </w:r>
            <w:r w:rsidRPr="004E214E">
              <w:rPr>
                <w:rFonts w:ascii="仿宋" w:eastAsia="仿宋" w:hAnsi="仿宋" w:cs="黑体" w:hint="eastAsia"/>
                <w:b/>
                <w:color w:val="333333"/>
                <w:sz w:val="21"/>
                <w:szCs w:val="21"/>
                <w:u w:val="single"/>
              </w:rPr>
              <w:t>的</w:t>
            </w:r>
            <w:r w:rsidRPr="004E214E">
              <w:rPr>
                <w:rFonts w:ascii="仿宋" w:eastAsia="仿宋" w:hAnsi="仿宋" w:hint="eastAsia"/>
                <w:color w:val="333333"/>
                <w:sz w:val="21"/>
                <w:szCs w:val="21"/>
              </w:rPr>
              <w:t>实际可用金额－上一交易日</w:t>
            </w:r>
            <w:r w:rsidRPr="004E214E">
              <w:rPr>
                <w:rFonts w:ascii="仿宋" w:eastAsia="仿宋" w:hAnsi="仿宋" w:hint="eastAsia"/>
                <w:dstrike/>
                <w:color w:val="333333"/>
                <w:sz w:val="21"/>
                <w:szCs w:val="21"/>
              </w:rPr>
              <w:t>充抵</w:t>
            </w:r>
            <w:r w:rsidRPr="004E214E">
              <w:rPr>
                <w:rFonts w:ascii="仿宋" w:eastAsia="仿宋" w:hAnsi="仿宋" w:cs="黑体" w:hint="eastAsia"/>
                <w:b/>
                <w:color w:val="333333"/>
                <w:sz w:val="21"/>
                <w:szCs w:val="21"/>
                <w:u w:val="single"/>
              </w:rPr>
              <w:t>资产作为</w:t>
            </w:r>
            <w:r w:rsidRPr="004E214E">
              <w:rPr>
                <w:rFonts w:ascii="仿宋" w:eastAsia="仿宋" w:hAnsi="仿宋" w:hint="eastAsia"/>
                <w:color w:val="333333"/>
                <w:sz w:val="21"/>
                <w:szCs w:val="21"/>
              </w:rPr>
              <w:t>保证金</w:t>
            </w:r>
            <w:r w:rsidRPr="004E214E">
              <w:rPr>
                <w:rFonts w:ascii="仿宋" w:eastAsia="仿宋" w:hAnsi="仿宋" w:cs="黑体" w:hint="eastAsia"/>
                <w:b/>
                <w:color w:val="333333"/>
                <w:sz w:val="21"/>
                <w:szCs w:val="21"/>
                <w:u w:val="single"/>
              </w:rPr>
              <w:t>的</w:t>
            </w:r>
            <w:r w:rsidRPr="004E214E">
              <w:rPr>
                <w:rFonts w:ascii="仿宋" w:eastAsia="仿宋" w:hAnsi="仿宋" w:hint="eastAsia"/>
                <w:color w:val="333333"/>
                <w:sz w:val="21"/>
                <w:szCs w:val="21"/>
              </w:rPr>
              <w:t>实际可用金额 + 当日盈亏+ 当日期权权利金收</w:t>
            </w:r>
            <w:r w:rsidRPr="002A33E4">
              <w:rPr>
                <w:rFonts w:ascii="仿宋" w:eastAsia="仿宋" w:hAnsi="仿宋" w:cs="黑体" w:hint="eastAsia"/>
                <w:b/>
                <w:color w:val="333333"/>
                <w:sz w:val="21"/>
                <w:szCs w:val="21"/>
                <w:u w:val="single"/>
              </w:rPr>
              <w:t>支</w:t>
            </w:r>
            <w:r w:rsidRPr="004E214E">
              <w:rPr>
                <w:rFonts w:ascii="仿宋" w:eastAsia="仿宋" w:hAnsi="仿宋" w:hint="eastAsia"/>
                <w:dstrike/>
                <w:color w:val="333333"/>
                <w:sz w:val="21"/>
                <w:szCs w:val="21"/>
              </w:rPr>
              <w:t xml:space="preserve">入-当日期权权利金支出 </w:t>
            </w:r>
            <w:r w:rsidRPr="004E214E">
              <w:rPr>
                <w:rFonts w:ascii="仿宋" w:eastAsia="仿宋" w:hAnsi="仿宋" w:hint="eastAsia"/>
                <w:color w:val="333333"/>
                <w:sz w:val="21"/>
                <w:szCs w:val="21"/>
              </w:rPr>
              <w:t>+入金－出金－手续费等；</w:t>
            </w:r>
          </w:p>
          <w:p w:rsidR="00CF4D56" w:rsidRPr="004E214E" w:rsidRDefault="00CF4D56" w:rsidP="00AC619B">
            <w:pPr>
              <w:snapToGrid w:val="0"/>
              <w:spacing w:line="360" w:lineRule="auto"/>
              <w:ind w:firstLineChars="200" w:firstLine="420"/>
              <w:jc w:val="left"/>
              <w:rPr>
                <w:rFonts w:ascii="仿宋" w:eastAsia="仿宋" w:hAnsi="仿宋"/>
                <w:szCs w:val="21"/>
              </w:rPr>
            </w:pPr>
            <w:r w:rsidRPr="004E214E">
              <w:rPr>
                <w:rFonts w:ascii="仿宋" w:eastAsia="仿宋" w:hAnsi="仿宋" w:hint="eastAsia"/>
                <w:dstrike/>
                <w:color w:val="333333"/>
                <w:szCs w:val="21"/>
              </w:rPr>
              <w:t>充抵</w:t>
            </w:r>
            <w:r w:rsidRPr="004E214E">
              <w:rPr>
                <w:rFonts w:ascii="仿宋" w:eastAsia="仿宋" w:hAnsi="仿宋" w:cs="黑体" w:hint="eastAsia"/>
                <w:b/>
                <w:color w:val="333333"/>
                <w:kern w:val="0"/>
                <w:szCs w:val="21"/>
                <w:u w:val="single"/>
              </w:rPr>
              <w:t>资产作为</w:t>
            </w:r>
            <w:r w:rsidRPr="004E214E">
              <w:rPr>
                <w:rFonts w:ascii="仿宋" w:eastAsia="仿宋" w:hAnsi="仿宋" w:hint="eastAsia"/>
                <w:color w:val="333333"/>
                <w:szCs w:val="21"/>
              </w:rPr>
              <w:t>保证金</w:t>
            </w:r>
            <w:r w:rsidRPr="004E214E">
              <w:rPr>
                <w:rFonts w:ascii="仿宋" w:eastAsia="仿宋" w:hAnsi="仿宋" w:cs="黑体" w:hint="eastAsia"/>
                <w:b/>
                <w:color w:val="333333"/>
                <w:szCs w:val="21"/>
                <w:u w:val="single"/>
              </w:rPr>
              <w:t>的</w:t>
            </w:r>
            <w:r w:rsidRPr="004E214E">
              <w:rPr>
                <w:rFonts w:ascii="仿宋" w:eastAsia="仿宋" w:hAnsi="仿宋" w:hint="eastAsia"/>
                <w:color w:val="333333"/>
                <w:szCs w:val="21"/>
              </w:rPr>
              <w:t>实际可用金额的具体</w:t>
            </w:r>
            <w:r w:rsidRPr="004E214E">
              <w:rPr>
                <w:rFonts w:ascii="仿宋" w:eastAsia="仿宋" w:hAnsi="仿宋" w:cs="黑体" w:hint="eastAsia"/>
                <w:b/>
                <w:color w:val="333333"/>
                <w:szCs w:val="21"/>
                <w:u w:val="single"/>
              </w:rPr>
              <w:t>计算</w:t>
            </w:r>
            <w:r w:rsidRPr="004E214E">
              <w:rPr>
                <w:rFonts w:ascii="仿宋" w:eastAsia="仿宋" w:hAnsi="仿宋" w:hint="eastAsia"/>
                <w:dstrike/>
                <w:color w:val="333333"/>
                <w:szCs w:val="21"/>
              </w:rPr>
              <w:t>核</w:t>
            </w:r>
            <w:r w:rsidRPr="004E214E">
              <w:rPr>
                <w:rFonts w:ascii="仿宋" w:eastAsia="仿宋" w:hAnsi="仿宋" w:hint="eastAsia"/>
                <w:dstrike/>
                <w:color w:val="333333"/>
                <w:szCs w:val="21"/>
              </w:rPr>
              <w:lastRenderedPageBreak/>
              <w:t>算</w:t>
            </w:r>
            <w:r w:rsidRPr="004E214E">
              <w:rPr>
                <w:rFonts w:ascii="仿宋" w:eastAsia="仿宋" w:hAnsi="仿宋" w:hint="eastAsia"/>
                <w:color w:val="333333"/>
                <w:szCs w:val="21"/>
              </w:rPr>
              <w:t>方法见本细则第六章</w:t>
            </w:r>
            <w:r w:rsidRPr="004E214E">
              <w:rPr>
                <w:rFonts w:ascii="仿宋" w:eastAsia="仿宋" w:hAnsi="仿宋" w:cs="黑体" w:hint="eastAsia"/>
                <w:b/>
                <w:color w:val="333333"/>
                <w:szCs w:val="21"/>
                <w:u w:val="single"/>
              </w:rPr>
              <w:t>的</w:t>
            </w:r>
            <w:r w:rsidRPr="004E214E">
              <w:rPr>
                <w:rFonts w:ascii="仿宋" w:eastAsia="仿宋" w:hAnsi="仿宋" w:hint="eastAsia"/>
                <w:color w:val="333333"/>
                <w:szCs w:val="21"/>
              </w:rPr>
              <w:t>有关规定。</w:t>
            </w:r>
          </w:p>
        </w:tc>
        <w:tc>
          <w:tcPr>
            <w:tcW w:w="1667" w:type="pct"/>
          </w:tcPr>
          <w:p w:rsidR="00CF4D56" w:rsidRDefault="00CF4D56" w:rsidP="00AC619B">
            <w:pPr>
              <w:widowControl/>
              <w:snapToGrid w:val="0"/>
              <w:spacing w:line="360" w:lineRule="auto"/>
              <w:ind w:firstLineChars="196" w:firstLine="412"/>
              <w:jc w:val="left"/>
              <w:rPr>
                <w:rFonts w:ascii="仿宋" w:eastAsia="仿宋" w:hAnsi="仿宋"/>
                <w:szCs w:val="21"/>
              </w:rPr>
            </w:pPr>
            <w:r>
              <w:rPr>
                <w:rFonts w:ascii="仿宋" w:eastAsia="仿宋" w:hAnsi="仿宋" w:hint="eastAsia"/>
                <w:szCs w:val="21"/>
              </w:rPr>
              <w:lastRenderedPageBreak/>
              <w:t>为保持各交易所规则表述的一致性，本条作三项修改：</w:t>
            </w:r>
          </w:p>
          <w:p w:rsidR="00CF4D56" w:rsidRPr="008E1450" w:rsidRDefault="00CF4D56" w:rsidP="00AC619B">
            <w:pPr>
              <w:widowControl/>
              <w:snapToGrid w:val="0"/>
              <w:spacing w:line="360" w:lineRule="auto"/>
              <w:ind w:firstLineChars="196" w:firstLine="412"/>
              <w:jc w:val="left"/>
              <w:rPr>
                <w:rFonts w:ascii="仿宋" w:eastAsia="仿宋" w:hAnsi="仿宋"/>
                <w:szCs w:val="21"/>
              </w:rPr>
            </w:pPr>
            <w:r>
              <w:rPr>
                <w:rFonts w:ascii="仿宋" w:eastAsia="仿宋" w:hAnsi="仿宋" w:hint="eastAsia"/>
                <w:szCs w:val="21"/>
              </w:rPr>
              <w:t>1.将“充抵保证金”修改为</w:t>
            </w:r>
            <w:r w:rsidRPr="008E1450">
              <w:rPr>
                <w:rFonts w:ascii="仿宋" w:eastAsia="仿宋" w:hAnsi="仿宋" w:hint="eastAsia"/>
                <w:szCs w:val="21"/>
              </w:rPr>
              <w:t>“资产作为保证金</w:t>
            </w:r>
            <w:r>
              <w:rPr>
                <w:rFonts w:ascii="仿宋" w:eastAsia="仿宋" w:hAnsi="仿宋" w:hint="eastAsia"/>
                <w:szCs w:val="21"/>
              </w:rPr>
              <w:t>”</w:t>
            </w:r>
            <w:r w:rsidRPr="008E1450">
              <w:rPr>
                <w:rFonts w:ascii="仿宋" w:eastAsia="仿宋" w:hAnsi="仿宋" w:hint="eastAsia"/>
                <w:szCs w:val="21"/>
              </w:rPr>
              <w:t>。</w:t>
            </w:r>
          </w:p>
          <w:p w:rsidR="00CF4D56" w:rsidRDefault="00CF4D56" w:rsidP="00AC619B">
            <w:pPr>
              <w:snapToGrid w:val="0"/>
              <w:spacing w:line="360" w:lineRule="auto"/>
              <w:ind w:firstLineChars="200" w:firstLine="420"/>
              <w:jc w:val="left"/>
              <w:rPr>
                <w:rFonts w:ascii="仿宋" w:eastAsia="仿宋" w:hAnsi="仿宋"/>
                <w:szCs w:val="21"/>
              </w:rPr>
            </w:pPr>
            <w:r>
              <w:rPr>
                <w:rFonts w:ascii="仿宋" w:eastAsia="仿宋" w:hAnsi="仿宋" w:hint="eastAsia"/>
                <w:szCs w:val="21"/>
              </w:rPr>
              <w:t>2.将“</w:t>
            </w:r>
            <w:r w:rsidRPr="004E214E">
              <w:rPr>
                <w:rFonts w:ascii="仿宋" w:eastAsia="仿宋" w:hAnsi="仿宋"/>
                <w:color w:val="333333"/>
                <w:szCs w:val="21"/>
              </w:rPr>
              <w:t>当日期权权利金收入-当日期权权利金支出</w:t>
            </w:r>
            <w:r>
              <w:rPr>
                <w:rFonts w:ascii="仿宋" w:eastAsia="仿宋" w:hAnsi="仿宋" w:hint="eastAsia"/>
                <w:szCs w:val="21"/>
              </w:rPr>
              <w:t>”修改为“</w:t>
            </w:r>
            <w:r w:rsidRPr="004E214E">
              <w:rPr>
                <w:rFonts w:ascii="仿宋" w:eastAsia="仿宋" w:hAnsi="仿宋" w:hint="eastAsia"/>
                <w:color w:val="333333"/>
                <w:szCs w:val="21"/>
              </w:rPr>
              <w:t>当日期权权利金收</w:t>
            </w:r>
            <w:r w:rsidRPr="00587599">
              <w:rPr>
                <w:rFonts w:ascii="仿宋" w:eastAsia="仿宋" w:hAnsi="仿宋" w:cs="黑体" w:hint="eastAsia"/>
                <w:color w:val="333333"/>
                <w:szCs w:val="21"/>
              </w:rPr>
              <w:t>支</w:t>
            </w:r>
            <w:r>
              <w:rPr>
                <w:rFonts w:ascii="仿宋" w:eastAsia="仿宋" w:hAnsi="仿宋" w:hint="eastAsia"/>
                <w:szCs w:val="21"/>
              </w:rPr>
              <w:t>”。</w:t>
            </w:r>
          </w:p>
          <w:p w:rsidR="00CF4D56" w:rsidRPr="008E1450" w:rsidRDefault="00CF4D56" w:rsidP="00AC619B">
            <w:pPr>
              <w:snapToGrid w:val="0"/>
              <w:spacing w:line="360" w:lineRule="auto"/>
              <w:ind w:firstLineChars="200" w:firstLine="420"/>
              <w:jc w:val="left"/>
              <w:rPr>
                <w:rFonts w:ascii="仿宋" w:eastAsia="仿宋" w:hAnsi="仿宋"/>
                <w:szCs w:val="21"/>
              </w:rPr>
            </w:pPr>
            <w:r>
              <w:rPr>
                <w:rFonts w:ascii="仿宋" w:eastAsia="仿宋" w:hAnsi="仿宋" w:hint="eastAsia"/>
                <w:szCs w:val="21"/>
              </w:rPr>
              <w:t>3.将“核算”修改为“计算”。</w:t>
            </w:r>
          </w:p>
        </w:tc>
      </w:tr>
      <w:tr w:rsidR="00CF4D56" w:rsidRPr="004E214E" w:rsidTr="00AC619B">
        <w:tc>
          <w:tcPr>
            <w:tcW w:w="1667" w:type="pct"/>
          </w:tcPr>
          <w:p w:rsidR="00CF4D56" w:rsidRDefault="00CF4D56" w:rsidP="00AC619B">
            <w:pPr>
              <w:pStyle w:val="a3"/>
              <w:shd w:val="clear" w:color="auto" w:fill="FFFFFF"/>
              <w:snapToGrid w:val="0"/>
              <w:spacing w:before="0" w:beforeAutospacing="0" w:after="0" w:afterAutospacing="0" w:line="360" w:lineRule="auto"/>
              <w:rPr>
                <w:rFonts w:ascii="仿宋" w:eastAsia="仿宋" w:hAnsi="仿宋"/>
                <w:color w:val="333333"/>
                <w:sz w:val="21"/>
                <w:szCs w:val="21"/>
              </w:rPr>
            </w:pPr>
            <w:r w:rsidRPr="004E214E">
              <w:rPr>
                <w:rFonts w:ascii="仿宋" w:eastAsia="仿宋" w:hAnsi="仿宋"/>
                <w:color w:val="333333"/>
                <w:sz w:val="21"/>
                <w:szCs w:val="21"/>
              </w:rPr>
              <w:t>第</w:t>
            </w:r>
            <w:r>
              <w:rPr>
                <w:rFonts w:ascii="仿宋" w:eastAsia="仿宋" w:hAnsi="仿宋" w:hint="eastAsia"/>
                <w:color w:val="333333"/>
                <w:sz w:val="21"/>
                <w:szCs w:val="21"/>
              </w:rPr>
              <w:t>三十七条</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会员的出金标准为：</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（一）当交易保证金实有货币资金部分大于等于充抵保证金金额的25%时，可出金额＝结算准备金－结算准备金最低余额；</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（二）当交易保证金实有货币资金部分小于充抵保证金金额的25%时，可出金额＝结算准备金实有货币资金部分－（充抵保证金金额×25%-交易保证金实有货币资金部分）－结算准备金最低余额。</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实有货币资金指实有人民币资金和外汇资金价值按照折扣比率折算后的人民币金额之和，外汇资金的折算方法见本细则第六章有关规定。</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外汇资金折算的人民币金额不可以人民币方式出金，外汇可出金额以交存的外汇资金为限。</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交易所可根据市场风险状况对会员出金标准做适当调整。</w:t>
            </w:r>
          </w:p>
        </w:tc>
        <w:tc>
          <w:tcPr>
            <w:tcW w:w="1666" w:type="pct"/>
          </w:tcPr>
          <w:p w:rsidR="00CF4D56" w:rsidRDefault="00CF4D56" w:rsidP="00AC619B">
            <w:pPr>
              <w:snapToGrid w:val="0"/>
              <w:spacing w:line="360" w:lineRule="auto"/>
              <w:jc w:val="left"/>
              <w:rPr>
                <w:rFonts w:ascii="宋体" w:hAnsi="宋体" w:cs="宋体"/>
                <w:color w:val="333333"/>
                <w:szCs w:val="21"/>
              </w:rPr>
            </w:pPr>
            <w:r w:rsidRPr="004E214E">
              <w:rPr>
                <w:rFonts w:ascii="仿宋" w:eastAsia="仿宋" w:hAnsi="仿宋"/>
                <w:color w:val="333333"/>
                <w:szCs w:val="21"/>
              </w:rPr>
              <w:t>第三十七条</w:t>
            </w:r>
            <w:r w:rsidRPr="004E214E">
              <w:rPr>
                <w:rFonts w:ascii="宋体" w:hAnsi="宋体" w:cs="宋体" w:hint="eastAsia"/>
                <w:color w:val="333333"/>
                <w:szCs w:val="21"/>
              </w:rPr>
              <w:t> </w:t>
            </w:r>
          </w:p>
          <w:p w:rsidR="00CF4D56" w:rsidRPr="004E214E" w:rsidRDefault="00CF4D56" w:rsidP="00AC619B">
            <w:pPr>
              <w:snapToGrid w:val="0"/>
              <w:spacing w:line="360" w:lineRule="auto"/>
              <w:ind w:firstLineChars="200" w:firstLine="420"/>
              <w:jc w:val="left"/>
              <w:rPr>
                <w:rFonts w:ascii="仿宋" w:eastAsia="仿宋" w:hAnsi="仿宋"/>
                <w:color w:val="333333"/>
                <w:szCs w:val="21"/>
              </w:rPr>
            </w:pPr>
            <w:r w:rsidRPr="004E214E">
              <w:rPr>
                <w:rFonts w:ascii="仿宋" w:eastAsia="仿宋" w:hAnsi="仿宋"/>
                <w:color w:val="333333"/>
                <w:szCs w:val="21"/>
              </w:rPr>
              <w:t>会员的出金标准为：</w:t>
            </w:r>
          </w:p>
          <w:p w:rsidR="00CF4D56" w:rsidRPr="004E214E" w:rsidRDefault="00CF4D56" w:rsidP="00AC619B">
            <w:pPr>
              <w:snapToGrid w:val="0"/>
              <w:spacing w:line="360" w:lineRule="auto"/>
              <w:ind w:firstLineChars="200" w:firstLine="420"/>
              <w:jc w:val="left"/>
              <w:rPr>
                <w:rFonts w:ascii="仿宋" w:eastAsia="仿宋" w:hAnsi="仿宋"/>
                <w:color w:val="333333"/>
                <w:szCs w:val="21"/>
              </w:rPr>
            </w:pPr>
            <w:r w:rsidRPr="004E214E">
              <w:rPr>
                <w:rFonts w:ascii="仿宋" w:eastAsia="仿宋" w:hAnsi="仿宋"/>
                <w:color w:val="333333"/>
                <w:szCs w:val="21"/>
              </w:rPr>
              <w:t>（一）当交易保证金实有货币资金部分大于等于</w:t>
            </w:r>
            <w:r w:rsidRPr="004E214E">
              <w:rPr>
                <w:rFonts w:ascii="仿宋" w:eastAsia="仿宋" w:hAnsi="仿宋"/>
                <w:dstrike/>
                <w:color w:val="333333"/>
                <w:szCs w:val="21"/>
              </w:rPr>
              <w:t>充抵</w:t>
            </w:r>
            <w:r w:rsidRPr="004E214E">
              <w:rPr>
                <w:rFonts w:ascii="仿宋" w:eastAsia="仿宋" w:hAnsi="仿宋"/>
                <w:b/>
                <w:color w:val="333333"/>
                <w:szCs w:val="21"/>
                <w:u w:val="single"/>
              </w:rPr>
              <w:t>资产作为</w:t>
            </w:r>
            <w:r w:rsidRPr="004E214E">
              <w:rPr>
                <w:rFonts w:ascii="仿宋" w:eastAsia="仿宋" w:hAnsi="仿宋"/>
                <w:color w:val="333333"/>
                <w:szCs w:val="21"/>
              </w:rPr>
              <w:t>保证金金额</w:t>
            </w:r>
            <w:r w:rsidRPr="004E214E">
              <w:rPr>
                <w:rFonts w:ascii="仿宋" w:eastAsia="仿宋" w:hAnsi="仿宋" w:hint="eastAsia"/>
                <w:b/>
                <w:color w:val="333333"/>
                <w:szCs w:val="21"/>
                <w:u w:val="single"/>
              </w:rPr>
              <w:t>（外汇作为保证金金额除外）</w:t>
            </w:r>
            <w:r w:rsidRPr="004E214E">
              <w:rPr>
                <w:rFonts w:ascii="仿宋" w:eastAsia="仿宋" w:hAnsi="仿宋"/>
                <w:color w:val="333333"/>
                <w:szCs w:val="21"/>
              </w:rPr>
              <w:t>的25%时，可出金额＝结算准备金－结算准备金最低余额；</w:t>
            </w:r>
          </w:p>
          <w:p w:rsidR="00CF4D56" w:rsidRPr="002A144B"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s="Times New Roman"/>
                <w:color w:val="333333"/>
                <w:kern w:val="2"/>
                <w:sz w:val="21"/>
                <w:szCs w:val="21"/>
              </w:rPr>
            </w:pPr>
            <w:r w:rsidRPr="004E214E">
              <w:rPr>
                <w:rFonts w:ascii="仿宋" w:eastAsia="仿宋" w:hAnsi="仿宋" w:cs="Times New Roman"/>
                <w:color w:val="333333"/>
                <w:kern w:val="2"/>
                <w:sz w:val="21"/>
                <w:szCs w:val="21"/>
              </w:rPr>
              <w:t>（二）当交易保证金实有货币资金部分小于</w:t>
            </w:r>
            <w:r w:rsidRPr="004E214E">
              <w:rPr>
                <w:rFonts w:ascii="仿宋" w:eastAsia="仿宋" w:hAnsi="仿宋"/>
                <w:dstrike/>
                <w:color w:val="333333"/>
                <w:sz w:val="21"/>
                <w:szCs w:val="21"/>
              </w:rPr>
              <w:t>充抵</w:t>
            </w:r>
            <w:r w:rsidRPr="004E214E">
              <w:rPr>
                <w:rFonts w:ascii="仿宋" w:eastAsia="仿宋" w:hAnsi="仿宋"/>
                <w:b/>
                <w:color w:val="333333"/>
                <w:sz w:val="21"/>
                <w:szCs w:val="21"/>
                <w:u w:val="single"/>
              </w:rPr>
              <w:t>资产作为</w:t>
            </w:r>
            <w:r w:rsidRPr="004E214E">
              <w:rPr>
                <w:rFonts w:ascii="仿宋" w:eastAsia="仿宋" w:hAnsi="仿宋" w:cs="Times New Roman"/>
                <w:color w:val="333333"/>
                <w:kern w:val="2"/>
                <w:sz w:val="21"/>
                <w:szCs w:val="21"/>
              </w:rPr>
              <w:t>保证金金额</w:t>
            </w:r>
            <w:r w:rsidRPr="004E214E">
              <w:rPr>
                <w:rFonts w:ascii="仿宋" w:eastAsia="仿宋" w:hAnsi="仿宋" w:hint="eastAsia"/>
                <w:b/>
                <w:color w:val="333333"/>
                <w:sz w:val="21"/>
                <w:szCs w:val="21"/>
                <w:u w:val="single"/>
              </w:rPr>
              <w:t>（外汇作为保证金金额除外）</w:t>
            </w:r>
            <w:r w:rsidRPr="004E214E">
              <w:rPr>
                <w:rFonts w:ascii="仿宋" w:eastAsia="仿宋" w:hAnsi="仿宋" w:cs="Times New Roman"/>
                <w:color w:val="333333"/>
                <w:kern w:val="2"/>
                <w:sz w:val="21"/>
                <w:szCs w:val="21"/>
              </w:rPr>
              <w:t>的25%时，可出金额＝结算准备金实有货币资金部分－</w:t>
            </w:r>
            <w:r>
              <w:rPr>
                <w:rFonts w:ascii="仿宋" w:eastAsia="仿宋" w:hAnsi="仿宋" w:cs="Times New Roman" w:hint="eastAsia"/>
                <w:color w:val="333333"/>
                <w:kern w:val="2"/>
                <w:sz w:val="21"/>
                <w:szCs w:val="21"/>
              </w:rPr>
              <w:t>[</w:t>
            </w:r>
            <w:r w:rsidRPr="007505B2">
              <w:rPr>
                <w:rFonts w:ascii="仿宋" w:eastAsia="仿宋" w:hAnsi="仿宋" w:cs="Times New Roman"/>
                <w:dstrike/>
                <w:color w:val="333333"/>
                <w:kern w:val="2"/>
                <w:sz w:val="21"/>
                <w:szCs w:val="21"/>
              </w:rPr>
              <w:t>（</w:t>
            </w:r>
            <w:r w:rsidRPr="004E214E">
              <w:rPr>
                <w:rFonts w:ascii="仿宋" w:eastAsia="仿宋" w:hAnsi="仿宋"/>
                <w:dstrike/>
                <w:color w:val="333333"/>
                <w:sz w:val="21"/>
                <w:szCs w:val="21"/>
              </w:rPr>
              <w:t>充抵</w:t>
            </w:r>
            <w:r w:rsidRPr="004E214E">
              <w:rPr>
                <w:rFonts w:ascii="仿宋" w:eastAsia="仿宋" w:hAnsi="仿宋"/>
                <w:b/>
                <w:color w:val="333333"/>
                <w:sz w:val="21"/>
                <w:szCs w:val="21"/>
                <w:u w:val="single"/>
              </w:rPr>
              <w:t>资产作为</w:t>
            </w:r>
            <w:r w:rsidRPr="004E214E">
              <w:rPr>
                <w:rFonts w:ascii="仿宋" w:eastAsia="仿宋" w:hAnsi="仿宋" w:cs="Times New Roman"/>
                <w:color w:val="333333"/>
                <w:kern w:val="2"/>
                <w:sz w:val="21"/>
                <w:szCs w:val="21"/>
              </w:rPr>
              <w:t>保证金金额</w:t>
            </w:r>
            <w:r w:rsidRPr="004E214E">
              <w:rPr>
                <w:rFonts w:ascii="仿宋" w:eastAsia="仿宋" w:hAnsi="仿宋" w:hint="eastAsia"/>
                <w:b/>
                <w:color w:val="333333"/>
                <w:sz w:val="21"/>
                <w:szCs w:val="21"/>
                <w:u w:val="single"/>
              </w:rPr>
              <w:t>（外汇作为保证金金额除外）</w:t>
            </w:r>
            <w:r w:rsidRPr="004E214E">
              <w:rPr>
                <w:rFonts w:ascii="仿宋" w:eastAsia="仿宋" w:hAnsi="仿宋" w:cs="Times New Roman"/>
                <w:color w:val="333333"/>
                <w:kern w:val="2"/>
                <w:sz w:val="21"/>
                <w:szCs w:val="21"/>
              </w:rPr>
              <w:t>×25%-交易保证金实有货币资金部分</w:t>
            </w:r>
            <w:r w:rsidRPr="007505B2">
              <w:rPr>
                <w:rFonts w:ascii="仿宋" w:eastAsia="仿宋" w:hAnsi="仿宋" w:cs="Times New Roman" w:hint="eastAsia"/>
                <w:b/>
                <w:color w:val="333333"/>
                <w:kern w:val="2"/>
                <w:sz w:val="21"/>
                <w:szCs w:val="21"/>
                <w:u w:val="single"/>
              </w:rPr>
              <w:t>]</w:t>
            </w:r>
            <w:r w:rsidRPr="007505B2">
              <w:rPr>
                <w:rFonts w:ascii="仿宋" w:eastAsia="仿宋" w:hAnsi="仿宋" w:cs="Times New Roman"/>
                <w:dstrike/>
                <w:color w:val="333333"/>
                <w:kern w:val="2"/>
                <w:sz w:val="21"/>
                <w:szCs w:val="21"/>
              </w:rPr>
              <w:t>）</w:t>
            </w:r>
            <w:r w:rsidRPr="004E214E">
              <w:rPr>
                <w:rFonts w:ascii="仿宋" w:eastAsia="仿宋" w:hAnsi="仿宋" w:cs="Times New Roman"/>
                <w:color w:val="333333"/>
                <w:kern w:val="2"/>
                <w:sz w:val="21"/>
                <w:szCs w:val="21"/>
              </w:rPr>
              <w:t>－结算准备金最低余额。</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实有货币资金指实有人民币资金和外汇资金价值按照折扣比率折算后的人民币金额之和，外汇资金的折算方法见本细则第六章有关规定。</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外汇资金折算的人民币金额不可以人民币方式出金，外汇可出金额以交存的外汇资金为限。</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交易所可根据市场风险状况对会员出金标准做适当调整。</w:t>
            </w:r>
          </w:p>
        </w:tc>
        <w:tc>
          <w:tcPr>
            <w:tcW w:w="1667" w:type="pct"/>
          </w:tcPr>
          <w:p w:rsidR="00CF4D56" w:rsidRDefault="00CF4D56" w:rsidP="00AC619B">
            <w:pPr>
              <w:snapToGrid w:val="0"/>
              <w:spacing w:line="360" w:lineRule="auto"/>
              <w:ind w:firstLineChars="200" w:firstLine="420"/>
              <w:jc w:val="left"/>
              <w:rPr>
                <w:rFonts w:ascii="仿宋" w:eastAsia="仿宋" w:hAnsi="仿宋"/>
                <w:szCs w:val="21"/>
              </w:rPr>
            </w:pPr>
            <w:r>
              <w:rPr>
                <w:rFonts w:ascii="仿宋" w:eastAsia="仿宋" w:hAnsi="仿宋" w:hint="eastAsia"/>
                <w:szCs w:val="21"/>
              </w:rPr>
              <w:t>1.</w:t>
            </w:r>
            <w:r w:rsidRPr="004E214E">
              <w:rPr>
                <w:rFonts w:ascii="仿宋" w:eastAsia="仿宋" w:hAnsi="仿宋"/>
                <w:szCs w:val="21"/>
              </w:rPr>
              <w:t>规范</w:t>
            </w:r>
            <w:r w:rsidRPr="004E214E">
              <w:rPr>
                <w:rFonts w:ascii="仿宋" w:eastAsia="仿宋" w:hAnsi="仿宋" w:hint="eastAsia"/>
                <w:szCs w:val="21"/>
              </w:rPr>
              <w:t>“资产作为保证金”的表述</w:t>
            </w:r>
            <w:r>
              <w:rPr>
                <w:rFonts w:ascii="仿宋" w:eastAsia="仿宋" w:hAnsi="仿宋" w:hint="eastAsia"/>
                <w:szCs w:val="21"/>
              </w:rPr>
              <w:t>。</w:t>
            </w:r>
          </w:p>
          <w:p w:rsidR="00CF4D56" w:rsidRPr="008E1450" w:rsidRDefault="00CF4D56" w:rsidP="00AC619B">
            <w:pPr>
              <w:snapToGrid w:val="0"/>
              <w:spacing w:line="360" w:lineRule="auto"/>
              <w:ind w:firstLineChars="200" w:firstLine="420"/>
              <w:jc w:val="left"/>
              <w:rPr>
                <w:rFonts w:ascii="仿宋" w:eastAsia="仿宋" w:hAnsi="仿宋"/>
                <w:szCs w:val="21"/>
              </w:rPr>
            </w:pPr>
            <w:r>
              <w:rPr>
                <w:rFonts w:ascii="仿宋" w:eastAsia="仿宋" w:hAnsi="仿宋" w:hint="eastAsia"/>
                <w:szCs w:val="21"/>
              </w:rPr>
              <w:t>2.明确</w:t>
            </w:r>
            <w:r w:rsidRPr="004E214E">
              <w:rPr>
                <w:rFonts w:ascii="仿宋" w:eastAsia="仿宋" w:hAnsi="仿宋"/>
                <w:szCs w:val="21"/>
              </w:rPr>
              <w:t>外汇作为保证金时</w:t>
            </w:r>
            <w:r w:rsidRPr="004E214E">
              <w:rPr>
                <w:rFonts w:ascii="仿宋" w:eastAsia="仿宋" w:hAnsi="仿宋" w:hint="eastAsia"/>
                <w:szCs w:val="21"/>
              </w:rPr>
              <w:t>，直接</w:t>
            </w:r>
            <w:r w:rsidRPr="004E214E">
              <w:rPr>
                <w:rFonts w:ascii="仿宋" w:eastAsia="仿宋" w:hAnsi="仿宋"/>
                <w:szCs w:val="21"/>
              </w:rPr>
              <w:t>计入实有货币资金部分</w:t>
            </w:r>
            <w:r w:rsidRPr="004E214E">
              <w:rPr>
                <w:rFonts w:ascii="仿宋" w:eastAsia="仿宋" w:hAnsi="仿宋" w:hint="eastAsia"/>
                <w:szCs w:val="21"/>
              </w:rPr>
              <w:t>，</w:t>
            </w:r>
            <w:r w:rsidRPr="004E214E">
              <w:rPr>
                <w:rFonts w:ascii="仿宋" w:eastAsia="仿宋" w:hAnsi="仿宋"/>
                <w:szCs w:val="21"/>
              </w:rPr>
              <w:t>不受资产作为保证金</w:t>
            </w:r>
            <w:r>
              <w:rPr>
                <w:rFonts w:ascii="仿宋" w:eastAsia="仿宋" w:hAnsi="仿宋"/>
                <w:szCs w:val="21"/>
              </w:rPr>
              <w:t>可用</w:t>
            </w:r>
            <w:r>
              <w:rPr>
                <w:rFonts w:ascii="仿宋" w:eastAsia="仿宋" w:hAnsi="仿宋" w:hint="eastAsia"/>
                <w:szCs w:val="21"/>
              </w:rPr>
              <w:t>金额</w:t>
            </w:r>
            <w:r>
              <w:rPr>
                <w:rFonts w:ascii="仿宋" w:eastAsia="仿宋" w:hAnsi="仿宋"/>
                <w:szCs w:val="21"/>
              </w:rPr>
              <w:t>不能大于货币资金</w:t>
            </w:r>
            <w:r>
              <w:rPr>
                <w:rFonts w:ascii="仿宋" w:eastAsia="仿宋" w:hAnsi="仿宋" w:hint="eastAsia"/>
                <w:szCs w:val="21"/>
              </w:rPr>
              <w:t>4倍的</w:t>
            </w:r>
            <w:r w:rsidRPr="004E214E">
              <w:rPr>
                <w:rFonts w:ascii="仿宋" w:eastAsia="仿宋" w:hAnsi="仿宋"/>
                <w:szCs w:val="21"/>
              </w:rPr>
              <w:t>限制</w:t>
            </w:r>
            <w:r w:rsidRPr="004E214E">
              <w:rPr>
                <w:rFonts w:ascii="仿宋" w:eastAsia="仿宋" w:hAnsi="仿宋" w:hint="eastAsia"/>
                <w:szCs w:val="21"/>
              </w:rPr>
              <w:t>。</w:t>
            </w:r>
          </w:p>
        </w:tc>
      </w:tr>
      <w:tr w:rsidR="00CF4D56" w:rsidRPr="004E214E" w:rsidTr="00AC619B">
        <w:trPr>
          <w:trHeight w:val="388"/>
        </w:trPr>
        <w:tc>
          <w:tcPr>
            <w:tcW w:w="1667" w:type="pct"/>
          </w:tcPr>
          <w:p w:rsidR="00CF4D56" w:rsidRPr="00FD66B7" w:rsidRDefault="00CF4D56" w:rsidP="00AC619B">
            <w:pPr>
              <w:snapToGrid w:val="0"/>
              <w:spacing w:line="360" w:lineRule="auto"/>
              <w:jc w:val="center"/>
              <w:rPr>
                <w:rFonts w:ascii="仿宋" w:eastAsia="仿宋" w:hAnsi="仿宋"/>
                <w:b/>
                <w:szCs w:val="21"/>
              </w:rPr>
            </w:pPr>
            <w:r w:rsidRPr="00FD66B7">
              <w:rPr>
                <w:rFonts w:ascii="仿宋" w:eastAsia="仿宋" w:hAnsi="仿宋"/>
                <w:b/>
                <w:szCs w:val="21"/>
              </w:rPr>
              <w:lastRenderedPageBreak/>
              <w:t>第六章</w:t>
            </w:r>
            <w:r w:rsidRPr="00FD66B7">
              <w:rPr>
                <w:rFonts w:ascii="仿宋" w:eastAsia="仿宋" w:hAnsi="仿宋" w:hint="eastAsia"/>
                <w:b/>
                <w:szCs w:val="21"/>
              </w:rPr>
              <w:t xml:space="preserve"> </w:t>
            </w:r>
          </w:p>
          <w:p w:rsidR="00CF4D56" w:rsidRPr="00FD66B7" w:rsidRDefault="00CF4D56" w:rsidP="00AC619B">
            <w:pPr>
              <w:snapToGrid w:val="0"/>
              <w:spacing w:line="360" w:lineRule="auto"/>
              <w:jc w:val="center"/>
              <w:rPr>
                <w:rFonts w:ascii="仿宋" w:eastAsia="仿宋" w:hAnsi="仿宋"/>
                <w:b/>
                <w:szCs w:val="21"/>
              </w:rPr>
            </w:pPr>
            <w:r w:rsidRPr="00FD66B7">
              <w:rPr>
                <w:rFonts w:ascii="仿宋" w:eastAsia="仿宋" w:hAnsi="仿宋" w:hint="eastAsia"/>
                <w:b/>
                <w:szCs w:val="21"/>
              </w:rPr>
              <w:t>充抵保证金</w:t>
            </w:r>
          </w:p>
        </w:tc>
        <w:tc>
          <w:tcPr>
            <w:tcW w:w="1666" w:type="pct"/>
          </w:tcPr>
          <w:p w:rsidR="00CF4D56" w:rsidRPr="00FD66B7" w:rsidRDefault="00CF4D56" w:rsidP="00AC619B">
            <w:pPr>
              <w:snapToGrid w:val="0"/>
              <w:spacing w:line="360" w:lineRule="auto"/>
              <w:jc w:val="center"/>
              <w:rPr>
                <w:rFonts w:ascii="仿宋" w:eastAsia="仿宋" w:hAnsi="仿宋" w:cs="仿宋"/>
                <w:b/>
                <w:szCs w:val="21"/>
              </w:rPr>
            </w:pPr>
            <w:r w:rsidRPr="00FD66B7">
              <w:rPr>
                <w:rFonts w:ascii="仿宋" w:eastAsia="仿宋" w:hAnsi="仿宋"/>
                <w:b/>
                <w:szCs w:val="21"/>
              </w:rPr>
              <w:t>第六章</w:t>
            </w:r>
            <w:r w:rsidRPr="00FD66B7">
              <w:rPr>
                <w:rFonts w:ascii="宋体" w:hAnsi="宋体" w:cs="宋体" w:hint="eastAsia"/>
                <w:b/>
                <w:szCs w:val="21"/>
              </w:rPr>
              <w:t> </w:t>
            </w:r>
          </w:p>
          <w:p w:rsidR="00CF4D56" w:rsidRPr="00FD66B7" w:rsidRDefault="00CF4D56" w:rsidP="00AC619B">
            <w:pPr>
              <w:snapToGrid w:val="0"/>
              <w:spacing w:line="360" w:lineRule="auto"/>
              <w:jc w:val="center"/>
              <w:rPr>
                <w:rFonts w:ascii="仿宋" w:eastAsia="仿宋" w:hAnsi="仿宋"/>
                <w:b/>
                <w:szCs w:val="21"/>
              </w:rPr>
            </w:pPr>
            <w:r w:rsidRPr="00FD66B7">
              <w:rPr>
                <w:rFonts w:ascii="仿宋" w:eastAsia="仿宋" w:hAnsi="仿宋"/>
                <w:dstrike/>
                <w:color w:val="333333"/>
                <w:szCs w:val="21"/>
                <w:shd w:val="clear" w:color="auto" w:fill="FFFFFF"/>
              </w:rPr>
              <w:t>充抵</w:t>
            </w:r>
            <w:r w:rsidRPr="00FD66B7">
              <w:rPr>
                <w:rFonts w:ascii="仿宋" w:eastAsia="仿宋" w:hAnsi="仿宋"/>
                <w:b/>
                <w:szCs w:val="21"/>
                <w:u w:val="single"/>
              </w:rPr>
              <w:t>资产作为</w:t>
            </w:r>
            <w:r w:rsidRPr="00FD66B7">
              <w:rPr>
                <w:rFonts w:ascii="仿宋" w:eastAsia="仿宋" w:hAnsi="仿宋"/>
                <w:b/>
                <w:szCs w:val="21"/>
              </w:rPr>
              <w:t>保证金</w:t>
            </w:r>
          </w:p>
        </w:tc>
        <w:tc>
          <w:tcPr>
            <w:tcW w:w="1667" w:type="pct"/>
          </w:tcPr>
          <w:p w:rsidR="00CF4D56" w:rsidRPr="008E1450" w:rsidRDefault="00CF4D56" w:rsidP="00AC619B">
            <w:pPr>
              <w:snapToGrid w:val="0"/>
              <w:spacing w:line="360" w:lineRule="auto"/>
              <w:ind w:firstLineChars="200" w:firstLine="420"/>
              <w:jc w:val="left"/>
              <w:rPr>
                <w:rFonts w:ascii="仿宋" w:eastAsia="仿宋" w:hAnsi="仿宋"/>
                <w:szCs w:val="21"/>
              </w:rPr>
            </w:pPr>
            <w:r w:rsidRPr="004E214E">
              <w:rPr>
                <w:rFonts w:ascii="仿宋" w:eastAsia="仿宋" w:hAnsi="仿宋"/>
                <w:szCs w:val="21"/>
              </w:rPr>
              <w:t>规范</w:t>
            </w:r>
            <w:r w:rsidRPr="004E214E">
              <w:rPr>
                <w:rFonts w:ascii="仿宋" w:eastAsia="仿宋" w:hAnsi="仿宋" w:hint="eastAsia"/>
                <w:szCs w:val="21"/>
              </w:rPr>
              <w:t>“资产作为保证金”的表述。</w:t>
            </w:r>
          </w:p>
        </w:tc>
      </w:tr>
      <w:tr w:rsidR="00CF4D56" w:rsidTr="00AC619B">
        <w:trPr>
          <w:trHeight w:val="1886"/>
        </w:trPr>
        <w:tc>
          <w:tcPr>
            <w:tcW w:w="1667" w:type="pct"/>
          </w:tcPr>
          <w:p w:rsidR="00CF4D56" w:rsidRDefault="00CF4D56" w:rsidP="00AC619B">
            <w:pPr>
              <w:snapToGrid w:val="0"/>
              <w:spacing w:line="360" w:lineRule="auto"/>
              <w:jc w:val="left"/>
              <w:rPr>
                <w:rFonts w:ascii="仿宋" w:eastAsia="仿宋" w:hAnsi="仿宋"/>
                <w:color w:val="333333"/>
                <w:szCs w:val="21"/>
                <w:shd w:val="clear" w:color="auto" w:fill="FFFFFF"/>
              </w:rPr>
            </w:pPr>
            <w:r w:rsidRPr="004E214E">
              <w:rPr>
                <w:rFonts w:ascii="仿宋" w:eastAsia="仿宋" w:hAnsi="仿宋"/>
                <w:color w:val="333333"/>
                <w:szCs w:val="21"/>
                <w:shd w:val="clear" w:color="auto" w:fill="FFFFFF"/>
              </w:rPr>
              <w:t>第四十九条</w:t>
            </w:r>
            <w:r w:rsidRPr="004E214E">
              <w:rPr>
                <w:rFonts w:ascii="宋体" w:hAnsi="宋体" w:cs="宋体" w:hint="eastAsia"/>
                <w:color w:val="333333"/>
                <w:szCs w:val="21"/>
                <w:shd w:val="clear" w:color="auto" w:fill="FFFFFF"/>
              </w:rPr>
              <w:t> </w:t>
            </w:r>
            <w:r w:rsidRPr="004E214E">
              <w:rPr>
                <w:rFonts w:ascii="仿宋" w:eastAsia="仿宋" w:hAnsi="仿宋"/>
                <w:color w:val="333333"/>
                <w:szCs w:val="21"/>
                <w:shd w:val="clear" w:color="auto" w:fill="FFFFFF"/>
              </w:rPr>
              <w:t xml:space="preserve"> </w:t>
            </w:r>
          </w:p>
          <w:p w:rsidR="00CF4D56" w:rsidRDefault="00CF4D56" w:rsidP="00AC619B">
            <w:pPr>
              <w:snapToGrid w:val="0"/>
              <w:spacing w:line="360" w:lineRule="auto"/>
              <w:ind w:firstLineChars="200" w:firstLine="420"/>
              <w:jc w:val="left"/>
              <w:rPr>
                <w:rFonts w:ascii="仿宋" w:eastAsia="仿宋" w:hAnsi="仿宋"/>
                <w:color w:val="333333"/>
                <w:szCs w:val="21"/>
                <w:shd w:val="clear" w:color="auto" w:fill="FFFFFF"/>
              </w:rPr>
            </w:pPr>
            <w:r w:rsidRPr="004E214E">
              <w:rPr>
                <w:rFonts w:ascii="仿宋" w:eastAsia="仿宋" w:hAnsi="仿宋"/>
                <w:color w:val="333333"/>
                <w:szCs w:val="21"/>
                <w:shd w:val="clear" w:color="auto" w:fill="FFFFFF"/>
              </w:rPr>
              <w:t>充抵的保证金仅用于交易担保。</w:t>
            </w:r>
          </w:p>
        </w:tc>
        <w:tc>
          <w:tcPr>
            <w:tcW w:w="1666" w:type="pct"/>
          </w:tcPr>
          <w:p w:rsidR="00CF4D56" w:rsidRDefault="00CF4D56" w:rsidP="00AC619B">
            <w:pPr>
              <w:snapToGrid w:val="0"/>
              <w:spacing w:line="360" w:lineRule="auto"/>
              <w:jc w:val="left"/>
              <w:rPr>
                <w:rFonts w:ascii="仿宋" w:eastAsia="仿宋" w:hAnsi="仿宋"/>
                <w:color w:val="333333"/>
                <w:szCs w:val="21"/>
                <w:shd w:val="clear" w:color="auto" w:fill="FFFFFF"/>
              </w:rPr>
            </w:pPr>
            <w:r w:rsidRPr="004E214E">
              <w:rPr>
                <w:rFonts w:ascii="仿宋" w:eastAsia="仿宋" w:hAnsi="仿宋"/>
                <w:color w:val="333333"/>
                <w:szCs w:val="21"/>
                <w:shd w:val="clear" w:color="auto" w:fill="FFFFFF"/>
              </w:rPr>
              <w:t>第四十九条</w:t>
            </w:r>
            <w:r w:rsidRPr="004E214E">
              <w:rPr>
                <w:rFonts w:ascii="宋体" w:hAnsi="宋体" w:cs="宋体" w:hint="eastAsia"/>
                <w:color w:val="333333"/>
                <w:szCs w:val="21"/>
                <w:shd w:val="clear" w:color="auto" w:fill="FFFFFF"/>
              </w:rPr>
              <w:t> </w:t>
            </w:r>
            <w:r w:rsidRPr="004E214E">
              <w:rPr>
                <w:rFonts w:ascii="仿宋" w:eastAsia="仿宋" w:hAnsi="仿宋"/>
                <w:color w:val="333333"/>
                <w:szCs w:val="21"/>
                <w:shd w:val="clear" w:color="auto" w:fill="FFFFFF"/>
              </w:rPr>
              <w:t xml:space="preserve"> </w:t>
            </w:r>
          </w:p>
          <w:p w:rsidR="00CF4D56" w:rsidRDefault="00CF4D56" w:rsidP="00AC619B">
            <w:pPr>
              <w:snapToGrid w:val="0"/>
              <w:spacing w:line="360" w:lineRule="auto"/>
              <w:ind w:firstLineChars="200" w:firstLine="420"/>
              <w:jc w:val="left"/>
              <w:rPr>
                <w:rFonts w:ascii="仿宋" w:eastAsia="仿宋" w:hAnsi="仿宋"/>
                <w:color w:val="333333"/>
                <w:szCs w:val="21"/>
                <w:shd w:val="clear" w:color="auto" w:fill="FFFFFF"/>
              </w:rPr>
            </w:pPr>
            <w:r w:rsidRPr="004E214E">
              <w:rPr>
                <w:rFonts w:ascii="仿宋" w:eastAsia="仿宋" w:hAnsi="仿宋"/>
                <w:dstrike/>
                <w:color w:val="333333"/>
                <w:szCs w:val="21"/>
                <w:shd w:val="clear" w:color="auto" w:fill="FFFFFF"/>
              </w:rPr>
              <w:t>充抵的保证金</w:t>
            </w:r>
            <w:r w:rsidRPr="004E214E">
              <w:rPr>
                <w:rFonts w:ascii="仿宋" w:eastAsia="仿宋" w:hAnsi="仿宋"/>
                <w:b/>
                <w:color w:val="333333"/>
                <w:szCs w:val="21"/>
                <w:u w:val="single"/>
                <w:shd w:val="clear" w:color="auto" w:fill="FFFFFF"/>
              </w:rPr>
              <w:t>资产作为保证金的金额</w:t>
            </w:r>
            <w:r w:rsidRPr="004E214E">
              <w:rPr>
                <w:rFonts w:ascii="仿宋" w:eastAsia="仿宋" w:hAnsi="仿宋"/>
                <w:color w:val="333333"/>
                <w:szCs w:val="21"/>
                <w:shd w:val="clear" w:color="auto" w:fill="FFFFFF"/>
              </w:rPr>
              <w:t>仅用于交易担保。</w:t>
            </w:r>
          </w:p>
        </w:tc>
        <w:tc>
          <w:tcPr>
            <w:tcW w:w="1667" w:type="pct"/>
          </w:tcPr>
          <w:p w:rsidR="00CF4D56" w:rsidRDefault="00CF4D56" w:rsidP="00AC619B">
            <w:pPr>
              <w:snapToGrid w:val="0"/>
              <w:spacing w:line="360" w:lineRule="auto"/>
              <w:ind w:firstLineChars="200" w:firstLine="420"/>
              <w:jc w:val="left"/>
              <w:rPr>
                <w:rFonts w:ascii="仿宋" w:eastAsia="仿宋" w:hAnsi="仿宋"/>
                <w:szCs w:val="21"/>
              </w:rPr>
            </w:pPr>
            <w:r w:rsidRPr="004E214E">
              <w:rPr>
                <w:rFonts w:ascii="仿宋" w:eastAsia="仿宋" w:hAnsi="仿宋"/>
                <w:szCs w:val="21"/>
              </w:rPr>
              <w:t>规范</w:t>
            </w:r>
            <w:r w:rsidRPr="004E214E">
              <w:rPr>
                <w:rFonts w:ascii="仿宋" w:eastAsia="仿宋" w:hAnsi="仿宋" w:hint="eastAsia"/>
                <w:szCs w:val="21"/>
              </w:rPr>
              <w:t>“资产作为保证金”的表述。</w:t>
            </w:r>
          </w:p>
        </w:tc>
      </w:tr>
      <w:tr w:rsidR="00CF4D56" w:rsidRPr="007767E9" w:rsidTr="00AC619B">
        <w:tc>
          <w:tcPr>
            <w:tcW w:w="1667" w:type="pct"/>
          </w:tcPr>
          <w:p w:rsidR="00CF4D56" w:rsidRDefault="00CF4D56" w:rsidP="00AC619B">
            <w:pPr>
              <w:snapToGrid w:val="0"/>
              <w:spacing w:line="360" w:lineRule="auto"/>
              <w:jc w:val="left"/>
              <w:rPr>
                <w:rFonts w:ascii="仿宋" w:eastAsia="仿宋" w:hAnsi="仿宋"/>
                <w:color w:val="333333"/>
                <w:szCs w:val="21"/>
                <w:shd w:val="clear" w:color="auto" w:fill="FFFFFF"/>
              </w:rPr>
            </w:pPr>
            <w:r w:rsidRPr="004E214E">
              <w:rPr>
                <w:rFonts w:ascii="仿宋" w:eastAsia="仿宋" w:hAnsi="仿宋"/>
                <w:color w:val="333333"/>
                <w:szCs w:val="21"/>
                <w:shd w:val="clear" w:color="auto" w:fill="FFFFFF"/>
              </w:rPr>
              <w:t>第五十条</w:t>
            </w:r>
            <w:r w:rsidRPr="004E214E">
              <w:rPr>
                <w:rFonts w:ascii="宋体" w:hAnsi="宋体" w:cs="宋体" w:hint="eastAsia"/>
                <w:color w:val="333333"/>
                <w:szCs w:val="21"/>
                <w:shd w:val="clear" w:color="auto" w:fill="FFFFFF"/>
              </w:rPr>
              <w:t> </w:t>
            </w:r>
            <w:r w:rsidRPr="004E214E">
              <w:rPr>
                <w:rFonts w:ascii="仿宋" w:eastAsia="仿宋" w:hAnsi="仿宋"/>
                <w:color w:val="333333"/>
                <w:szCs w:val="21"/>
                <w:shd w:val="clear" w:color="auto" w:fill="FFFFFF"/>
              </w:rPr>
              <w:t xml:space="preserve"> </w:t>
            </w:r>
          </w:p>
          <w:p w:rsidR="00CF4D56" w:rsidRPr="004E214E" w:rsidRDefault="00CF4D56" w:rsidP="00AC619B">
            <w:pPr>
              <w:snapToGrid w:val="0"/>
              <w:spacing w:line="360" w:lineRule="auto"/>
              <w:ind w:firstLineChars="200" w:firstLine="420"/>
              <w:jc w:val="left"/>
              <w:rPr>
                <w:rFonts w:ascii="仿宋" w:eastAsia="仿宋" w:hAnsi="仿宋"/>
                <w:color w:val="333333"/>
                <w:szCs w:val="21"/>
                <w:shd w:val="clear" w:color="auto" w:fill="FFFFFF"/>
              </w:rPr>
            </w:pPr>
            <w:r w:rsidRPr="004E214E">
              <w:rPr>
                <w:rFonts w:ascii="仿宋" w:eastAsia="仿宋" w:hAnsi="仿宋"/>
                <w:color w:val="333333"/>
                <w:szCs w:val="21"/>
                <w:shd w:val="clear" w:color="auto" w:fill="FFFFFF"/>
              </w:rPr>
              <w:t>充抵保证金业务由交易所结算部门负责办理。交易所受理充抵保证金业务的时间为每个工作日交易时间的下午2时30分之前。</w:t>
            </w:r>
          </w:p>
          <w:p w:rsidR="00CF4D56" w:rsidRPr="007767E9"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proofErr w:type="gramStart"/>
            <w:r w:rsidRPr="004E214E">
              <w:rPr>
                <w:rFonts w:ascii="仿宋" w:eastAsia="仿宋" w:hAnsi="仿宋"/>
                <w:color w:val="333333"/>
                <w:sz w:val="21"/>
                <w:szCs w:val="21"/>
              </w:rPr>
              <w:t>夜盘交易</w:t>
            </w:r>
            <w:proofErr w:type="gramEnd"/>
            <w:r w:rsidRPr="004E214E">
              <w:rPr>
                <w:rFonts w:ascii="仿宋" w:eastAsia="仿宋" w:hAnsi="仿宋"/>
                <w:color w:val="333333"/>
                <w:sz w:val="21"/>
                <w:szCs w:val="21"/>
              </w:rPr>
              <w:t>小节，交易所只受理外汇资金入金申请，不受理外汇资金出金申请及其他资产充抵保证金业务。</w:t>
            </w:r>
          </w:p>
        </w:tc>
        <w:tc>
          <w:tcPr>
            <w:tcW w:w="1666" w:type="pct"/>
          </w:tcPr>
          <w:p w:rsidR="00CF4D56" w:rsidRDefault="00CF4D56" w:rsidP="00AC619B">
            <w:pPr>
              <w:snapToGrid w:val="0"/>
              <w:spacing w:line="360" w:lineRule="auto"/>
              <w:jc w:val="left"/>
              <w:rPr>
                <w:rFonts w:ascii="仿宋" w:eastAsia="仿宋" w:hAnsi="仿宋"/>
                <w:dstrike/>
                <w:color w:val="333333"/>
                <w:szCs w:val="21"/>
                <w:shd w:val="clear" w:color="auto" w:fill="FFFFFF"/>
              </w:rPr>
            </w:pPr>
            <w:r w:rsidRPr="00863A9B">
              <w:rPr>
                <w:rFonts w:ascii="仿宋" w:eastAsia="仿宋" w:hAnsi="仿宋" w:hint="eastAsia"/>
                <w:dstrike/>
                <w:color w:val="333333"/>
                <w:szCs w:val="21"/>
                <w:shd w:val="clear" w:color="auto" w:fill="FFFFFF"/>
              </w:rPr>
              <w:t>第五十条</w:t>
            </w:r>
            <w:r w:rsidRPr="00863A9B">
              <w:rPr>
                <w:rFonts w:ascii="宋体" w:hAnsi="宋体" w:cs="宋体" w:hint="eastAsia"/>
                <w:dstrike/>
                <w:color w:val="333333"/>
                <w:szCs w:val="21"/>
                <w:shd w:val="clear" w:color="auto" w:fill="FFFFFF"/>
              </w:rPr>
              <w:t> </w:t>
            </w:r>
          </w:p>
          <w:p w:rsidR="00CF4D56" w:rsidRPr="00863A9B" w:rsidRDefault="00CF4D56" w:rsidP="00AC619B">
            <w:pPr>
              <w:snapToGrid w:val="0"/>
              <w:spacing w:line="360" w:lineRule="auto"/>
              <w:ind w:firstLineChars="200" w:firstLine="420"/>
              <w:jc w:val="left"/>
              <w:rPr>
                <w:rFonts w:ascii="仿宋" w:eastAsia="仿宋" w:hAnsi="仿宋"/>
                <w:dstrike/>
                <w:color w:val="333333"/>
                <w:szCs w:val="21"/>
                <w:shd w:val="clear" w:color="auto" w:fill="FFFFFF"/>
              </w:rPr>
            </w:pPr>
            <w:r w:rsidRPr="00863A9B">
              <w:rPr>
                <w:rFonts w:ascii="仿宋" w:eastAsia="仿宋" w:hAnsi="仿宋" w:hint="eastAsia"/>
                <w:dstrike/>
                <w:color w:val="333333"/>
                <w:szCs w:val="21"/>
                <w:shd w:val="clear" w:color="auto" w:fill="FFFFFF"/>
              </w:rPr>
              <w:t>充抵保证金业务由交易所结算部门负责办理。</w:t>
            </w:r>
          </w:p>
          <w:p w:rsidR="00CF4D56" w:rsidRPr="00863A9B" w:rsidRDefault="00CF4D56" w:rsidP="00AC619B">
            <w:pPr>
              <w:snapToGrid w:val="0"/>
              <w:spacing w:line="360" w:lineRule="auto"/>
              <w:ind w:firstLineChars="200" w:firstLine="420"/>
              <w:jc w:val="left"/>
              <w:rPr>
                <w:rFonts w:ascii="仿宋" w:eastAsia="仿宋" w:hAnsi="仿宋"/>
                <w:dstrike/>
                <w:color w:val="333333"/>
                <w:szCs w:val="21"/>
                <w:shd w:val="clear" w:color="auto" w:fill="FFFFFF"/>
              </w:rPr>
            </w:pPr>
            <w:r w:rsidRPr="00863A9B">
              <w:rPr>
                <w:rFonts w:ascii="仿宋" w:eastAsia="仿宋" w:hAnsi="仿宋" w:hint="eastAsia"/>
                <w:dstrike/>
                <w:color w:val="333333"/>
                <w:szCs w:val="21"/>
                <w:shd w:val="clear" w:color="auto" w:fill="FFFFFF"/>
              </w:rPr>
              <w:t>交易所受理充抵保证金业务的时间为每个工作日交易时间的下午2:30之前.</w:t>
            </w:r>
          </w:p>
          <w:p w:rsidR="00CF4D56" w:rsidRPr="0076077E" w:rsidRDefault="00CF4D56" w:rsidP="00AC619B">
            <w:pPr>
              <w:snapToGrid w:val="0"/>
              <w:spacing w:line="360" w:lineRule="auto"/>
              <w:ind w:firstLineChars="200" w:firstLine="420"/>
              <w:jc w:val="left"/>
              <w:rPr>
                <w:rFonts w:ascii="仿宋" w:eastAsia="仿宋" w:hAnsi="仿宋"/>
                <w:strike/>
                <w:szCs w:val="21"/>
              </w:rPr>
            </w:pPr>
            <w:proofErr w:type="gramStart"/>
            <w:r w:rsidRPr="00863A9B">
              <w:rPr>
                <w:rFonts w:ascii="仿宋" w:eastAsia="仿宋" w:hAnsi="仿宋" w:hint="eastAsia"/>
                <w:dstrike/>
                <w:color w:val="333333"/>
                <w:szCs w:val="21"/>
                <w:shd w:val="clear" w:color="auto" w:fill="FFFFFF"/>
              </w:rPr>
              <w:t>夜盘交易</w:t>
            </w:r>
            <w:proofErr w:type="gramEnd"/>
            <w:r w:rsidRPr="00863A9B">
              <w:rPr>
                <w:rFonts w:ascii="仿宋" w:eastAsia="仿宋" w:hAnsi="仿宋" w:hint="eastAsia"/>
                <w:dstrike/>
                <w:color w:val="333333"/>
                <w:szCs w:val="21"/>
                <w:shd w:val="clear" w:color="auto" w:fill="FFFFFF"/>
              </w:rPr>
              <w:t>小节，交易所只受理外汇资金入金申请，不受理外汇资金出金申请及其他资产充抵保证金业务。</w:t>
            </w:r>
          </w:p>
        </w:tc>
        <w:tc>
          <w:tcPr>
            <w:tcW w:w="1667" w:type="pct"/>
          </w:tcPr>
          <w:p w:rsidR="00CF4D56" w:rsidRDefault="00CF4D56" w:rsidP="00AC619B">
            <w:pPr>
              <w:widowControl/>
              <w:snapToGrid w:val="0"/>
              <w:spacing w:line="360" w:lineRule="auto"/>
              <w:ind w:firstLineChars="200" w:firstLine="420"/>
              <w:jc w:val="left"/>
              <w:rPr>
                <w:rFonts w:ascii="仿宋" w:eastAsia="仿宋" w:hAnsi="仿宋"/>
                <w:szCs w:val="21"/>
              </w:rPr>
            </w:pPr>
          </w:p>
          <w:p w:rsidR="00CF4D56" w:rsidRDefault="00CF4D56" w:rsidP="00AC619B">
            <w:pPr>
              <w:widowControl/>
              <w:snapToGrid w:val="0"/>
              <w:spacing w:line="360" w:lineRule="auto"/>
              <w:ind w:firstLineChars="200" w:firstLine="420"/>
              <w:jc w:val="left"/>
              <w:rPr>
                <w:rFonts w:ascii="仿宋" w:eastAsia="仿宋" w:hAnsi="仿宋"/>
                <w:szCs w:val="21"/>
              </w:rPr>
            </w:pPr>
            <w:r>
              <w:rPr>
                <w:rFonts w:ascii="仿宋" w:eastAsia="仿宋" w:hAnsi="仿宋" w:hint="eastAsia"/>
                <w:szCs w:val="21"/>
              </w:rPr>
              <w:t>1.删除本条第一款。</w:t>
            </w:r>
          </w:p>
          <w:p w:rsidR="00CF4D56" w:rsidRDefault="00CF4D56" w:rsidP="00AC619B">
            <w:pPr>
              <w:widowControl/>
              <w:snapToGrid w:val="0"/>
              <w:spacing w:line="360" w:lineRule="auto"/>
              <w:ind w:firstLineChars="200" w:firstLine="420"/>
              <w:jc w:val="left"/>
              <w:rPr>
                <w:rFonts w:ascii="仿宋" w:eastAsia="仿宋" w:hAnsi="仿宋"/>
                <w:szCs w:val="21"/>
              </w:rPr>
            </w:pPr>
            <w:r>
              <w:rPr>
                <w:rFonts w:ascii="仿宋" w:eastAsia="仿宋" w:hAnsi="仿宋" w:hint="eastAsia"/>
                <w:szCs w:val="21"/>
              </w:rPr>
              <w:t>2.将本条第二款调整至第六十四条第二款。</w:t>
            </w:r>
          </w:p>
          <w:p w:rsidR="00CF4D56" w:rsidRPr="008E1450" w:rsidRDefault="00CF4D56" w:rsidP="00AC619B">
            <w:pPr>
              <w:widowControl/>
              <w:snapToGrid w:val="0"/>
              <w:spacing w:line="360" w:lineRule="auto"/>
              <w:ind w:firstLineChars="200" w:firstLine="420"/>
              <w:jc w:val="left"/>
              <w:rPr>
                <w:rFonts w:ascii="仿宋" w:eastAsia="仿宋" w:hAnsi="仿宋"/>
                <w:szCs w:val="21"/>
              </w:rPr>
            </w:pPr>
            <w:r>
              <w:rPr>
                <w:rFonts w:ascii="仿宋" w:eastAsia="仿宋" w:hAnsi="仿宋" w:hint="eastAsia"/>
                <w:szCs w:val="21"/>
              </w:rPr>
              <w:t>3.删除本条第三款，下沉</w:t>
            </w:r>
            <w:proofErr w:type="gramStart"/>
            <w:r>
              <w:rPr>
                <w:rFonts w:ascii="仿宋" w:eastAsia="仿宋" w:hAnsi="仿宋" w:hint="eastAsia"/>
                <w:szCs w:val="21"/>
              </w:rPr>
              <w:t>至业务</w:t>
            </w:r>
            <w:proofErr w:type="gramEnd"/>
            <w:r>
              <w:rPr>
                <w:rFonts w:ascii="仿宋" w:eastAsia="仿宋" w:hAnsi="仿宋" w:hint="eastAsia"/>
                <w:szCs w:val="21"/>
              </w:rPr>
              <w:t>指引进行规定。</w:t>
            </w:r>
          </w:p>
        </w:tc>
      </w:tr>
      <w:tr w:rsidR="00CF4D56" w:rsidRPr="00752925" w:rsidTr="00AC619B">
        <w:tc>
          <w:tcPr>
            <w:tcW w:w="1667" w:type="pct"/>
          </w:tcPr>
          <w:p w:rsidR="00CF4D56" w:rsidRDefault="00CF4D56" w:rsidP="00AC619B">
            <w:pPr>
              <w:pStyle w:val="a3"/>
              <w:shd w:val="clear" w:color="auto" w:fill="FFFFFF"/>
              <w:snapToGrid w:val="0"/>
              <w:spacing w:before="0" w:beforeAutospacing="0" w:after="0" w:afterAutospacing="0" w:line="360" w:lineRule="auto"/>
              <w:rPr>
                <w:rFonts w:ascii="仿宋" w:eastAsia="仿宋" w:hAnsi="仿宋"/>
                <w:color w:val="333333"/>
                <w:sz w:val="21"/>
                <w:szCs w:val="21"/>
              </w:rPr>
            </w:pPr>
            <w:r w:rsidRPr="004E214E">
              <w:rPr>
                <w:rFonts w:ascii="仿宋" w:eastAsia="仿宋" w:hAnsi="仿宋"/>
                <w:color w:val="333333"/>
                <w:sz w:val="21"/>
                <w:szCs w:val="21"/>
              </w:rPr>
              <w:t>第五十一条</w:t>
            </w:r>
            <w:r w:rsidRPr="004E214E">
              <w:rPr>
                <w:rFonts w:hint="eastAsia"/>
                <w:color w:val="333333"/>
                <w:sz w:val="21"/>
                <w:szCs w:val="21"/>
              </w:rPr>
              <w:t> </w:t>
            </w:r>
            <w:r w:rsidRPr="004E214E">
              <w:rPr>
                <w:rFonts w:ascii="仿宋" w:eastAsia="仿宋" w:hAnsi="仿宋"/>
                <w:color w:val="333333"/>
                <w:sz w:val="21"/>
                <w:szCs w:val="21"/>
              </w:rPr>
              <w:t xml:space="preserve"> </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会员办理充抵保证金时，须将资产移转交易所验证、交存或质押登记。</w:t>
            </w:r>
          </w:p>
          <w:p w:rsidR="00CF4D56"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非期货公司会员办理充抵保证金业务的，须以自己的名义办理。客户办理充抵保证金业务的，须委托期货公司会员并以期货公司会员名义办理，并向交易所申明愿为期货公司会员名下期货交易提供担保。</w:t>
            </w:r>
          </w:p>
          <w:p w:rsidR="00CF4D56" w:rsidRPr="00752925"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以书面或电子方式办理申请时，须提交《郑州商品交易所充抵保证金资产所有人专项授权书》，并签订《郑州商品交易所充抵保证金协议</w:t>
            </w:r>
            <w:r w:rsidRPr="004E214E">
              <w:rPr>
                <w:rFonts w:ascii="仿宋" w:eastAsia="仿宋" w:hAnsi="仿宋"/>
                <w:color w:val="333333"/>
                <w:sz w:val="21"/>
                <w:szCs w:val="21"/>
              </w:rPr>
              <w:lastRenderedPageBreak/>
              <w:t>书》。</w:t>
            </w:r>
          </w:p>
        </w:tc>
        <w:tc>
          <w:tcPr>
            <w:tcW w:w="1666" w:type="pct"/>
          </w:tcPr>
          <w:p w:rsidR="00CF4D56" w:rsidRDefault="00CF4D56" w:rsidP="00AC619B">
            <w:pPr>
              <w:pStyle w:val="a3"/>
              <w:shd w:val="clear" w:color="auto" w:fill="FFFFFF"/>
              <w:snapToGrid w:val="0"/>
              <w:spacing w:before="0" w:beforeAutospacing="0" w:after="0" w:afterAutospacing="0" w:line="360" w:lineRule="auto"/>
              <w:rPr>
                <w:color w:val="333333"/>
                <w:sz w:val="21"/>
                <w:szCs w:val="21"/>
              </w:rPr>
            </w:pPr>
            <w:r w:rsidRPr="004E214E">
              <w:rPr>
                <w:rFonts w:ascii="仿宋" w:eastAsia="仿宋" w:hAnsi="仿宋" w:hint="eastAsia"/>
                <w:color w:val="333333"/>
                <w:sz w:val="21"/>
                <w:szCs w:val="21"/>
              </w:rPr>
              <w:lastRenderedPageBreak/>
              <w:t>第五十</w:t>
            </w:r>
            <w:r w:rsidRPr="001C3BAC">
              <w:rPr>
                <w:rFonts w:ascii="仿宋" w:eastAsia="仿宋" w:hAnsi="仿宋"/>
                <w:dstrike/>
                <w:color w:val="333333"/>
                <w:sz w:val="21"/>
                <w:szCs w:val="21"/>
              </w:rPr>
              <w:t>一</w:t>
            </w:r>
            <w:r w:rsidRPr="004E214E">
              <w:rPr>
                <w:rFonts w:ascii="仿宋" w:eastAsia="仿宋" w:hAnsi="仿宋" w:hint="eastAsia"/>
                <w:color w:val="333333"/>
                <w:sz w:val="21"/>
                <w:szCs w:val="21"/>
              </w:rPr>
              <w:t>条</w:t>
            </w:r>
            <w:r w:rsidRPr="004E214E">
              <w:rPr>
                <w:rFonts w:hint="eastAsia"/>
                <w:color w:val="333333"/>
                <w:sz w:val="21"/>
                <w:szCs w:val="21"/>
              </w:rPr>
              <w:t> </w:t>
            </w:r>
          </w:p>
          <w:p w:rsidR="00CF4D56"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dstrike/>
                <w:color w:val="333333"/>
                <w:sz w:val="21"/>
                <w:szCs w:val="21"/>
              </w:rPr>
            </w:pPr>
            <w:r w:rsidRPr="004E214E">
              <w:rPr>
                <w:rFonts w:ascii="仿宋" w:eastAsia="仿宋" w:hAnsi="仿宋" w:hint="eastAsia"/>
                <w:dstrike/>
                <w:color w:val="333333"/>
                <w:sz w:val="21"/>
                <w:szCs w:val="21"/>
              </w:rPr>
              <w:t>会员办理充抵保证金时，须将资产移转交易所验证、交存或质押登记。</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2"/>
              <w:rPr>
                <w:rFonts w:ascii="仿宋" w:eastAsia="仿宋" w:hAnsi="仿宋"/>
                <w:b/>
                <w:color w:val="333333"/>
                <w:sz w:val="21"/>
                <w:szCs w:val="21"/>
                <w:u w:val="words"/>
              </w:rPr>
            </w:pPr>
            <w:r w:rsidRPr="004E214E">
              <w:rPr>
                <w:rFonts w:ascii="仿宋" w:eastAsia="仿宋" w:hAnsi="仿宋" w:hint="eastAsia"/>
                <w:b/>
                <w:color w:val="333333"/>
                <w:sz w:val="21"/>
                <w:szCs w:val="21"/>
                <w:u w:val="words"/>
              </w:rPr>
              <w:t>客户、境外经纪机构以资产作为保证金的，视为同意期货公司会员将其资产提交交易所作为保证金。</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2"/>
              <w:rPr>
                <w:rFonts w:ascii="仿宋" w:eastAsia="仿宋" w:hAnsi="仿宋"/>
                <w:b/>
                <w:color w:val="333333"/>
                <w:sz w:val="21"/>
                <w:szCs w:val="21"/>
                <w:u w:val="words"/>
              </w:rPr>
            </w:pPr>
            <w:r w:rsidRPr="004E214E">
              <w:rPr>
                <w:rFonts w:ascii="仿宋" w:eastAsia="仿宋" w:hAnsi="仿宋" w:hint="eastAsia"/>
                <w:b/>
                <w:color w:val="333333"/>
                <w:sz w:val="21"/>
                <w:szCs w:val="21"/>
                <w:u w:val="words"/>
              </w:rPr>
              <w:t>客户、境外经纪机构、会员以资产作为保证金的，视为授权交易所对相应资产进行划转或者作质押处理。</w:t>
            </w:r>
          </w:p>
          <w:p w:rsidR="00CF4D56" w:rsidRPr="004E214E" w:rsidRDefault="00CF4D56" w:rsidP="00AC619B">
            <w:pPr>
              <w:shd w:val="clear" w:color="auto" w:fill="FFFFFF"/>
              <w:snapToGrid w:val="0"/>
              <w:spacing w:line="360" w:lineRule="auto"/>
              <w:ind w:firstLineChars="200" w:firstLine="420"/>
              <w:jc w:val="left"/>
              <w:rPr>
                <w:rFonts w:ascii="仿宋" w:eastAsia="仿宋" w:hAnsi="仿宋"/>
                <w:dstrike/>
                <w:color w:val="333333"/>
                <w:szCs w:val="21"/>
              </w:rPr>
            </w:pPr>
            <w:r w:rsidRPr="004E214E">
              <w:rPr>
                <w:rFonts w:ascii="仿宋" w:eastAsia="仿宋" w:hAnsi="仿宋" w:cs="宋体" w:hint="eastAsia"/>
                <w:dstrike/>
                <w:color w:val="333333"/>
                <w:kern w:val="0"/>
                <w:szCs w:val="21"/>
              </w:rPr>
              <w:t>非期货公司会员办理充抵保证金业务的，须以自己的名义办理。客户办理充抵保证金业务的，须委托期货公司会员并以期货公司会员</w:t>
            </w:r>
            <w:r w:rsidRPr="004E214E">
              <w:rPr>
                <w:rFonts w:ascii="仿宋" w:eastAsia="仿宋" w:hAnsi="仿宋" w:cs="宋体" w:hint="eastAsia"/>
                <w:dstrike/>
                <w:color w:val="333333"/>
                <w:kern w:val="0"/>
                <w:szCs w:val="21"/>
              </w:rPr>
              <w:lastRenderedPageBreak/>
              <w:t>名义办理，并向交易所申明愿为期货公司会员名下期货交易提供担保。</w:t>
            </w:r>
          </w:p>
          <w:p w:rsidR="00CF4D56" w:rsidRPr="004E214E" w:rsidRDefault="00CF4D56" w:rsidP="00AC619B">
            <w:pPr>
              <w:shd w:val="clear" w:color="auto" w:fill="FFFFFF"/>
              <w:snapToGrid w:val="0"/>
              <w:spacing w:line="360" w:lineRule="auto"/>
              <w:ind w:firstLineChars="200" w:firstLine="420"/>
              <w:jc w:val="left"/>
              <w:rPr>
                <w:rFonts w:ascii="仿宋" w:eastAsia="仿宋" w:hAnsi="仿宋"/>
                <w:szCs w:val="21"/>
              </w:rPr>
            </w:pPr>
            <w:r w:rsidRPr="004E214E">
              <w:rPr>
                <w:rFonts w:ascii="仿宋" w:eastAsia="仿宋" w:hAnsi="仿宋" w:cs="宋体" w:hint="eastAsia"/>
                <w:dstrike/>
                <w:color w:val="333333"/>
                <w:kern w:val="0"/>
                <w:szCs w:val="21"/>
              </w:rPr>
              <w:t>以书面或电子方式办理申请时，须提交《郑州商品交易所充抵保证金资产所有人专项授权书》，并签订《郑州商品交易所充抵保证金协议</w:t>
            </w:r>
            <w:r>
              <w:rPr>
                <w:rFonts w:ascii="仿宋" w:eastAsia="仿宋" w:hAnsi="仿宋" w:cs="宋体" w:hint="eastAsia"/>
                <w:dstrike/>
                <w:color w:val="333333"/>
                <w:kern w:val="0"/>
                <w:szCs w:val="21"/>
              </w:rPr>
              <w:t>书</w:t>
            </w:r>
            <w:r w:rsidRPr="004E214E">
              <w:rPr>
                <w:rFonts w:ascii="仿宋" w:eastAsia="仿宋" w:hAnsi="仿宋" w:cs="宋体" w:hint="eastAsia"/>
                <w:dstrike/>
                <w:color w:val="333333"/>
                <w:kern w:val="0"/>
                <w:szCs w:val="21"/>
              </w:rPr>
              <w:t>》。</w:t>
            </w:r>
          </w:p>
        </w:tc>
        <w:tc>
          <w:tcPr>
            <w:tcW w:w="1667" w:type="pct"/>
          </w:tcPr>
          <w:p w:rsidR="00CF4D56" w:rsidRDefault="00CF4D56" w:rsidP="00AC619B">
            <w:pPr>
              <w:widowControl/>
              <w:snapToGrid w:val="0"/>
              <w:spacing w:line="360" w:lineRule="auto"/>
              <w:ind w:firstLineChars="196" w:firstLine="412"/>
              <w:jc w:val="left"/>
              <w:rPr>
                <w:rFonts w:ascii="仿宋" w:eastAsia="仿宋" w:hAnsi="仿宋"/>
                <w:szCs w:val="21"/>
              </w:rPr>
            </w:pPr>
            <w:r>
              <w:rPr>
                <w:rFonts w:ascii="仿宋" w:eastAsia="仿宋" w:hAnsi="仿宋" w:hint="eastAsia"/>
                <w:szCs w:val="21"/>
              </w:rPr>
              <w:lastRenderedPageBreak/>
              <w:t>1.删除第一款和第二款。</w:t>
            </w:r>
          </w:p>
          <w:p w:rsidR="00CF4D56" w:rsidRPr="008E1450" w:rsidRDefault="00CF4D56" w:rsidP="00AC619B">
            <w:pPr>
              <w:widowControl/>
              <w:snapToGrid w:val="0"/>
              <w:spacing w:line="360" w:lineRule="auto"/>
              <w:ind w:firstLineChars="196" w:firstLine="412"/>
              <w:jc w:val="left"/>
              <w:rPr>
                <w:rFonts w:ascii="仿宋" w:eastAsia="仿宋" w:hAnsi="仿宋"/>
                <w:szCs w:val="21"/>
              </w:rPr>
            </w:pPr>
            <w:r>
              <w:rPr>
                <w:rFonts w:ascii="仿宋" w:eastAsia="仿宋" w:hAnsi="仿宋" w:hint="eastAsia"/>
                <w:szCs w:val="21"/>
              </w:rPr>
              <w:t>2.新增客户、境外经纪机构以资产作为保证金，视为授权期货公司将资产提交交易所；新增客户、境外经纪机构、会员以资产作为保证金，视为授权交易所进行划转或作质押处理。</w:t>
            </w:r>
            <w:r w:rsidRPr="008E1450">
              <w:rPr>
                <w:rFonts w:ascii="仿宋" w:eastAsia="仿宋" w:hAnsi="仿宋"/>
                <w:szCs w:val="21"/>
              </w:rPr>
              <w:t xml:space="preserve"> </w:t>
            </w:r>
            <w:r>
              <w:rPr>
                <w:rFonts w:ascii="仿宋" w:eastAsia="仿宋" w:hAnsi="仿宋"/>
                <w:szCs w:val="21"/>
              </w:rPr>
              <w:t>明确该业务的授权依据</w:t>
            </w:r>
            <w:r>
              <w:rPr>
                <w:rFonts w:ascii="仿宋" w:eastAsia="仿宋" w:hAnsi="仿宋" w:hint="eastAsia"/>
                <w:szCs w:val="21"/>
              </w:rPr>
              <w:t>。</w:t>
            </w:r>
          </w:p>
          <w:p w:rsidR="00CF4D56" w:rsidRDefault="00CF4D56" w:rsidP="00AC619B">
            <w:pPr>
              <w:widowControl/>
              <w:snapToGrid w:val="0"/>
              <w:spacing w:line="360" w:lineRule="auto"/>
              <w:ind w:firstLineChars="196" w:firstLine="412"/>
              <w:jc w:val="left"/>
              <w:rPr>
                <w:rFonts w:ascii="仿宋" w:eastAsia="仿宋" w:hAnsi="仿宋"/>
                <w:szCs w:val="21"/>
              </w:rPr>
            </w:pPr>
            <w:r>
              <w:rPr>
                <w:rFonts w:ascii="仿宋" w:eastAsia="仿宋" w:hAnsi="仿宋" w:hint="eastAsia"/>
                <w:szCs w:val="21"/>
              </w:rPr>
              <w:t>3.第三款变更至第五十二条第一款第（一）项。</w:t>
            </w:r>
          </w:p>
          <w:p w:rsidR="00CF4D56" w:rsidRPr="004E214E" w:rsidRDefault="00CF4D56" w:rsidP="00AC619B">
            <w:pPr>
              <w:snapToGrid w:val="0"/>
              <w:spacing w:line="360" w:lineRule="auto"/>
              <w:ind w:firstLineChars="200" w:firstLine="420"/>
              <w:jc w:val="left"/>
              <w:rPr>
                <w:rFonts w:ascii="仿宋" w:eastAsia="仿宋" w:hAnsi="仿宋"/>
                <w:szCs w:val="21"/>
              </w:rPr>
            </w:pPr>
            <w:r>
              <w:rPr>
                <w:rFonts w:ascii="仿宋" w:eastAsia="仿宋" w:hAnsi="仿宋" w:hint="eastAsia"/>
                <w:szCs w:val="21"/>
              </w:rPr>
              <w:t>4.</w:t>
            </w:r>
            <w:r w:rsidRPr="004E214E">
              <w:rPr>
                <w:rFonts w:ascii="仿宋" w:eastAsia="仿宋" w:hAnsi="仿宋"/>
                <w:szCs w:val="21"/>
              </w:rPr>
              <w:t>规范</w:t>
            </w:r>
            <w:r w:rsidRPr="004E214E">
              <w:rPr>
                <w:rFonts w:ascii="仿宋" w:eastAsia="仿宋" w:hAnsi="仿宋" w:hint="eastAsia"/>
                <w:szCs w:val="21"/>
              </w:rPr>
              <w:t>“资产作为保证金”的表述。</w:t>
            </w:r>
          </w:p>
          <w:p w:rsidR="00CF4D56" w:rsidRDefault="00CF4D56" w:rsidP="00AC619B">
            <w:pPr>
              <w:snapToGrid w:val="0"/>
              <w:spacing w:line="360" w:lineRule="auto"/>
              <w:ind w:firstLineChars="200" w:firstLine="420"/>
              <w:jc w:val="left"/>
              <w:rPr>
                <w:rFonts w:ascii="仿宋" w:eastAsia="仿宋" w:hAnsi="仿宋"/>
                <w:szCs w:val="21"/>
              </w:rPr>
            </w:pPr>
          </w:p>
        </w:tc>
      </w:tr>
      <w:tr w:rsidR="00CF4D56" w:rsidRPr="00752925" w:rsidTr="00AC619B">
        <w:tc>
          <w:tcPr>
            <w:tcW w:w="1667" w:type="pct"/>
          </w:tcPr>
          <w:p w:rsidR="00CF4D56" w:rsidRDefault="00CF4D56" w:rsidP="00AC619B">
            <w:pPr>
              <w:pStyle w:val="a3"/>
              <w:shd w:val="clear" w:color="auto" w:fill="FFFFFF"/>
              <w:snapToGrid w:val="0"/>
              <w:spacing w:before="0" w:beforeAutospacing="0" w:after="0" w:afterAutospacing="0" w:line="360" w:lineRule="auto"/>
              <w:rPr>
                <w:color w:val="333333"/>
                <w:sz w:val="21"/>
                <w:szCs w:val="21"/>
              </w:rPr>
            </w:pPr>
            <w:r w:rsidRPr="004E214E">
              <w:rPr>
                <w:rFonts w:ascii="仿宋" w:eastAsia="仿宋" w:hAnsi="仿宋"/>
                <w:color w:val="333333"/>
                <w:sz w:val="21"/>
                <w:szCs w:val="21"/>
              </w:rPr>
              <w:t xml:space="preserve">第五十二条 </w:t>
            </w:r>
            <w:r w:rsidRPr="004E214E">
              <w:rPr>
                <w:rFonts w:hint="eastAsia"/>
                <w:color w:val="333333"/>
                <w:sz w:val="21"/>
                <w:szCs w:val="21"/>
              </w:rPr>
              <w:t> </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经交易所批准充抵保证金的资产限于以下种类：</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（一）可在交易所流通的标准仓单；</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（二）可流通并能够实现质押权登记的国债；</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（三）外汇资金（币种类别、折算方式和适用范围由交易所另行确定、调整并公布）；</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（四）交易所认可的其他资产。</w:t>
            </w:r>
          </w:p>
          <w:p w:rsidR="00CF4D56" w:rsidRPr="00752925"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依前款规定办理充抵保证金业务的，充抵的期限不得超过资产的有效期，每次充抵的资产价值不得低于10万元（人民币）。</w:t>
            </w:r>
          </w:p>
        </w:tc>
        <w:tc>
          <w:tcPr>
            <w:tcW w:w="1666" w:type="pct"/>
          </w:tcPr>
          <w:p w:rsidR="00CF4D56" w:rsidRDefault="00CF4D56" w:rsidP="00AC619B">
            <w:pPr>
              <w:pStyle w:val="a3"/>
              <w:shd w:val="clear" w:color="auto" w:fill="FFFFFF"/>
              <w:snapToGrid w:val="0"/>
              <w:spacing w:before="0" w:beforeAutospacing="0" w:after="0" w:afterAutospacing="0" w:line="360" w:lineRule="auto"/>
              <w:rPr>
                <w:color w:val="333333"/>
                <w:sz w:val="21"/>
                <w:szCs w:val="21"/>
              </w:rPr>
            </w:pPr>
            <w:r w:rsidRPr="004E214E">
              <w:rPr>
                <w:rFonts w:ascii="仿宋" w:eastAsia="仿宋" w:hAnsi="仿宋" w:hint="eastAsia"/>
                <w:color w:val="333333"/>
                <w:sz w:val="21"/>
                <w:szCs w:val="21"/>
              </w:rPr>
              <w:t>第五十</w:t>
            </w:r>
            <w:r w:rsidRPr="008933CD">
              <w:rPr>
                <w:rFonts w:ascii="仿宋" w:eastAsia="仿宋" w:hAnsi="仿宋" w:hint="eastAsia"/>
                <w:dstrike/>
                <w:color w:val="333333"/>
                <w:sz w:val="21"/>
                <w:szCs w:val="21"/>
              </w:rPr>
              <w:t>二</w:t>
            </w:r>
            <w:r w:rsidRPr="008933CD">
              <w:rPr>
                <w:rFonts w:ascii="仿宋" w:eastAsia="仿宋" w:hAnsi="仿宋" w:hint="eastAsia"/>
                <w:b/>
                <w:color w:val="333333"/>
                <w:sz w:val="21"/>
                <w:szCs w:val="21"/>
                <w:u w:val="single"/>
              </w:rPr>
              <w:t>一</w:t>
            </w:r>
            <w:r w:rsidRPr="004E214E">
              <w:rPr>
                <w:rFonts w:ascii="仿宋" w:eastAsia="仿宋" w:hAnsi="仿宋" w:hint="eastAsia"/>
                <w:color w:val="333333"/>
                <w:sz w:val="21"/>
                <w:szCs w:val="21"/>
              </w:rPr>
              <w:t xml:space="preserve">条 </w:t>
            </w:r>
            <w:r w:rsidRPr="004E214E">
              <w:rPr>
                <w:rFonts w:hint="eastAsia"/>
                <w:color w:val="333333"/>
                <w:sz w:val="21"/>
                <w:szCs w:val="21"/>
              </w:rPr>
              <w:t> </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hint="eastAsia"/>
                <w:color w:val="333333"/>
                <w:sz w:val="21"/>
                <w:szCs w:val="21"/>
              </w:rPr>
              <w:t>经交易所批准</w:t>
            </w:r>
            <w:r w:rsidRPr="004E214E">
              <w:rPr>
                <w:rFonts w:ascii="仿宋" w:eastAsia="仿宋" w:hAnsi="仿宋" w:hint="eastAsia"/>
                <w:b/>
                <w:color w:val="333333"/>
                <w:sz w:val="21"/>
                <w:szCs w:val="21"/>
                <w:u w:val="single"/>
              </w:rPr>
              <w:t>，以下资产可以作为</w:t>
            </w:r>
            <w:r w:rsidRPr="004E214E">
              <w:rPr>
                <w:rFonts w:ascii="仿宋" w:eastAsia="仿宋" w:hAnsi="仿宋" w:hint="eastAsia"/>
                <w:dstrike/>
                <w:color w:val="333333"/>
                <w:sz w:val="21"/>
                <w:szCs w:val="21"/>
              </w:rPr>
              <w:t>充抵</w:t>
            </w:r>
            <w:r w:rsidRPr="004E214E">
              <w:rPr>
                <w:rFonts w:ascii="仿宋" w:eastAsia="仿宋" w:hAnsi="仿宋" w:hint="eastAsia"/>
                <w:color w:val="333333"/>
                <w:sz w:val="21"/>
                <w:szCs w:val="21"/>
              </w:rPr>
              <w:t>保证金</w:t>
            </w:r>
            <w:r w:rsidRPr="004E214E">
              <w:rPr>
                <w:rFonts w:ascii="仿宋" w:eastAsia="仿宋" w:hAnsi="仿宋" w:hint="eastAsia"/>
                <w:dstrike/>
                <w:color w:val="333333"/>
                <w:sz w:val="21"/>
                <w:szCs w:val="21"/>
              </w:rPr>
              <w:t>的资产限于以下种类</w:t>
            </w:r>
            <w:r w:rsidRPr="004E214E">
              <w:rPr>
                <w:rFonts w:ascii="仿宋" w:eastAsia="仿宋" w:hAnsi="仿宋" w:hint="eastAsia"/>
                <w:color w:val="333333"/>
                <w:sz w:val="21"/>
                <w:szCs w:val="21"/>
              </w:rPr>
              <w:t>：</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hint="eastAsia"/>
                <w:color w:val="333333"/>
                <w:sz w:val="21"/>
                <w:szCs w:val="21"/>
              </w:rPr>
              <w:t>（一）</w:t>
            </w:r>
            <w:r w:rsidRPr="004E214E">
              <w:rPr>
                <w:rFonts w:ascii="仿宋" w:eastAsia="仿宋" w:hAnsi="仿宋" w:hint="eastAsia"/>
                <w:dstrike/>
                <w:color w:val="333333"/>
                <w:sz w:val="21"/>
                <w:szCs w:val="21"/>
              </w:rPr>
              <w:t>可在交易所流通的</w:t>
            </w:r>
            <w:r w:rsidRPr="004E214E">
              <w:rPr>
                <w:rFonts w:ascii="仿宋" w:eastAsia="仿宋" w:hAnsi="仿宋" w:hint="eastAsia"/>
                <w:color w:val="333333"/>
                <w:sz w:val="21"/>
                <w:szCs w:val="21"/>
              </w:rPr>
              <w:t>标准仓单；</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hint="eastAsia"/>
                <w:color w:val="333333"/>
                <w:sz w:val="21"/>
                <w:szCs w:val="21"/>
              </w:rPr>
              <w:t>（二）</w:t>
            </w:r>
            <w:r w:rsidRPr="007B3940">
              <w:rPr>
                <w:rFonts w:ascii="仿宋" w:eastAsia="仿宋" w:hAnsi="仿宋" w:hint="eastAsia"/>
                <w:dstrike/>
                <w:color w:val="333333"/>
                <w:sz w:val="21"/>
                <w:szCs w:val="21"/>
              </w:rPr>
              <w:t>可流通并能够实现质押权登记的国债；</w:t>
            </w:r>
            <w:r w:rsidRPr="004E214E">
              <w:rPr>
                <w:rFonts w:ascii="仿宋" w:eastAsia="仿宋" w:hAnsi="仿宋" w:hint="eastAsia"/>
                <w:b/>
                <w:color w:val="333333"/>
                <w:sz w:val="21"/>
                <w:szCs w:val="21"/>
                <w:u w:val="single"/>
              </w:rPr>
              <w:t>中华人民共和国财政部在境内发行的记账式国债</w:t>
            </w:r>
            <w:r w:rsidRPr="004E214E">
              <w:rPr>
                <w:rFonts w:ascii="仿宋" w:eastAsia="仿宋" w:hAnsi="仿宋" w:hint="eastAsia"/>
                <w:color w:val="333333"/>
                <w:sz w:val="21"/>
                <w:szCs w:val="21"/>
              </w:rPr>
              <w:t>；</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hint="eastAsia"/>
                <w:color w:val="333333"/>
                <w:sz w:val="21"/>
                <w:szCs w:val="21"/>
              </w:rPr>
              <w:t>（三）外汇资金（币种类别、折算方式和适用范围由交易所另行</w:t>
            </w:r>
            <w:r w:rsidRPr="004E214E">
              <w:rPr>
                <w:rFonts w:ascii="仿宋" w:eastAsia="仿宋" w:hAnsi="仿宋" w:hint="eastAsia"/>
                <w:dstrike/>
                <w:color w:val="333333"/>
                <w:sz w:val="21"/>
                <w:szCs w:val="21"/>
              </w:rPr>
              <w:t>确定、调整并</w:t>
            </w:r>
            <w:r w:rsidRPr="004E214E">
              <w:rPr>
                <w:rFonts w:ascii="仿宋" w:eastAsia="仿宋" w:hAnsi="仿宋" w:hint="eastAsia"/>
                <w:color w:val="333333"/>
                <w:sz w:val="21"/>
                <w:szCs w:val="21"/>
              </w:rPr>
              <w:t>公布）；</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hint="eastAsia"/>
                <w:color w:val="333333"/>
                <w:sz w:val="21"/>
                <w:szCs w:val="21"/>
              </w:rPr>
              <w:t>（四）交易所</w:t>
            </w:r>
            <w:r w:rsidRPr="004E214E">
              <w:rPr>
                <w:rFonts w:ascii="仿宋" w:eastAsia="仿宋" w:hAnsi="仿宋" w:hint="eastAsia"/>
                <w:dstrike/>
                <w:color w:val="333333"/>
                <w:sz w:val="21"/>
                <w:szCs w:val="21"/>
              </w:rPr>
              <w:t>认可</w:t>
            </w:r>
            <w:r w:rsidRPr="00A608AD">
              <w:rPr>
                <w:rFonts w:ascii="仿宋" w:eastAsia="仿宋" w:hAnsi="仿宋" w:hint="eastAsia"/>
                <w:b/>
                <w:color w:val="333333"/>
                <w:sz w:val="21"/>
                <w:szCs w:val="21"/>
                <w:u w:val="single"/>
              </w:rPr>
              <w:t>认定</w:t>
            </w:r>
            <w:r w:rsidRPr="004E214E">
              <w:rPr>
                <w:rFonts w:ascii="仿宋" w:eastAsia="仿宋" w:hAnsi="仿宋" w:hint="eastAsia"/>
                <w:color w:val="333333"/>
                <w:sz w:val="21"/>
                <w:szCs w:val="21"/>
              </w:rPr>
              <w:t>的其他资产。</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dstrike/>
                <w:color w:val="333333"/>
                <w:sz w:val="21"/>
                <w:szCs w:val="21"/>
              </w:rPr>
            </w:pPr>
            <w:r w:rsidRPr="004E214E">
              <w:rPr>
                <w:rFonts w:ascii="仿宋" w:eastAsia="仿宋" w:hAnsi="仿宋" w:hint="eastAsia"/>
                <w:dstrike/>
                <w:color w:val="333333"/>
                <w:sz w:val="21"/>
                <w:szCs w:val="21"/>
              </w:rPr>
              <w:t>依前款规定办理充抵保证金业务的，充抵的期限不得超过资产的有效期。</w:t>
            </w:r>
          </w:p>
          <w:p w:rsidR="00CF4D56" w:rsidRPr="004E214E" w:rsidRDefault="00CF4D56" w:rsidP="00AC619B">
            <w:pPr>
              <w:widowControl/>
              <w:snapToGrid w:val="0"/>
              <w:spacing w:line="360" w:lineRule="auto"/>
              <w:ind w:firstLineChars="200" w:firstLine="420"/>
              <w:jc w:val="left"/>
              <w:rPr>
                <w:rFonts w:ascii="仿宋" w:eastAsia="仿宋" w:hAnsi="仿宋" w:cs="宋体"/>
                <w:dstrike/>
                <w:color w:val="333333"/>
                <w:kern w:val="0"/>
                <w:szCs w:val="21"/>
              </w:rPr>
            </w:pPr>
            <w:r w:rsidRPr="004E214E">
              <w:rPr>
                <w:rFonts w:ascii="仿宋" w:eastAsia="仿宋" w:hAnsi="仿宋" w:cs="宋体" w:hint="eastAsia"/>
                <w:dstrike/>
                <w:color w:val="333333"/>
                <w:kern w:val="0"/>
                <w:szCs w:val="21"/>
              </w:rPr>
              <w:t>每次充抵的</w:t>
            </w:r>
            <w:r>
              <w:rPr>
                <w:rFonts w:ascii="仿宋" w:eastAsia="仿宋" w:hAnsi="仿宋" w:cs="宋体" w:hint="eastAsia"/>
                <w:dstrike/>
                <w:color w:val="333333"/>
                <w:kern w:val="0"/>
                <w:szCs w:val="21"/>
              </w:rPr>
              <w:t>资产</w:t>
            </w:r>
            <w:r w:rsidRPr="004E214E">
              <w:rPr>
                <w:rFonts w:ascii="仿宋" w:eastAsia="仿宋" w:hAnsi="仿宋" w:cs="宋体" w:hint="eastAsia"/>
                <w:dstrike/>
                <w:color w:val="333333"/>
                <w:kern w:val="0"/>
                <w:szCs w:val="21"/>
              </w:rPr>
              <w:t>价值不得低于10万元（人民币</w:t>
            </w:r>
            <w:r>
              <w:rPr>
                <w:rFonts w:ascii="仿宋" w:eastAsia="仿宋" w:hAnsi="仿宋" w:cs="宋体" w:hint="eastAsia"/>
                <w:dstrike/>
                <w:color w:val="333333"/>
                <w:kern w:val="0"/>
                <w:szCs w:val="21"/>
              </w:rPr>
              <w:t>）</w:t>
            </w:r>
            <w:r w:rsidRPr="004E214E">
              <w:rPr>
                <w:rFonts w:ascii="仿宋" w:eastAsia="仿宋" w:hAnsi="仿宋" w:cs="宋体" w:hint="eastAsia"/>
                <w:dstrike/>
                <w:color w:val="333333"/>
                <w:kern w:val="0"/>
                <w:szCs w:val="21"/>
              </w:rPr>
              <w:t>。</w:t>
            </w:r>
          </w:p>
          <w:p w:rsidR="00CF4D56" w:rsidRPr="00E933D0" w:rsidRDefault="00CF4D56" w:rsidP="00AC619B">
            <w:pPr>
              <w:pStyle w:val="a3"/>
              <w:shd w:val="clear" w:color="auto" w:fill="FFFFFF"/>
              <w:snapToGrid w:val="0"/>
              <w:spacing w:before="0" w:beforeAutospacing="0" w:after="0" w:afterAutospacing="0" w:line="360" w:lineRule="auto"/>
              <w:ind w:firstLineChars="200" w:firstLine="422"/>
              <w:rPr>
                <w:rFonts w:ascii="仿宋" w:eastAsia="仿宋" w:hAnsi="仿宋"/>
                <w:b/>
                <w:color w:val="333333"/>
                <w:sz w:val="21"/>
                <w:szCs w:val="21"/>
                <w:u w:val="words"/>
              </w:rPr>
            </w:pPr>
            <w:r w:rsidRPr="004E214E">
              <w:rPr>
                <w:rFonts w:ascii="仿宋" w:eastAsia="仿宋" w:hAnsi="仿宋" w:hint="eastAsia"/>
                <w:b/>
                <w:color w:val="333333"/>
                <w:sz w:val="21"/>
                <w:szCs w:val="21"/>
                <w:u w:val="words"/>
              </w:rPr>
              <w:t>作为保证金的有价证券具体由交易所确定并向市场公布。</w:t>
            </w:r>
          </w:p>
        </w:tc>
        <w:tc>
          <w:tcPr>
            <w:tcW w:w="1667" w:type="pct"/>
          </w:tcPr>
          <w:p w:rsidR="00CF4D56" w:rsidRDefault="00CF4D56" w:rsidP="00AC619B">
            <w:pPr>
              <w:widowControl/>
              <w:snapToGrid w:val="0"/>
              <w:spacing w:line="360" w:lineRule="auto"/>
              <w:ind w:firstLineChars="196" w:firstLine="412"/>
              <w:jc w:val="left"/>
              <w:rPr>
                <w:rFonts w:ascii="仿宋" w:eastAsia="仿宋" w:hAnsi="仿宋"/>
                <w:szCs w:val="21"/>
              </w:rPr>
            </w:pPr>
          </w:p>
          <w:p w:rsidR="00CF4D56" w:rsidRDefault="00CF4D56" w:rsidP="00AC619B">
            <w:pPr>
              <w:widowControl/>
              <w:snapToGrid w:val="0"/>
              <w:spacing w:line="360" w:lineRule="auto"/>
              <w:ind w:firstLineChars="196" w:firstLine="412"/>
              <w:jc w:val="left"/>
              <w:rPr>
                <w:rFonts w:ascii="仿宋" w:eastAsia="仿宋" w:hAnsi="仿宋"/>
                <w:szCs w:val="21"/>
              </w:rPr>
            </w:pPr>
            <w:r>
              <w:rPr>
                <w:rFonts w:ascii="仿宋" w:eastAsia="仿宋" w:hAnsi="仿宋" w:hint="eastAsia"/>
                <w:szCs w:val="21"/>
              </w:rPr>
              <w:t>1.</w:t>
            </w:r>
            <w:r w:rsidRPr="008E1450">
              <w:rPr>
                <w:rFonts w:ascii="仿宋" w:eastAsia="仿宋" w:hAnsi="仿宋" w:hint="eastAsia"/>
                <w:szCs w:val="21"/>
              </w:rPr>
              <w:t>为保证</w:t>
            </w:r>
            <w:r>
              <w:rPr>
                <w:rFonts w:ascii="仿宋" w:eastAsia="仿宋" w:hAnsi="仿宋" w:hint="eastAsia"/>
                <w:szCs w:val="21"/>
              </w:rPr>
              <w:t>各</w:t>
            </w:r>
            <w:r w:rsidRPr="008E1450">
              <w:rPr>
                <w:rFonts w:ascii="仿宋" w:eastAsia="仿宋" w:hAnsi="仿宋" w:hint="eastAsia"/>
                <w:szCs w:val="21"/>
              </w:rPr>
              <w:t>交易所</w:t>
            </w:r>
            <w:r>
              <w:rPr>
                <w:rFonts w:ascii="仿宋" w:eastAsia="仿宋" w:hAnsi="仿宋" w:hint="eastAsia"/>
                <w:szCs w:val="21"/>
              </w:rPr>
              <w:t>规则表述的一致性</w:t>
            </w:r>
            <w:r w:rsidRPr="008E1450">
              <w:rPr>
                <w:rFonts w:ascii="仿宋" w:eastAsia="仿宋" w:hAnsi="仿宋" w:hint="eastAsia"/>
                <w:szCs w:val="21"/>
              </w:rPr>
              <w:t>，</w:t>
            </w:r>
            <w:r>
              <w:rPr>
                <w:rFonts w:ascii="仿宋" w:eastAsia="仿宋" w:hAnsi="仿宋" w:hint="eastAsia"/>
                <w:szCs w:val="21"/>
              </w:rPr>
              <w:t>调整</w:t>
            </w:r>
            <w:r w:rsidRPr="008E1450">
              <w:rPr>
                <w:rFonts w:ascii="仿宋" w:eastAsia="仿宋" w:hAnsi="仿宋" w:hint="eastAsia"/>
                <w:szCs w:val="21"/>
              </w:rPr>
              <w:t>部分文字表述。</w:t>
            </w:r>
          </w:p>
          <w:p w:rsidR="00CF4D56" w:rsidRPr="00C44C02" w:rsidRDefault="00CF4D56" w:rsidP="00AC619B">
            <w:pPr>
              <w:widowControl/>
              <w:snapToGrid w:val="0"/>
              <w:spacing w:line="360" w:lineRule="auto"/>
              <w:ind w:firstLineChars="196" w:firstLine="412"/>
              <w:jc w:val="left"/>
              <w:rPr>
                <w:rFonts w:ascii="仿宋" w:eastAsia="仿宋" w:hAnsi="仿宋"/>
                <w:szCs w:val="21"/>
              </w:rPr>
            </w:pPr>
            <w:r>
              <w:rPr>
                <w:rFonts w:ascii="仿宋" w:eastAsia="仿宋" w:hAnsi="仿宋" w:hint="eastAsia"/>
                <w:szCs w:val="21"/>
              </w:rPr>
              <w:t>2.明确可以作为保证金的国债类型。</w:t>
            </w:r>
          </w:p>
          <w:p w:rsidR="00CF4D56" w:rsidRPr="008E1450" w:rsidRDefault="00CF4D56" w:rsidP="00AC619B">
            <w:pPr>
              <w:widowControl/>
              <w:snapToGrid w:val="0"/>
              <w:spacing w:line="360" w:lineRule="auto"/>
              <w:ind w:firstLineChars="196" w:firstLine="412"/>
              <w:jc w:val="left"/>
              <w:rPr>
                <w:rFonts w:ascii="仿宋" w:eastAsia="仿宋" w:hAnsi="仿宋"/>
                <w:szCs w:val="21"/>
              </w:rPr>
            </w:pPr>
            <w:r>
              <w:rPr>
                <w:rFonts w:ascii="仿宋" w:eastAsia="仿宋" w:hAnsi="仿宋" w:hint="eastAsia"/>
                <w:szCs w:val="21"/>
              </w:rPr>
              <w:t>3.第二款中资产作为保证金期限的限制规定移至第六十一条第一款。</w:t>
            </w:r>
          </w:p>
          <w:p w:rsidR="00CF4D56" w:rsidRPr="008E1450" w:rsidRDefault="00CF4D56" w:rsidP="00AC619B">
            <w:pPr>
              <w:widowControl/>
              <w:snapToGrid w:val="0"/>
              <w:spacing w:line="360" w:lineRule="auto"/>
              <w:ind w:firstLineChars="196" w:firstLine="412"/>
              <w:jc w:val="left"/>
              <w:rPr>
                <w:rFonts w:ascii="仿宋" w:eastAsia="仿宋" w:hAnsi="仿宋"/>
                <w:szCs w:val="21"/>
              </w:rPr>
            </w:pPr>
            <w:r>
              <w:rPr>
                <w:rFonts w:ascii="仿宋" w:eastAsia="仿宋" w:hAnsi="仿宋" w:hint="eastAsia"/>
                <w:szCs w:val="21"/>
              </w:rPr>
              <w:t>4.</w:t>
            </w:r>
            <w:r w:rsidRPr="008A43EB">
              <w:rPr>
                <w:rFonts w:ascii="仿宋" w:eastAsia="仿宋" w:hAnsi="仿宋" w:hint="eastAsia"/>
                <w:szCs w:val="21"/>
              </w:rPr>
              <w:t>第</w:t>
            </w:r>
            <w:r>
              <w:rPr>
                <w:rFonts w:ascii="仿宋" w:eastAsia="仿宋" w:hAnsi="仿宋" w:hint="eastAsia"/>
                <w:szCs w:val="21"/>
              </w:rPr>
              <w:t>三</w:t>
            </w:r>
            <w:r w:rsidRPr="008A43EB">
              <w:rPr>
                <w:rFonts w:ascii="仿宋" w:eastAsia="仿宋" w:hAnsi="仿宋" w:hint="eastAsia"/>
                <w:szCs w:val="21"/>
              </w:rPr>
              <w:t>款中标准仓单作为保证金的最低限制移至第五十三条第一款。</w:t>
            </w:r>
          </w:p>
          <w:p w:rsidR="00CF4D56" w:rsidRPr="001732BF" w:rsidRDefault="00CF4D56" w:rsidP="00AC619B">
            <w:pPr>
              <w:widowControl/>
              <w:snapToGrid w:val="0"/>
              <w:spacing w:line="360" w:lineRule="auto"/>
              <w:ind w:firstLineChars="196" w:firstLine="412"/>
              <w:jc w:val="left"/>
              <w:rPr>
                <w:rFonts w:ascii="仿宋" w:eastAsia="仿宋" w:hAnsi="仿宋"/>
                <w:szCs w:val="21"/>
              </w:rPr>
            </w:pPr>
          </w:p>
        </w:tc>
      </w:tr>
      <w:tr w:rsidR="00CF4D56" w:rsidRPr="004E214E" w:rsidTr="00AC619B">
        <w:trPr>
          <w:trHeight w:val="563"/>
        </w:trPr>
        <w:tc>
          <w:tcPr>
            <w:tcW w:w="1667" w:type="pct"/>
          </w:tcPr>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sz w:val="21"/>
                <w:szCs w:val="21"/>
              </w:rPr>
            </w:pPr>
            <w:r>
              <w:rPr>
                <w:rFonts w:ascii="仿宋" w:eastAsia="仿宋" w:hAnsi="仿宋"/>
                <w:sz w:val="21"/>
                <w:szCs w:val="21"/>
              </w:rPr>
              <w:lastRenderedPageBreak/>
              <w:t>无</w:t>
            </w:r>
          </w:p>
        </w:tc>
        <w:tc>
          <w:tcPr>
            <w:tcW w:w="1666" w:type="pct"/>
          </w:tcPr>
          <w:p w:rsidR="00CF4D56" w:rsidRPr="00292AC5" w:rsidRDefault="00CF4D56" w:rsidP="00AC619B">
            <w:pPr>
              <w:pStyle w:val="a3"/>
              <w:shd w:val="clear" w:color="auto" w:fill="FFFFFF"/>
              <w:snapToGrid w:val="0"/>
              <w:spacing w:before="0" w:beforeAutospacing="0" w:after="0" w:afterAutospacing="0" w:line="360" w:lineRule="auto"/>
              <w:rPr>
                <w:rFonts w:ascii="仿宋" w:eastAsia="仿宋" w:hAnsi="仿宋"/>
                <w:b/>
                <w:color w:val="333333"/>
                <w:sz w:val="21"/>
                <w:szCs w:val="21"/>
                <w:u w:val="single"/>
              </w:rPr>
            </w:pPr>
            <w:r w:rsidRPr="00292AC5">
              <w:rPr>
                <w:rFonts w:ascii="仿宋" w:eastAsia="仿宋" w:hAnsi="仿宋" w:hint="eastAsia"/>
                <w:b/>
                <w:color w:val="333333"/>
                <w:sz w:val="21"/>
                <w:szCs w:val="21"/>
                <w:u w:val="single"/>
              </w:rPr>
              <w:t xml:space="preserve">第五十二条  </w:t>
            </w:r>
          </w:p>
          <w:p w:rsidR="00CF4D56" w:rsidRPr="004E214E" w:rsidRDefault="00CF4D56" w:rsidP="00AC619B">
            <w:pPr>
              <w:pStyle w:val="a3"/>
              <w:shd w:val="clear" w:color="auto" w:fill="FFFFFF"/>
              <w:snapToGrid w:val="0"/>
              <w:spacing w:before="0" w:beforeAutospacing="0" w:after="0" w:afterAutospacing="0" w:line="360" w:lineRule="auto"/>
              <w:ind w:firstLineChars="196" w:firstLine="413"/>
              <w:rPr>
                <w:rFonts w:ascii="仿宋" w:eastAsia="仿宋" w:hAnsi="仿宋"/>
                <w:b/>
                <w:color w:val="333333"/>
                <w:sz w:val="21"/>
                <w:szCs w:val="21"/>
                <w:u w:val="words"/>
              </w:rPr>
            </w:pPr>
            <w:r w:rsidRPr="004E214E">
              <w:rPr>
                <w:rFonts w:ascii="仿宋" w:eastAsia="仿宋" w:hAnsi="仿宋" w:hint="eastAsia"/>
                <w:b/>
                <w:color w:val="333333"/>
                <w:sz w:val="21"/>
                <w:szCs w:val="21"/>
                <w:u w:val="words"/>
              </w:rPr>
              <w:t>办理有价证券作为保证金的手续：</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2"/>
              <w:rPr>
                <w:rFonts w:ascii="仿宋" w:eastAsia="仿宋" w:hAnsi="仿宋"/>
                <w:b/>
                <w:color w:val="333333"/>
                <w:sz w:val="21"/>
                <w:szCs w:val="21"/>
                <w:u w:val="words"/>
              </w:rPr>
            </w:pPr>
            <w:r w:rsidRPr="004E214E">
              <w:rPr>
                <w:rFonts w:ascii="仿宋" w:eastAsia="仿宋" w:hAnsi="仿宋" w:hint="eastAsia"/>
                <w:b/>
                <w:color w:val="333333"/>
                <w:sz w:val="21"/>
                <w:szCs w:val="21"/>
                <w:u w:val="words"/>
              </w:rPr>
              <w:t>（一）申请：客户、境外经纪机构应当通过会员办理有价证券作为保证金业务。会员办理有价证券作为保证金业务时，应当向交易所提出申请。</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2"/>
              <w:rPr>
                <w:rFonts w:ascii="仿宋" w:eastAsia="仿宋" w:hAnsi="仿宋"/>
                <w:b/>
                <w:color w:val="333333"/>
                <w:sz w:val="21"/>
                <w:szCs w:val="21"/>
                <w:u w:val="words"/>
              </w:rPr>
            </w:pPr>
            <w:r w:rsidRPr="004E214E">
              <w:rPr>
                <w:rFonts w:ascii="仿宋" w:eastAsia="仿宋" w:hAnsi="仿宋" w:hint="eastAsia"/>
                <w:b/>
                <w:color w:val="333333"/>
                <w:sz w:val="21"/>
                <w:szCs w:val="21"/>
                <w:u w:val="words"/>
              </w:rPr>
              <w:t>会员以客户、境外经纪机构的标准仓单办理作为保证金业务时，应同时提交经客户签章的《郑州商品交易所资产所有人专项授权书》，并与交易所签订相关协议。</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2"/>
              <w:rPr>
                <w:rFonts w:ascii="仿宋" w:eastAsia="仿宋" w:hAnsi="仿宋"/>
                <w:b/>
                <w:color w:val="333333"/>
                <w:sz w:val="21"/>
                <w:szCs w:val="21"/>
                <w:u w:val="words"/>
              </w:rPr>
            </w:pPr>
            <w:r w:rsidRPr="004E214E">
              <w:rPr>
                <w:rFonts w:ascii="仿宋" w:eastAsia="仿宋" w:hAnsi="仿宋" w:hint="eastAsia"/>
                <w:b/>
                <w:color w:val="333333"/>
                <w:sz w:val="21"/>
                <w:szCs w:val="21"/>
                <w:u w:val="words"/>
              </w:rPr>
              <w:t>（二）验证交存：</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2"/>
              <w:rPr>
                <w:rFonts w:ascii="仿宋" w:eastAsia="仿宋" w:hAnsi="仿宋"/>
                <w:b/>
                <w:color w:val="333333"/>
                <w:sz w:val="21"/>
                <w:szCs w:val="21"/>
                <w:u w:val="words"/>
              </w:rPr>
            </w:pPr>
            <w:r>
              <w:rPr>
                <w:rFonts w:ascii="仿宋" w:eastAsia="仿宋" w:hAnsi="仿宋" w:hint="eastAsia"/>
                <w:b/>
                <w:color w:val="333333"/>
                <w:sz w:val="21"/>
                <w:szCs w:val="21"/>
                <w:u w:val="words"/>
              </w:rPr>
              <w:t>1.</w:t>
            </w:r>
            <w:r w:rsidRPr="004E214E">
              <w:rPr>
                <w:rFonts w:ascii="仿宋" w:eastAsia="仿宋" w:hAnsi="仿宋" w:hint="eastAsia"/>
                <w:b/>
                <w:color w:val="333333"/>
                <w:sz w:val="21"/>
                <w:szCs w:val="21"/>
                <w:u w:val="words"/>
              </w:rPr>
              <w:t>会员将标准仓单通过电子仓单系统提交交易所办理交存手续，获交易所批准后，完成标准仓单作为保证金交存业务。</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2"/>
              <w:rPr>
                <w:rFonts w:ascii="仿宋" w:eastAsia="仿宋" w:hAnsi="仿宋"/>
                <w:b/>
                <w:color w:val="333333"/>
                <w:sz w:val="21"/>
                <w:szCs w:val="21"/>
                <w:u w:val="words"/>
              </w:rPr>
            </w:pPr>
            <w:r>
              <w:rPr>
                <w:rFonts w:ascii="仿宋" w:eastAsia="仿宋" w:hAnsi="仿宋" w:hint="eastAsia"/>
                <w:b/>
                <w:color w:val="333333"/>
                <w:sz w:val="21"/>
                <w:szCs w:val="21"/>
                <w:u w:val="words"/>
              </w:rPr>
              <w:t>2.</w:t>
            </w:r>
            <w:r w:rsidRPr="004E214E">
              <w:rPr>
                <w:rFonts w:ascii="仿宋" w:eastAsia="仿宋" w:hAnsi="仿宋" w:hint="eastAsia"/>
                <w:b/>
                <w:color w:val="333333"/>
                <w:sz w:val="21"/>
                <w:szCs w:val="21"/>
                <w:u w:val="words"/>
              </w:rPr>
              <w:t>以国债作为保证金的，客户、境外经纪机构、非期货公司会员应当确保托管账户中存有数量足够的、无其他权利瑕疵的国债。交易所按照会员的申请委托托管机构进行国债划转或者质押登记，托管机构对国债进行划转或者质押登记后视为办理完成。</w:t>
            </w:r>
          </w:p>
          <w:p w:rsidR="00CF4D56" w:rsidRPr="002D6728" w:rsidRDefault="00CF4D56" w:rsidP="00AC619B">
            <w:pPr>
              <w:pStyle w:val="a3"/>
              <w:shd w:val="clear" w:color="auto" w:fill="FFFFFF"/>
              <w:snapToGrid w:val="0"/>
              <w:spacing w:before="0" w:beforeAutospacing="0" w:after="0" w:afterAutospacing="0" w:line="360" w:lineRule="auto"/>
              <w:ind w:firstLineChars="200" w:firstLine="422"/>
              <w:rPr>
                <w:rFonts w:ascii="仿宋" w:eastAsia="仿宋" w:hAnsi="仿宋"/>
                <w:b/>
                <w:color w:val="333333"/>
                <w:sz w:val="21"/>
                <w:szCs w:val="21"/>
                <w:u w:val="words"/>
              </w:rPr>
            </w:pPr>
            <w:r>
              <w:rPr>
                <w:rFonts w:ascii="仿宋" w:eastAsia="仿宋" w:hAnsi="仿宋" w:hint="eastAsia"/>
                <w:b/>
                <w:color w:val="333333"/>
                <w:sz w:val="21"/>
                <w:szCs w:val="21"/>
                <w:u w:val="words"/>
              </w:rPr>
              <w:t>3.</w:t>
            </w:r>
            <w:r w:rsidRPr="004E214E">
              <w:rPr>
                <w:rFonts w:ascii="仿宋" w:eastAsia="仿宋" w:hAnsi="仿宋" w:hint="eastAsia"/>
                <w:b/>
                <w:color w:val="333333"/>
                <w:sz w:val="21"/>
                <w:szCs w:val="21"/>
                <w:u w:val="words"/>
              </w:rPr>
              <w:t>其他有价证券的验证交存应当符合交易所的规定。</w:t>
            </w:r>
          </w:p>
        </w:tc>
        <w:tc>
          <w:tcPr>
            <w:tcW w:w="1667" w:type="pct"/>
          </w:tcPr>
          <w:p w:rsidR="00CF4D56" w:rsidRPr="008E1450" w:rsidRDefault="00CF4D56" w:rsidP="00AC619B">
            <w:pPr>
              <w:widowControl/>
              <w:snapToGrid w:val="0"/>
              <w:spacing w:line="360" w:lineRule="auto"/>
              <w:ind w:firstLineChars="196" w:firstLine="412"/>
              <w:jc w:val="left"/>
              <w:rPr>
                <w:rFonts w:ascii="仿宋" w:eastAsia="仿宋" w:hAnsi="仿宋"/>
                <w:szCs w:val="21"/>
              </w:rPr>
            </w:pPr>
            <w:r>
              <w:rPr>
                <w:rFonts w:ascii="仿宋" w:eastAsia="仿宋" w:hAnsi="仿宋" w:hint="eastAsia"/>
                <w:szCs w:val="21"/>
              </w:rPr>
              <w:t>该条为新增，进一步规范明确</w:t>
            </w:r>
            <w:r w:rsidRPr="008E1450">
              <w:rPr>
                <w:rFonts w:ascii="仿宋" w:eastAsia="仿宋" w:hAnsi="仿宋" w:hint="eastAsia"/>
                <w:szCs w:val="21"/>
              </w:rPr>
              <w:t>有价证券作为保证金的</w:t>
            </w:r>
            <w:r>
              <w:rPr>
                <w:rFonts w:ascii="仿宋" w:eastAsia="仿宋" w:hAnsi="仿宋" w:hint="eastAsia"/>
                <w:szCs w:val="21"/>
              </w:rPr>
              <w:t>办理</w:t>
            </w:r>
            <w:r w:rsidRPr="008E1450">
              <w:rPr>
                <w:rFonts w:ascii="仿宋" w:eastAsia="仿宋" w:hAnsi="仿宋" w:hint="eastAsia"/>
                <w:szCs w:val="21"/>
              </w:rPr>
              <w:t>手续。</w:t>
            </w:r>
          </w:p>
          <w:p w:rsidR="00CF4D56" w:rsidRPr="00937301" w:rsidRDefault="00CF4D56" w:rsidP="00AC619B">
            <w:pPr>
              <w:snapToGrid w:val="0"/>
              <w:spacing w:line="360" w:lineRule="auto"/>
              <w:ind w:firstLineChars="200" w:firstLine="420"/>
              <w:jc w:val="left"/>
              <w:rPr>
                <w:rFonts w:ascii="仿宋" w:eastAsia="仿宋" w:hAnsi="仿宋"/>
                <w:szCs w:val="21"/>
              </w:rPr>
            </w:pPr>
          </w:p>
        </w:tc>
      </w:tr>
      <w:tr w:rsidR="00CF4D56" w:rsidTr="00AC619B">
        <w:trPr>
          <w:trHeight w:val="363"/>
        </w:trPr>
        <w:tc>
          <w:tcPr>
            <w:tcW w:w="1667" w:type="pct"/>
          </w:tcPr>
          <w:p w:rsidR="00CF4D56" w:rsidRDefault="00CF4D56" w:rsidP="00AC619B">
            <w:pPr>
              <w:pStyle w:val="a3"/>
              <w:shd w:val="clear" w:color="auto" w:fill="FFFFFF"/>
              <w:snapToGrid w:val="0"/>
              <w:spacing w:line="360" w:lineRule="auto"/>
              <w:ind w:firstLineChars="200" w:firstLine="420"/>
              <w:rPr>
                <w:rFonts w:ascii="仿宋" w:eastAsia="仿宋" w:hAnsi="仿宋"/>
                <w:sz w:val="21"/>
                <w:szCs w:val="21"/>
              </w:rPr>
            </w:pPr>
            <w:r>
              <w:rPr>
                <w:rFonts w:ascii="仿宋" w:eastAsia="仿宋" w:hAnsi="仿宋" w:hint="eastAsia"/>
                <w:sz w:val="21"/>
                <w:szCs w:val="21"/>
              </w:rPr>
              <w:lastRenderedPageBreak/>
              <w:t>无</w:t>
            </w:r>
          </w:p>
        </w:tc>
        <w:tc>
          <w:tcPr>
            <w:tcW w:w="1666" w:type="pct"/>
          </w:tcPr>
          <w:p w:rsidR="00CF4D56" w:rsidRPr="00292AC5" w:rsidRDefault="00CF4D56" w:rsidP="00AC619B">
            <w:pPr>
              <w:pStyle w:val="a3"/>
              <w:shd w:val="clear" w:color="auto" w:fill="FFFFFF"/>
              <w:snapToGrid w:val="0"/>
              <w:spacing w:before="0" w:beforeAutospacing="0" w:after="0" w:afterAutospacing="0" w:line="360" w:lineRule="auto"/>
              <w:ind w:firstLineChars="199" w:firstLine="404"/>
              <w:rPr>
                <w:rFonts w:ascii="仿宋" w:eastAsia="仿宋" w:hAnsi="仿宋" w:cs="Arial"/>
                <w:b/>
                <w:bCs/>
                <w:color w:val="000000"/>
                <w:spacing w:val="-4"/>
                <w:sz w:val="21"/>
                <w:szCs w:val="21"/>
                <w:u w:val="single"/>
              </w:rPr>
            </w:pPr>
            <w:r w:rsidRPr="00292AC5">
              <w:rPr>
                <w:rFonts w:ascii="仿宋" w:eastAsia="仿宋" w:hAnsi="仿宋" w:cs="Arial" w:hint="eastAsia"/>
                <w:b/>
                <w:bCs/>
                <w:color w:val="000000"/>
                <w:spacing w:val="-4"/>
                <w:sz w:val="21"/>
                <w:szCs w:val="21"/>
                <w:u w:val="single"/>
              </w:rPr>
              <w:t>第五十三条</w:t>
            </w:r>
          </w:p>
          <w:p w:rsidR="00CF4D56" w:rsidRPr="001C654C" w:rsidRDefault="00CF4D56" w:rsidP="00AC619B">
            <w:pPr>
              <w:pStyle w:val="a3"/>
              <w:shd w:val="clear" w:color="auto" w:fill="FFFFFF"/>
              <w:snapToGrid w:val="0"/>
              <w:spacing w:before="0" w:beforeAutospacing="0" w:after="0" w:afterAutospacing="0" w:line="360" w:lineRule="auto"/>
              <w:ind w:firstLineChars="199" w:firstLine="420"/>
              <w:rPr>
                <w:rFonts w:ascii="仿宋" w:eastAsia="仿宋" w:hAnsi="仿宋"/>
                <w:b/>
                <w:color w:val="333333"/>
                <w:sz w:val="21"/>
                <w:szCs w:val="21"/>
                <w:u w:val="words"/>
              </w:rPr>
            </w:pPr>
            <w:r w:rsidRPr="001C654C">
              <w:rPr>
                <w:rFonts w:ascii="仿宋" w:eastAsia="仿宋" w:hAnsi="仿宋" w:hint="eastAsia"/>
                <w:b/>
                <w:color w:val="333333"/>
                <w:sz w:val="21"/>
                <w:szCs w:val="21"/>
                <w:u w:val="words"/>
              </w:rPr>
              <w:t>以标准仓单作为保证金的，作为保证金的金额单笔不得低于10万元人民币。</w:t>
            </w:r>
          </w:p>
          <w:p w:rsidR="00CF4D56" w:rsidRPr="001C654C" w:rsidRDefault="00CF4D56" w:rsidP="00AC619B">
            <w:pPr>
              <w:pStyle w:val="a3"/>
              <w:shd w:val="clear" w:color="auto" w:fill="FFFFFF"/>
              <w:snapToGrid w:val="0"/>
              <w:spacing w:before="0" w:beforeAutospacing="0" w:after="0" w:afterAutospacing="0" w:line="360" w:lineRule="auto"/>
              <w:ind w:firstLineChars="200" w:firstLine="422"/>
              <w:rPr>
                <w:rFonts w:ascii="仿宋" w:eastAsia="仿宋" w:hAnsi="仿宋"/>
                <w:b/>
                <w:color w:val="333333"/>
                <w:sz w:val="21"/>
                <w:szCs w:val="21"/>
                <w:u w:val="words"/>
              </w:rPr>
            </w:pPr>
            <w:r w:rsidRPr="001C654C">
              <w:rPr>
                <w:rFonts w:ascii="仿宋" w:eastAsia="仿宋" w:hAnsi="仿宋" w:hint="eastAsia"/>
                <w:b/>
                <w:color w:val="333333"/>
                <w:sz w:val="21"/>
                <w:szCs w:val="21"/>
                <w:u w:val="words"/>
              </w:rPr>
              <w:t>以国债作为保证金的，每次提交的国债面值不得低于100万元人民币。</w:t>
            </w:r>
          </w:p>
        </w:tc>
        <w:tc>
          <w:tcPr>
            <w:tcW w:w="1667" w:type="pct"/>
          </w:tcPr>
          <w:p w:rsidR="00CF4D56" w:rsidRDefault="00CF4D56" w:rsidP="00AC619B">
            <w:pPr>
              <w:widowControl/>
              <w:snapToGrid w:val="0"/>
              <w:spacing w:line="360" w:lineRule="auto"/>
              <w:ind w:firstLineChars="196" w:firstLine="412"/>
              <w:jc w:val="left"/>
              <w:rPr>
                <w:rFonts w:ascii="仿宋" w:eastAsia="仿宋" w:hAnsi="仿宋"/>
                <w:szCs w:val="21"/>
              </w:rPr>
            </w:pPr>
            <w:r>
              <w:rPr>
                <w:rFonts w:ascii="仿宋" w:eastAsia="仿宋" w:hAnsi="仿宋" w:hint="eastAsia"/>
                <w:szCs w:val="21"/>
              </w:rPr>
              <w:t>该条为新增，明确标准仓单及国债作为保证金的最低金额要求。</w:t>
            </w:r>
          </w:p>
        </w:tc>
      </w:tr>
      <w:tr w:rsidR="00CF4D56" w:rsidRPr="00752925" w:rsidTr="00AC619B">
        <w:trPr>
          <w:trHeight w:val="3243"/>
        </w:trPr>
        <w:tc>
          <w:tcPr>
            <w:tcW w:w="1667" w:type="pct"/>
          </w:tcPr>
          <w:p w:rsidR="00CF4D56" w:rsidRDefault="00CF4D56" w:rsidP="00AC619B">
            <w:pPr>
              <w:pStyle w:val="a3"/>
              <w:shd w:val="clear" w:color="auto" w:fill="FFFFFF"/>
              <w:snapToGrid w:val="0"/>
              <w:spacing w:before="0" w:beforeAutospacing="0" w:after="0" w:afterAutospacing="0" w:line="360" w:lineRule="auto"/>
              <w:rPr>
                <w:color w:val="333333"/>
                <w:sz w:val="21"/>
                <w:szCs w:val="21"/>
              </w:rPr>
            </w:pPr>
            <w:r w:rsidRPr="004E214E">
              <w:rPr>
                <w:rFonts w:ascii="仿宋" w:eastAsia="仿宋" w:hAnsi="仿宋"/>
                <w:color w:val="333333"/>
                <w:sz w:val="21"/>
                <w:szCs w:val="21"/>
              </w:rPr>
              <w:t xml:space="preserve">第五十三条 </w:t>
            </w:r>
            <w:r w:rsidRPr="004E214E">
              <w:rPr>
                <w:rFonts w:hint="eastAsia"/>
                <w:color w:val="333333"/>
                <w:sz w:val="21"/>
                <w:szCs w:val="21"/>
              </w:rPr>
              <w:t>  </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充抵保证金的资产市值按以下方法计算：</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（一）标准仓单充抵保证金时，以办理日前一交易日该标准仓单对应品种最近交割月份期货合约的结算价为基准价计算其价值，充抵保证金的金额不高于标准仓单市值的80%（折扣比例）；</w:t>
            </w:r>
          </w:p>
          <w:p w:rsidR="00CF4D56" w:rsidRPr="00752925"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（二）充抵保证金使用的其他资产基准价及折扣比例由交易所核定。充抵保证金的资产市值折算后金额为充抵金额。交易所每日结算时，按规定的折扣比例和当日基准价调整充抵金额。</w:t>
            </w:r>
          </w:p>
        </w:tc>
        <w:tc>
          <w:tcPr>
            <w:tcW w:w="1666" w:type="pct"/>
          </w:tcPr>
          <w:p w:rsidR="00CF4D56" w:rsidRDefault="00CF4D56" w:rsidP="00AC619B">
            <w:pPr>
              <w:pStyle w:val="a3"/>
              <w:shd w:val="clear" w:color="auto" w:fill="FFFFFF"/>
              <w:snapToGrid w:val="0"/>
              <w:spacing w:before="0" w:beforeAutospacing="0" w:after="0" w:afterAutospacing="0" w:line="360" w:lineRule="auto"/>
              <w:rPr>
                <w:color w:val="333333"/>
                <w:sz w:val="21"/>
                <w:szCs w:val="21"/>
              </w:rPr>
            </w:pPr>
            <w:r w:rsidRPr="004E214E">
              <w:rPr>
                <w:rFonts w:ascii="仿宋" w:eastAsia="仿宋" w:hAnsi="仿宋" w:hint="eastAsia"/>
                <w:color w:val="333333"/>
                <w:sz w:val="21"/>
                <w:szCs w:val="21"/>
              </w:rPr>
              <w:t>第五十</w:t>
            </w:r>
            <w:r w:rsidRPr="004E214E">
              <w:rPr>
                <w:rFonts w:ascii="仿宋" w:eastAsia="仿宋" w:hAnsi="仿宋" w:hint="eastAsia"/>
                <w:dstrike/>
                <w:color w:val="333333"/>
                <w:sz w:val="21"/>
                <w:szCs w:val="21"/>
              </w:rPr>
              <w:t>三</w:t>
            </w:r>
            <w:r w:rsidRPr="004E214E">
              <w:rPr>
                <w:rFonts w:ascii="仿宋" w:eastAsia="仿宋" w:hAnsi="仿宋" w:hint="eastAsia"/>
                <w:b/>
                <w:color w:val="333333"/>
                <w:sz w:val="21"/>
                <w:szCs w:val="21"/>
                <w:u w:val="single"/>
              </w:rPr>
              <w:t>四</w:t>
            </w:r>
            <w:r w:rsidRPr="004E214E">
              <w:rPr>
                <w:rFonts w:ascii="仿宋" w:eastAsia="仿宋" w:hAnsi="仿宋" w:hint="eastAsia"/>
                <w:color w:val="333333"/>
                <w:sz w:val="21"/>
                <w:szCs w:val="21"/>
              </w:rPr>
              <w:t xml:space="preserve">条 </w:t>
            </w:r>
          </w:p>
          <w:p w:rsidR="00CF4D56" w:rsidRPr="004E214E" w:rsidRDefault="00CF4D56" w:rsidP="00AC619B">
            <w:pPr>
              <w:pStyle w:val="a3"/>
              <w:shd w:val="clear" w:color="auto" w:fill="FFFFFF"/>
              <w:snapToGrid w:val="0"/>
              <w:spacing w:before="0" w:beforeAutospacing="0" w:after="0" w:afterAutospacing="0"/>
              <w:ind w:firstLineChars="200" w:firstLine="420"/>
              <w:rPr>
                <w:rFonts w:ascii="仿宋" w:eastAsia="仿宋" w:hAnsi="仿宋"/>
                <w:color w:val="333333"/>
                <w:sz w:val="21"/>
                <w:szCs w:val="21"/>
              </w:rPr>
            </w:pPr>
            <w:r w:rsidRPr="004E214E">
              <w:rPr>
                <w:rFonts w:ascii="仿宋" w:eastAsia="仿宋" w:hAnsi="仿宋" w:hint="eastAsia"/>
                <w:dstrike/>
                <w:color w:val="333333"/>
                <w:sz w:val="21"/>
                <w:szCs w:val="21"/>
              </w:rPr>
              <w:t>充抵</w:t>
            </w:r>
            <w:r w:rsidRPr="004E214E">
              <w:rPr>
                <w:rFonts w:ascii="仿宋" w:eastAsia="仿宋" w:hAnsi="仿宋"/>
                <w:b/>
                <w:color w:val="333333"/>
                <w:sz w:val="21"/>
                <w:szCs w:val="21"/>
                <w:u w:val="single"/>
              </w:rPr>
              <w:t>作为</w:t>
            </w:r>
            <w:r w:rsidRPr="004E214E">
              <w:rPr>
                <w:rFonts w:ascii="仿宋" w:eastAsia="仿宋" w:hAnsi="仿宋" w:hint="eastAsia"/>
                <w:color w:val="333333"/>
                <w:sz w:val="21"/>
                <w:szCs w:val="21"/>
              </w:rPr>
              <w:t>保证金的资产市值按以下方法计算：</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b/>
                <w:color w:val="333333"/>
                <w:sz w:val="21"/>
                <w:szCs w:val="21"/>
                <w:u w:val="single"/>
              </w:rPr>
            </w:pPr>
            <w:r w:rsidRPr="004E214E">
              <w:rPr>
                <w:rFonts w:ascii="仿宋" w:eastAsia="仿宋" w:hAnsi="仿宋"/>
                <w:color w:val="333333"/>
                <w:sz w:val="21"/>
                <w:szCs w:val="21"/>
              </w:rPr>
              <w:t>（一）</w:t>
            </w:r>
            <w:r w:rsidRPr="004E214E">
              <w:rPr>
                <w:rFonts w:ascii="仿宋" w:eastAsia="仿宋" w:hAnsi="仿宋" w:hint="eastAsia"/>
                <w:color w:val="333333"/>
                <w:sz w:val="21"/>
                <w:szCs w:val="21"/>
              </w:rPr>
              <w:t>标准仓单</w:t>
            </w:r>
            <w:r w:rsidRPr="004E214E">
              <w:rPr>
                <w:rFonts w:ascii="仿宋" w:eastAsia="仿宋" w:hAnsi="仿宋" w:hint="eastAsia"/>
                <w:dstrike/>
                <w:color w:val="333333"/>
                <w:sz w:val="21"/>
                <w:szCs w:val="21"/>
              </w:rPr>
              <w:t>充抵</w:t>
            </w:r>
            <w:r w:rsidRPr="004E214E">
              <w:rPr>
                <w:rFonts w:ascii="仿宋" w:eastAsia="仿宋" w:hAnsi="仿宋"/>
                <w:b/>
                <w:color w:val="333333"/>
                <w:sz w:val="21"/>
                <w:szCs w:val="21"/>
                <w:u w:val="single"/>
              </w:rPr>
              <w:t>作为</w:t>
            </w:r>
            <w:r w:rsidRPr="004E214E">
              <w:rPr>
                <w:rFonts w:ascii="仿宋" w:eastAsia="仿宋" w:hAnsi="仿宋" w:hint="eastAsia"/>
                <w:color w:val="333333"/>
                <w:sz w:val="21"/>
                <w:szCs w:val="21"/>
              </w:rPr>
              <w:t>保证金</w:t>
            </w:r>
            <w:r w:rsidRPr="004E214E">
              <w:rPr>
                <w:rFonts w:ascii="仿宋" w:eastAsia="仿宋" w:hAnsi="仿宋" w:hint="eastAsia"/>
                <w:dstrike/>
                <w:color w:val="333333"/>
                <w:sz w:val="21"/>
                <w:szCs w:val="21"/>
              </w:rPr>
              <w:t>时</w:t>
            </w:r>
            <w:r w:rsidRPr="004E214E">
              <w:rPr>
                <w:rFonts w:ascii="仿宋" w:eastAsia="仿宋" w:hAnsi="仿宋" w:hint="eastAsia"/>
                <w:b/>
                <w:color w:val="333333"/>
                <w:sz w:val="21"/>
                <w:szCs w:val="21"/>
                <w:u w:val="single"/>
              </w:rPr>
              <w:t>的</w:t>
            </w:r>
            <w:r w:rsidRPr="004E214E">
              <w:rPr>
                <w:rFonts w:ascii="仿宋" w:eastAsia="仿宋" w:hAnsi="仿宋" w:hint="eastAsia"/>
                <w:color w:val="333333"/>
                <w:sz w:val="21"/>
                <w:szCs w:val="21"/>
              </w:rPr>
              <w:t>，</w:t>
            </w:r>
            <w:r w:rsidRPr="007B3940">
              <w:rPr>
                <w:rFonts w:ascii="仿宋" w:eastAsia="仿宋" w:hAnsi="仿宋"/>
                <w:dstrike/>
                <w:color w:val="333333"/>
                <w:sz w:val="21"/>
                <w:szCs w:val="21"/>
              </w:rPr>
              <w:t>以办理日前一交易日该标准仓单对应品种最近交割月份期货合约的结算价为基准价计算其价值，充抵保证金的金额不高于标准仓单市值的80%（折扣比例）；</w:t>
            </w:r>
            <w:r w:rsidRPr="004E214E">
              <w:rPr>
                <w:rFonts w:ascii="仿宋" w:eastAsia="仿宋" w:hAnsi="仿宋" w:hint="eastAsia"/>
                <w:b/>
                <w:color w:val="333333"/>
                <w:sz w:val="21"/>
                <w:szCs w:val="21"/>
                <w:u w:val="single"/>
              </w:rPr>
              <w:t>每日结算时，交易所以该标准仓单对应品种最近交割月份期货合约的当日结算价为基</w:t>
            </w:r>
            <w:r w:rsidRPr="004E214E">
              <w:rPr>
                <w:rFonts w:ascii="仿宋" w:eastAsia="仿宋" w:hAnsi="仿宋" w:cs="黑体" w:hint="eastAsia"/>
                <w:b/>
                <w:color w:val="333333"/>
                <w:sz w:val="21"/>
                <w:szCs w:val="21"/>
                <w:u w:val="single"/>
                <w:shd w:val="clear" w:color="auto" w:fill="FFFFFF"/>
              </w:rPr>
              <w:t>准</w:t>
            </w:r>
            <w:r w:rsidRPr="004E214E">
              <w:rPr>
                <w:rFonts w:ascii="仿宋" w:eastAsia="仿宋" w:hAnsi="仿宋" w:hint="eastAsia"/>
                <w:b/>
                <w:color w:val="333333"/>
                <w:sz w:val="21"/>
                <w:szCs w:val="21"/>
                <w:u w:val="single"/>
              </w:rPr>
              <w:t>价计算其市值。</w:t>
            </w:r>
            <w:r>
              <w:rPr>
                <w:rFonts w:ascii="仿宋" w:eastAsia="仿宋" w:hAnsi="仿宋" w:hint="eastAsia"/>
                <w:b/>
                <w:color w:val="333333"/>
                <w:sz w:val="21"/>
                <w:szCs w:val="21"/>
                <w:u w:val="single"/>
              </w:rPr>
              <w:t>当日闭市前，</w:t>
            </w:r>
            <w:proofErr w:type="gramStart"/>
            <w:r>
              <w:rPr>
                <w:rFonts w:ascii="仿宋" w:eastAsia="仿宋" w:hAnsi="仿宋" w:hint="eastAsia"/>
                <w:b/>
                <w:color w:val="333333"/>
                <w:sz w:val="21"/>
                <w:szCs w:val="21"/>
                <w:u w:val="single"/>
              </w:rPr>
              <w:t>先以前</w:t>
            </w:r>
            <w:proofErr w:type="gramEnd"/>
            <w:r>
              <w:rPr>
                <w:rFonts w:ascii="仿宋" w:eastAsia="仿宋" w:hAnsi="仿宋" w:hint="eastAsia"/>
                <w:b/>
                <w:color w:val="333333"/>
                <w:sz w:val="21"/>
                <w:szCs w:val="21"/>
                <w:u w:val="single"/>
              </w:rPr>
              <w:t>一交易日该标准仓单对应品种最近交割月份期货合约的结算价为基准价计算其市值。</w:t>
            </w:r>
          </w:p>
          <w:p w:rsidR="00CF4D56" w:rsidRPr="004E214E" w:rsidRDefault="00CF4D56" w:rsidP="00AC619B">
            <w:pPr>
              <w:pStyle w:val="a3"/>
              <w:shd w:val="clear" w:color="auto" w:fill="FFFFFF"/>
              <w:snapToGrid w:val="0"/>
              <w:spacing w:before="0" w:beforeAutospacing="0" w:after="0" w:afterAutospacing="0" w:line="360" w:lineRule="auto"/>
              <w:ind w:firstLineChars="150" w:firstLine="316"/>
              <w:rPr>
                <w:rFonts w:ascii="仿宋" w:eastAsia="仿宋" w:hAnsi="仿宋"/>
                <w:color w:val="333333"/>
                <w:sz w:val="21"/>
                <w:szCs w:val="21"/>
                <w:shd w:val="pct10" w:color="auto" w:fill="FFFFFF"/>
              </w:rPr>
            </w:pPr>
            <w:r w:rsidRPr="00486E36">
              <w:rPr>
                <w:rFonts w:ascii="仿宋" w:eastAsia="仿宋" w:hAnsi="仿宋" w:hint="eastAsia"/>
                <w:b/>
                <w:color w:val="333333"/>
                <w:sz w:val="21"/>
                <w:szCs w:val="21"/>
                <w:u w:val="single"/>
              </w:rPr>
              <w:t>（二）国债作为保证金</w:t>
            </w:r>
            <w:r w:rsidRPr="004E214E">
              <w:rPr>
                <w:rFonts w:ascii="仿宋" w:eastAsia="仿宋" w:hAnsi="仿宋" w:hint="eastAsia"/>
                <w:dstrike/>
                <w:color w:val="333333"/>
                <w:sz w:val="21"/>
                <w:szCs w:val="21"/>
              </w:rPr>
              <w:t>时</w:t>
            </w:r>
            <w:r w:rsidRPr="004E214E">
              <w:rPr>
                <w:rFonts w:ascii="仿宋" w:eastAsia="仿宋" w:hAnsi="仿宋" w:hint="eastAsia"/>
                <w:b/>
                <w:color w:val="333333"/>
                <w:sz w:val="21"/>
                <w:szCs w:val="21"/>
                <w:u w:val="single"/>
              </w:rPr>
              <w:t>的，</w:t>
            </w:r>
            <w:r w:rsidRPr="00FF3285">
              <w:rPr>
                <w:rFonts w:ascii="仿宋" w:eastAsia="仿宋" w:hAnsi="仿宋" w:hint="eastAsia"/>
                <w:b/>
                <w:color w:val="333333"/>
                <w:sz w:val="21"/>
                <w:szCs w:val="21"/>
                <w:u w:val="single"/>
              </w:rPr>
              <w:t>国债的</w:t>
            </w:r>
            <w:proofErr w:type="gramStart"/>
            <w:r w:rsidRPr="00FF3285">
              <w:rPr>
                <w:rFonts w:ascii="仿宋" w:eastAsia="仿宋" w:hAnsi="仿宋" w:hint="eastAsia"/>
                <w:b/>
                <w:color w:val="333333"/>
                <w:sz w:val="21"/>
                <w:szCs w:val="21"/>
                <w:u w:val="single"/>
              </w:rPr>
              <w:t>基准价取托管</w:t>
            </w:r>
            <w:proofErr w:type="gramEnd"/>
            <w:r w:rsidRPr="00FF3285">
              <w:rPr>
                <w:rFonts w:ascii="仿宋" w:eastAsia="仿宋" w:hAnsi="仿宋" w:hint="eastAsia"/>
                <w:b/>
                <w:color w:val="333333"/>
                <w:sz w:val="21"/>
                <w:szCs w:val="21"/>
                <w:u w:val="single"/>
              </w:rPr>
              <w:t>机构估</w:t>
            </w:r>
            <w:r w:rsidRPr="004E214E">
              <w:rPr>
                <w:rFonts w:ascii="仿宋" w:eastAsia="仿宋" w:hAnsi="仿宋" w:hint="eastAsia"/>
                <w:b/>
                <w:color w:val="333333"/>
                <w:sz w:val="21"/>
                <w:szCs w:val="21"/>
                <w:u w:val="single"/>
              </w:rPr>
              <w:t>值数据的较小值，交易所每日结算时以前一交易日该国债基准价的净价确定其市值。交易所有权对国债的基准价进行调整。</w:t>
            </w:r>
          </w:p>
          <w:p w:rsidR="00CF4D56" w:rsidRPr="00E933D0" w:rsidRDefault="00CF4D56" w:rsidP="00AC619B">
            <w:pPr>
              <w:widowControl/>
              <w:snapToGrid w:val="0"/>
              <w:spacing w:line="360" w:lineRule="auto"/>
              <w:ind w:firstLineChars="200" w:firstLine="420"/>
              <w:jc w:val="left"/>
              <w:rPr>
                <w:rFonts w:ascii="仿宋" w:eastAsia="仿宋" w:hAnsi="仿宋" w:cs="宋体"/>
                <w:dstrike/>
                <w:color w:val="333333"/>
                <w:kern w:val="0"/>
                <w:szCs w:val="21"/>
              </w:rPr>
            </w:pPr>
            <w:r w:rsidRPr="004E214E">
              <w:rPr>
                <w:rFonts w:ascii="仿宋" w:eastAsia="仿宋" w:hAnsi="仿宋" w:hint="eastAsia"/>
                <w:dstrike/>
                <w:color w:val="333333"/>
                <w:szCs w:val="21"/>
              </w:rPr>
              <w:t>（二）</w:t>
            </w:r>
            <w:r w:rsidRPr="004E214E">
              <w:rPr>
                <w:rFonts w:ascii="仿宋" w:eastAsia="仿宋" w:hAnsi="仿宋" w:cs="宋体" w:hint="eastAsia"/>
                <w:b/>
                <w:color w:val="333333"/>
                <w:kern w:val="0"/>
                <w:szCs w:val="21"/>
                <w:u w:val="single"/>
              </w:rPr>
              <w:t>（三）</w:t>
            </w:r>
            <w:r w:rsidRPr="004E214E">
              <w:rPr>
                <w:rFonts w:ascii="仿宋" w:eastAsia="仿宋" w:hAnsi="仿宋" w:cs="宋体" w:hint="eastAsia"/>
                <w:dstrike/>
                <w:color w:val="333333"/>
                <w:kern w:val="0"/>
                <w:szCs w:val="21"/>
              </w:rPr>
              <w:t>充抵</w:t>
            </w:r>
            <w:r>
              <w:rPr>
                <w:rFonts w:ascii="仿宋" w:eastAsia="仿宋" w:hAnsi="仿宋" w:cs="宋体" w:hint="eastAsia"/>
                <w:dstrike/>
                <w:color w:val="333333"/>
                <w:kern w:val="0"/>
                <w:szCs w:val="21"/>
              </w:rPr>
              <w:t>保证金</w:t>
            </w:r>
            <w:r w:rsidRPr="004E214E">
              <w:rPr>
                <w:rFonts w:ascii="仿宋" w:eastAsia="仿宋" w:hAnsi="仿宋" w:cs="宋体" w:hint="eastAsia"/>
                <w:b/>
                <w:color w:val="333333"/>
                <w:kern w:val="0"/>
                <w:szCs w:val="21"/>
                <w:u w:val="single"/>
              </w:rPr>
              <w:t>其他资产作为保证金的，</w:t>
            </w:r>
            <w:r w:rsidRPr="004E214E">
              <w:rPr>
                <w:rFonts w:ascii="仿宋" w:eastAsia="仿宋" w:hAnsi="仿宋" w:cs="宋体" w:hint="eastAsia"/>
                <w:b/>
                <w:color w:val="333333"/>
                <w:kern w:val="0"/>
                <w:szCs w:val="21"/>
                <w:u w:val="single"/>
              </w:rPr>
              <w:lastRenderedPageBreak/>
              <w:t>其市值计算的基准</w:t>
            </w:r>
            <w:proofErr w:type="gramStart"/>
            <w:r w:rsidRPr="004E214E">
              <w:rPr>
                <w:rFonts w:ascii="仿宋" w:eastAsia="仿宋" w:hAnsi="仿宋" w:cs="宋体" w:hint="eastAsia"/>
                <w:b/>
                <w:color w:val="333333"/>
                <w:kern w:val="0"/>
                <w:szCs w:val="21"/>
                <w:u w:val="single"/>
              </w:rPr>
              <w:t>价</w:t>
            </w:r>
            <w:r w:rsidRPr="004E214E">
              <w:rPr>
                <w:rFonts w:ascii="仿宋" w:eastAsia="仿宋" w:hAnsi="仿宋" w:cs="宋体" w:hint="eastAsia"/>
                <w:dstrike/>
                <w:color w:val="333333"/>
                <w:kern w:val="0"/>
                <w:szCs w:val="21"/>
              </w:rPr>
              <w:t>使用</w:t>
            </w:r>
            <w:proofErr w:type="gramEnd"/>
            <w:r w:rsidRPr="004E214E">
              <w:rPr>
                <w:rFonts w:ascii="仿宋" w:eastAsia="仿宋" w:hAnsi="仿宋" w:cs="宋体" w:hint="eastAsia"/>
                <w:dstrike/>
                <w:color w:val="333333"/>
                <w:kern w:val="0"/>
                <w:szCs w:val="21"/>
              </w:rPr>
              <w:t>的其他资产基准价及折扣比例</w:t>
            </w:r>
            <w:r w:rsidRPr="004E214E">
              <w:rPr>
                <w:rFonts w:ascii="仿宋" w:eastAsia="仿宋" w:hAnsi="仿宋" w:cs="宋体" w:hint="eastAsia"/>
                <w:color w:val="333333"/>
                <w:kern w:val="0"/>
                <w:szCs w:val="21"/>
              </w:rPr>
              <w:t>由交易所核定。</w:t>
            </w:r>
            <w:r w:rsidRPr="004E214E">
              <w:rPr>
                <w:rFonts w:ascii="仿宋" w:eastAsia="仿宋" w:hAnsi="仿宋" w:cs="宋体" w:hint="eastAsia"/>
                <w:dstrike/>
                <w:color w:val="333333"/>
                <w:kern w:val="0"/>
                <w:szCs w:val="21"/>
              </w:rPr>
              <w:t>充抵保证金的资产市值折算后金额为充抵金额。交易所每日结算时，按规定的折扣比例和当日基准价调整充抵金额。</w:t>
            </w:r>
          </w:p>
        </w:tc>
        <w:tc>
          <w:tcPr>
            <w:tcW w:w="1667" w:type="pct"/>
          </w:tcPr>
          <w:p w:rsidR="00CF4D56" w:rsidRDefault="00CF4D56" w:rsidP="00AC619B">
            <w:pPr>
              <w:snapToGrid w:val="0"/>
              <w:spacing w:line="360" w:lineRule="auto"/>
              <w:ind w:firstLineChars="200" w:firstLine="420"/>
              <w:jc w:val="left"/>
              <w:rPr>
                <w:rFonts w:ascii="仿宋" w:eastAsia="仿宋" w:hAnsi="仿宋"/>
                <w:szCs w:val="21"/>
              </w:rPr>
            </w:pPr>
            <w:r>
              <w:rPr>
                <w:rFonts w:ascii="仿宋" w:eastAsia="仿宋" w:hAnsi="仿宋" w:hint="eastAsia"/>
                <w:szCs w:val="21"/>
              </w:rPr>
              <w:lastRenderedPageBreak/>
              <w:t>1.</w:t>
            </w:r>
            <w:r w:rsidRPr="004E214E">
              <w:rPr>
                <w:rFonts w:ascii="仿宋" w:eastAsia="仿宋" w:hAnsi="仿宋"/>
                <w:szCs w:val="21"/>
              </w:rPr>
              <w:t>规范</w:t>
            </w:r>
            <w:r w:rsidRPr="004E214E">
              <w:rPr>
                <w:rFonts w:ascii="仿宋" w:eastAsia="仿宋" w:hAnsi="仿宋" w:hint="eastAsia"/>
                <w:szCs w:val="21"/>
              </w:rPr>
              <w:t>“资产作为保证金”的表述。</w:t>
            </w:r>
          </w:p>
          <w:p w:rsidR="00CF4D56" w:rsidRDefault="00CF4D56" w:rsidP="00AC619B">
            <w:pPr>
              <w:snapToGrid w:val="0"/>
              <w:spacing w:line="360" w:lineRule="auto"/>
              <w:ind w:firstLineChars="200" w:firstLine="420"/>
              <w:jc w:val="left"/>
              <w:rPr>
                <w:rFonts w:ascii="仿宋" w:eastAsia="仿宋" w:hAnsi="仿宋"/>
                <w:szCs w:val="21"/>
              </w:rPr>
            </w:pPr>
            <w:r>
              <w:rPr>
                <w:rFonts w:ascii="仿宋" w:eastAsia="仿宋" w:hAnsi="仿宋" w:hint="eastAsia"/>
                <w:szCs w:val="21"/>
              </w:rPr>
              <w:t>2.明确每日结算时标准仓单作为保证金的基准价调整标准及办理业务当天的基准价选取标准。</w:t>
            </w:r>
          </w:p>
          <w:p w:rsidR="00CF4D56" w:rsidRPr="00B11641" w:rsidRDefault="00CF4D56" w:rsidP="00AC619B">
            <w:pPr>
              <w:snapToGrid w:val="0"/>
              <w:spacing w:line="360" w:lineRule="auto"/>
              <w:ind w:firstLineChars="200" w:firstLine="420"/>
              <w:jc w:val="left"/>
              <w:rPr>
                <w:rFonts w:ascii="仿宋" w:eastAsia="仿宋" w:hAnsi="仿宋"/>
                <w:szCs w:val="21"/>
              </w:rPr>
            </w:pPr>
            <w:r>
              <w:rPr>
                <w:rFonts w:ascii="仿宋" w:eastAsia="仿宋" w:hAnsi="仿宋" w:hint="eastAsia"/>
                <w:szCs w:val="21"/>
              </w:rPr>
              <w:t>3.明确国债作为保证金的</w:t>
            </w:r>
            <w:r w:rsidRPr="004E214E">
              <w:rPr>
                <w:rFonts w:ascii="仿宋" w:eastAsia="仿宋" w:hAnsi="仿宋"/>
                <w:szCs w:val="21"/>
              </w:rPr>
              <w:t>基准价选取规则和基准价调整规则</w:t>
            </w:r>
            <w:r w:rsidRPr="004E214E">
              <w:rPr>
                <w:rFonts w:ascii="仿宋" w:eastAsia="仿宋" w:hAnsi="仿宋" w:hint="eastAsia"/>
                <w:szCs w:val="21"/>
              </w:rPr>
              <w:t>。</w:t>
            </w:r>
          </w:p>
          <w:p w:rsidR="00CF4D56" w:rsidRPr="008E1450" w:rsidRDefault="00CF4D56" w:rsidP="00AC619B">
            <w:pPr>
              <w:snapToGrid w:val="0"/>
              <w:spacing w:line="360" w:lineRule="auto"/>
              <w:ind w:firstLineChars="200" w:firstLine="420"/>
              <w:jc w:val="left"/>
              <w:rPr>
                <w:rFonts w:ascii="仿宋" w:eastAsia="仿宋" w:hAnsi="仿宋"/>
                <w:szCs w:val="21"/>
              </w:rPr>
            </w:pPr>
          </w:p>
        </w:tc>
      </w:tr>
      <w:tr w:rsidR="00CF4D56" w:rsidRPr="004E214E" w:rsidTr="00AC619B">
        <w:trPr>
          <w:trHeight w:val="4527"/>
        </w:trPr>
        <w:tc>
          <w:tcPr>
            <w:tcW w:w="1667" w:type="pct"/>
          </w:tcPr>
          <w:p w:rsidR="00CF4D56" w:rsidRDefault="00CF4D56" w:rsidP="00AC619B">
            <w:pPr>
              <w:snapToGrid w:val="0"/>
              <w:spacing w:line="360" w:lineRule="auto"/>
              <w:ind w:firstLineChars="200" w:firstLine="420"/>
              <w:jc w:val="left"/>
              <w:rPr>
                <w:rFonts w:ascii="仿宋" w:eastAsia="仿宋" w:hAnsi="仿宋"/>
                <w:szCs w:val="21"/>
              </w:rPr>
            </w:pPr>
            <w:r>
              <w:rPr>
                <w:rFonts w:ascii="仿宋" w:eastAsia="仿宋" w:hAnsi="仿宋" w:hint="eastAsia"/>
                <w:szCs w:val="21"/>
              </w:rPr>
              <w:t>无</w:t>
            </w:r>
          </w:p>
          <w:p w:rsidR="00CF4D56" w:rsidRPr="00B33D54" w:rsidRDefault="00CF4D56" w:rsidP="00AC619B">
            <w:pPr>
              <w:snapToGrid w:val="0"/>
              <w:rPr>
                <w:rFonts w:ascii="仿宋" w:eastAsia="仿宋" w:hAnsi="仿宋"/>
                <w:szCs w:val="21"/>
              </w:rPr>
            </w:pPr>
          </w:p>
          <w:p w:rsidR="00CF4D56" w:rsidRPr="00B33D54" w:rsidRDefault="00CF4D56" w:rsidP="00AC619B">
            <w:pPr>
              <w:snapToGrid w:val="0"/>
              <w:rPr>
                <w:rFonts w:ascii="仿宋" w:eastAsia="仿宋" w:hAnsi="仿宋"/>
                <w:szCs w:val="21"/>
              </w:rPr>
            </w:pPr>
          </w:p>
        </w:tc>
        <w:tc>
          <w:tcPr>
            <w:tcW w:w="1666" w:type="pct"/>
          </w:tcPr>
          <w:p w:rsidR="00CF4D56" w:rsidRDefault="00CF4D56" w:rsidP="00AC619B">
            <w:pPr>
              <w:snapToGrid w:val="0"/>
              <w:spacing w:line="360" w:lineRule="auto"/>
              <w:jc w:val="left"/>
              <w:rPr>
                <w:rFonts w:ascii="仿宋" w:eastAsia="仿宋" w:hAnsi="仿宋" w:cs="宋体"/>
                <w:b/>
                <w:color w:val="333333"/>
                <w:kern w:val="0"/>
                <w:szCs w:val="21"/>
                <w:u w:val="single"/>
              </w:rPr>
            </w:pPr>
            <w:r w:rsidRPr="004E214E">
              <w:rPr>
                <w:rFonts w:ascii="仿宋" w:eastAsia="仿宋" w:hAnsi="仿宋" w:cs="宋体" w:hint="eastAsia"/>
                <w:b/>
                <w:color w:val="333333"/>
                <w:kern w:val="0"/>
                <w:szCs w:val="21"/>
                <w:u w:val="single"/>
              </w:rPr>
              <w:t xml:space="preserve">第五十五条  </w:t>
            </w:r>
          </w:p>
          <w:p w:rsidR="00CF4D56" w:rsidRPr="004E214E" w:rsidRDefault="00CF4D56" w:rsidP="00AC619B">
            <w:pPr>
              <w:snapToGrid w:val="0"/>
              <w:spacing w:line="360" w:lineRule="auto"/>
              <w:ind w:firstLineChars="196" w:firstLine="413"/>
              <w:jc w:val="left"/>
              <w:rPr>
                <w:rFonts w:ascii="仿宋" w:eastAsia="仿宋" w:hAnsi="仿宋" w:cs="宋体"/>
                <w:b/>
                <w:color w:val="333333"/>
                <w:kern w:val="0"/>
                <w:szCs w:val="21"/>
                <w:u w:val="single"/>
              </w:rPr>
            </w:pPr>
            <w:r w:rsidRPr="004E214E">
              <w:rPr>
                <w:rFonts w:ascii="仿宋" w:eastAsia="仿宋" w:hAnsi="仿宋" w:cs="宋体" w:hint="eastAsia"/>
                <w:b/>
                <w:color w:val="333333"/>
                <w:kern w:val="0"/>
                <w:szCs w:val="21"/>
                <w:u w:val="single"/>
              </w:rPr>
              <w:t>作为保证金的资产的市值按照折扣比率计算后的金额称为折后金额。具体的折扣比率由交易所确定、调整并公布，其中标准仓单、国债等有价证券的折后金额不高于其市值的80%。</w:t>
            </w:r>
          </w:p>
          <w:p w:rsidR="00CF4D56" w:rsidRPr="00B33D54" w:rsidRDefault="00CF4D56" w:rsidP="00AC619B">
            <w:pPr>
              <w:widowControl/>
              <w:snapToGrid w:val="0"/>
              <w:spacing w:line="360" w:lineRule="auto"/>
              <w:ind w:firstLineChars="200" w:firstLine="422"/>
              <w:jc w:val="left"/>
              <w:rPr>
                <w:rFonts w:ascii="仿宋" w:eastAsia="仿宋" w:hAnsi="仿宋" w:cs="宋体"/>
                <w:b/>
                <w:color w:val="333333"/>
                <w:kern w:val="0"/>
                <w:szCs w:val="21"/>
                <w:u w:val="single"/>
              </w:rPr>
            </w:pPr>
            <w:r w:rsidRPr="004E214E">
              <w:rPr>
                <w:rFonts w:ascii="仿宋" w:eastAsia="仿宋" w:hAnsi="仿宋" w:cs="宋体" w:hint="eastAsia"/>
                <w:b/>
                <w:color w:val="333333"/>
                <w:kern w:val="0"/>
                <w:szCs w:val="21"/>
                <w:u w:val="single"/>
              </w:rPr>
              <w:t>交易所每日结算时，按规定的基准价调整作为保证金的资产市值和折后金额。</w:t>
            </w:r>
          </w:p>
        </w:tc>
        <w:tc>
          <w:tcPr>
            <w:tcW w:w="1667" w:type="pct"/>
          </w:tcPr>
          <w:p w:rsidR="00CF4D56" w:rsidRPr="00B33D54" w:rsidRDefault="00CF4D56" w:rsidP="00AC619B">
            <w:pPr>
              <w:snapToGrid w:val="0"/>
              <w:spacing w:line="360" w:lineRule="auto"/>
              <w:ind w:firstLineChars="200" w:firstLine="420"/>
              <w:jc w:val="left"/>
              <w:rPr>
                <w:rFonts w:ascii="仿宋" w:eastAsia="仿宋" w:hAnsi="仿宋"/>
                <w:szCs w:val="21"/>
              </w:rPr>
            </w:pPr>
            <w:r>
              <w:rPr>
                <w:rFonts w:ascii="仿宋" w:eastAsia="仿宋" w:hAnsi="仿宋" w:hint="eastAsia"/>
                <w:szCs w:val="21"/>
              </w:rPr>
              <w:t>该条为新增，为与其他交易所规则表述一致，增加“</w:t>
            </w:r>
            <w:r w:rsidRPr="008E1450">
              <w:rPr>
                <w:rFonts w:ascii="仿宋" w:eastAsia="仿宋" w:hAnsi="仿宋" w:hint="eastAsia"/>
                <w:szCs w:val="21"/>
              </w:rPr>
              <w:t>折后金额”概念，</w:t>
            </w:r>
            <w:r>
              <w:rPr>
                <w:rFonts w:ascii="仿宋" w:eastAsia="仿宋" w:hAnsi="仿宋" w:hint="eastAsia"/>
                <w:szCs w:val="21"/>
              </w:rPr>
              <w:t>并</w:t>
            </w:r>
            <w:proofErr w:type="gramStart"/>
            <w:r>
              <w:rPr>
                <w:rFonts w:ascii="仿宋" w:eastAsia="仿宋" w:hAnsi="仿宋" w:hint="eastAsia"/>
                <w:szCs w:val="21"/>
              </w:rPr>
              <w:t>明确折</w:t>
            </w:r>
            <w:proofErr w:type="gramEnd"/>
            <w:r>
              <w:rPr>
                <w:rFonts w:ascii="仿宋" w:eastAsia="仿宋" w:hAnsi="仿宋" w:hint="eastAsia"/>
                <w:szCs w:val="21"/>
              </w:rPr>
              <w:t>后金额的计算方法及调整原则。</w:t>
            </w:r>
          </w:p>
        </w:tc>
      </w:tr>
      <w:tr w:rsidR="00CF4D56" w:rsidRPr="004E214E" w:rsidTr="00AC619B">
        <w:trPr>
          <w:trHeight w:val="6637"/>
        </w:trPr>
        <w:tc>
          <w:tcPr>
            <w:tcW w:w="1667" w:type="pct"/>
          </w:tcPr>
          <w:p w:rsidR="00CF4D56" w:rsidRDefault="00CF4D56" w:rsidP="00AC619B">
            <w:pPr>
              <w:snapToGrid w:val="0"/>
              <w:spacing w:line="360" w:lineRule="auto"/>
              <w:jc w:val="left"/>
              <w:rPr>
                <w:rFonts w:ascii="宋体" w:hAnsi="宋体" w:cs="宋体"/>
                <w:color w:val="333333"/>
                <w:szCs w:val="21"/>
                <w:shd w:val="clear" w:color="auto" w:fill="FFFFFF"/>
              </w:rPr>
            </w:pPr>
            <w:r w:rsidRPr="004E214E">
              <w:rPr>
                <w:rFonts w:ascii="仿宋" w:eastAsia="仿宋" w:hAnsi="仿宋"/>
                <w:color w:val="333333"/>
                <w:szCs w:val="21"/>
                <w:shd w:val="clear" w:color="auto" w:fill="FFFFFF"/>
              </w:rPr>
              <w:lastRenderedPageBreak/>
              <w:t xml:space="preserve">第五十四条 </w:t>
            </w:r>
            <w:r w:rsidRPr="004E214E">
              <w:rPr>
                <w:rFonts w:ascii="宋体" w:hAnsi="宋体" w:cs="宋体" w:hint="eastAsia"/>
                <w:color w:val="333333"/>
                <w:szCs w:val="21"/>
                <w:shd w:val="clear" w:color="auto" w:fill="FFFFFF"/>
              </w:rPr>
              <w:t> </w:t>
            </w:r>
          </w:p>
          <w:p w:rsidR="00CF4D56" w:rsidRPr="004E214E" w:rsidRDefault="00CF4D56" w:rsidP="00AC619B">
            <w:pPr>
              <w:snapToGrid w:val="0"/>
              <w:spacing w:line="360" w:lineRule="auto"/>
              <w:jc w:val="left"/>
              <w:rPr>
                <w:rFonts w:ascii="仿宋" w:eastAsia="仿宋" w:hAnsi="仿宋"/>
                <w:color w:val="333333"/>
                <w:szCs w:val="21"/>
                <w:shd w:val="clear" w:color="auto" w:fill="FFFFFF"/>
              </w:rPr>
            </w:pPr>
            <w:r w:rsidRPr="004E214E">
              <w:rPr>
                <w:rFonts w:ascii="仿宋" w:eastAsia="仿宋" w:hAnsi="仿宋"/>
                <w:color w:val="333333"/>
                <w:szCs w:val="21"/>
                <w:shd w:val="clear" w:color="auto" w:fill="FFFFFF"/>
              </w:rPr>
              <w:t>资产充抵保证金的累计总金额以不超过会员在交易所专用结算账户中的实有货币资金的4倍（配比乘数）为限，作为资产充抵保证金的实际可用金额。</w:t>
            </w:r>
          </w:p>
        </w:tc>
        <w:tc>
          <w:tcPr>
            <w:tcW w:w="1666" w:type="pct"/>
          </w:tcPr>
          <w:p w:rsidR="00CF4D56" w:rsidRDefault="00CF4D56" w:rsidP="00AC619B">
            <w:pPr>
              <w:widowControl/>
              <w:snapToGrid w:val="0"/>
              <w:spacing w:line="360" w:lineRule="auto"/>
              <w:jc w:val="left"/>
              <w:rPr>
                <w:rFonts w:ascii="宋体" w:hAnsi="宋体" w:cs="宋体"/>
                <w:color w:val="333333"/>
                <w:szCs w:val="21"/>
                <w:shd w:val="clear" w:color="auto" w:fill="FFFFFF"/>
              </w:rPr>
            </w:pPr>
            <w:r w:rsidRPr="004E214E">
              <w:rPr>
                <w:rFonts w:ascii="仿宋" w:eastAsia="仿宋" w:hAnsi="仿宋" w:hint="eastAsia"/>
                <w:color w:val="333333"/>
                <w:szCs w:val="21"/>
                <w:shd w:val="clear" w:color="auto" w:fill="FFFFFF"/>
              </w:rPr>
              <w:t>第五十</w:t>
            </w:r>
            <w:r w:rsidRPr="004E214E">
              <w:rPr>
                <w:rFonts w:ascii="仿宋" w:eastAsia="仿宋" w:hAnsi="仿宋" w:hint="eastAsia"/>
                <w:dstrike/>
                <w:color w:val="333333"/>
                <w:szCs w:val="21"/>
                <w:shd w:val="clear" w:color="auto" w:fill="FFFFFF"/>
              </w:rPr>
              <w:t>四</w:t>
            </w:r>
            <w:r w:rsidRPr="004E214E">
              <w:rPr>
                <w:rFonts w:ascii="仿宋" w:eastAsia="仿宋" w:hAnsi="仿宋" w:cs="黑体" w:hint="eastAsia"/>
                <w:b/>
                <w:color w:val="333333"/>
                <w:szCs w:val="21"/>
                <w:u w:val="single"/>
                <w:shd w:val="clear" w:color="auto" w:fill="FFFFFF"/>
              </w:rPr>
              <w:t>六</w:t>
            </w:r>
            <w:r w:rsidRPr="004E214E">
              <w:rPr>
                <w:rFonts w:ascii="仿宋" w:eastAsia="仿宋" w:hAnsi="仿宋" w:hint="eastAsia"/>
                <w:color w:val="333333"/>
                <w:szCs w:val="21"/>
                <w:shd w:val="clear" w:color="auto" w:fill="FFFFFF"/>
              </w:rPr>
              <w:t xml:space="preserve">条 </w:t>
            </w:r>
            <w:r w:rsidRPr="004E214E">
              <w:rPr>
                <w:rFonts w:ascii="宋体" w:hAnsi="宋体" w:cs="宋体" w:hint="eastAsia"/>
                <w:color w:val="333333"/>
                <w:szCs w:val="21"/>
                <w:shd w:val="clear" w:color="auto" w:fill="FFFFFF"/>
              </w:rPr>
              <w:t> </w:t>
            </w:r>
          </w:p>
          <w:p w:rsidR="00CF4D56" w:rsidRPr="004E214E" w:rsidRDefault="00CF4D56" w:rsidP="00AC619B">
            <w:pPr>
              <w:widowControl/>
              <w:snapToGrid w:val="0"/>
              <w:spacing w:line="360" w:lineRule="auto"/>
              <w:ind w:firstLineChars="200" w:firstLine="420"/>
              <w:jc w:val="left"/>
              <w:rPr>
                <w:rFonts w:ascii="仿宋" w:eastAsia="仿宋" w:hAnsi="仿宋"/>
                <w:dstrike/>
                <w:color w:val="333333"/>
                <w:szCs w:val="21"/>
                <w:shd w:val="clear" w:color="auto" w:fill="FFFFFF"/>
              </w:rPr>
            </w:pPr>
            <w:r w:rsidRPr="004E214E">
              <w:rPr>
                <w:rFonts w:ascii="仿宋" w:eastAsia="仿宋" w:hAnsi="仿宋" w:hint="eastAsia"/>
                <w:dstrike/>
                <w:color w:val="333333"/>
                <w:szCs w:val="21"/>
                <w:shd w:val="clear" w:color="auto" w:fill="FFFFFF"/>
              </w:rPr>
              <w:t>资产充抵保证金的累计总金额以不超过会员在交易所专用结算账户中的实有货币资金的4倍（配比乘数）为限，作为资产充抵保证金的实际可用金额。</w:t>
            </w:r>
          </w:p>
          <w:p w:rsidR="00CF4D56" w:rsidRPr="004E214E" w:rsidRDefault="00CF4D56" w:rsidP="00AC619B">
            <w:pPr>
              <w:snapToGrid w:val="0"/>
              <w:spacing w:line="360" w:lineRule="auto"/>
              <w:ind w:firstLineChars="200" w:firstLine="422"/>
              <w:jc w:val="left"/>
              <w:rPr>
                <w:rFonts w:ascii="仿宋" w:eastAsia="仿宋" w:hAnsi="仿宋"/>
                <w:b/>
                <w:color w:val="333333"/>
                <w:szCs w:val="21"/>
                <w:u w:val="single"/>
                <w:shd w:val="clear" w:color="auto" w:fill="FFFFFF"/>
              </w:rPr>
            </w:pPr>
            <w:r w:rsidRPr="004E214E">
              <w:rPr>
                <w:rFonts w:ascii="仿宋" w:eastAsia="仿宋" w:hAnsi="仿宋" w:hint="eastAsia"/>
                <w:b/>
                <w:color w:val="333333"/>
                <w:szCs w:val="21"/>
                <w:u w:val="single"/>
                <w:shd w:val="clear" w:color="auto" w:fill="FFFFFF"/>
              </w:rPr>
              <w:t>交易所按照会员在期货交易所专用结算账户中的实有货币资金的4倍（配比乘数）确定会员有价证券作为保证金的最大配比金额。</w:t>
            </w:r>
          </w:p>
          <w:p w:rsidR="00CF4D56" w:rsidRPr="004E214E" w:rsidRDefault="00CF4D56" w:rsidP="00AC619B">
            <w:pPr>
              <w:snapToGrid w:val="0"/>
              <w:spacing w:line="360" w:lineRule="auto"/>
              <w:ind w:firstLineChars="200" w:firstLine="422"/>
              <w:jc w:val="left"/>
              <w:rPr>
                <w:rFonts w:ascii="仿宋" w:eastAsia="仿宋" w:hAnsi="仿宋"/>
                <w:b/>
                <w:color w:val="333333"/>
                <w:szCs w:val="21"/>
                <w:u w:val="single"/>
                <w:shd w:val="clear" w:color="auto" w:fill="FFFFFF"/>
              </w:rPr>
            </w:pPr>
            <w:r w:rsidRPr="004E214E">
              <w:rPr>
                <w:rFonts w:ascii="仿宋" w:eastAsia="仿宋" w:hAnsi="仿宋" w:hint="eastAsia"/>
                <w:b/>
                <w:color w:val="333333"/>
                <w:szCs w:val="21"/>
                <w:u w:val="single"/>
                <w:shd w:val="clear" w:color="auto" w:fill="FFFFFF"/>
              </w:rPr>
              <w:t>交易所按照有价证券的折后金额和最大配比金额中的较低金额作为会员</w:t>
            </w:r>
            <w:r>
              <w:rPr>
                <w:rFonts w:ascii="仿宋" w:eastAsia="仿宋" w:hAnsi="仿宋" w:hint="eastAsia"/>
                <w:b/>
                <w:color w:val="333333"/>
                <w:szCs w:val="21"/>
                <w:u w:val="single"/>
                <w:shd w:val="clear" w:color="auto" w:fill="FFFFFF"/>
              </w:rPr>
              <w:t>有价证券</w:t>
            </w:r>
            <w:r w:rsidRPr="004E214E">
              <w:rPr>
                <w:rFonts w:ascii="仿宋" w:eastAsia="仿宋" w:hAnsi="仿宋" w:hint="eastAsia"/>
                <w:b/>
                <w:color w:val="333333"/>
                <w:szCs w:val="21"/>
                <w:u w:val="single"/>
                <w:shd w:val="clear" w:color="auto" w:fill="FFFFFF"/>
              </w:rPr>
              <w:t>作为保证金的实际可用金额。会员办妥作为保证金使用的有价证券交存手续后，交易所将该笔有价证券的实际可用金额计入会员结算准备金。</w:t>
            </w:r>
          </w:p>
          <w:p w:rsidR="00CF4D56" w:rsidRPr="00752925" w:rsidRDefault="00CF4D56" w:rsidP="00AC619B">
            <w:pPr>
              <w:snapToGrid w:val="0"/>
              <w:spacing w:line="360" w:lineRule="auto"/>
              <w:ind w:firstLineChars="200" w:firstLine="422"/>
              <w:jc w:val="left"/>
              <w:rPr>
                <w:rFonts w:ascii="仿宋" w:eastAsia="仿宋" w:hAnsi="仿宋"/>
                <w:b/>
                <w:color w:val="333333"/>
                <w:szCs w:val="21"/>
                <w:u w:val="single"/>
                <w:shd w:val="clear" w:color="auto" w:fill="FFFFFF"/>
              </w:rPr>
            </w:pPr>
            <w:r w:rsidRPr="004E214E">
              <w:rPr>
                <w:rFonts w:ascii="仿宋" w:eastAsia="仿宋" w:hAnsi="仿宋" w:hint="eastAsia"/>
                <w:b/>
                <w:color w:val="333333"/>
                <w:szCs w:val="21"/>
                <w:u w:val="single"/>
                <w:shd w:val="clear" w:color="auto" w:fill="FFFFFF"/>
              </w:rPr>
              <w:t>交易所在每日结算时，根据以上原则自动调整会员有价证券作为保证金的实际可用金额。</w:t>
            </w:r>
          </w:p>
        </w:tc>
        <w:tc>
          <w:tcPr>
            <w:tcW w:w="1667" w:type="pct"/>
          </w:tcPr>
          <w:p w:rsidR="00CF4D56" w:rsidRDefault="00CF4D56" w:rsidP="00AC619B">
            <w:pPr>
              <w:snapToGrid w:val="0"/>
              <w:spacing w:line="360" w:lineRule="auto"/>
              <w:ind w:firstLineChars="196" w:firstLine="412"/>
              <w:jc w:val="left"/>
              <w:rPr>
                <w:rFonts w:ascii="仿宋" w:eastAsia="仿宋" w:hAnsi="仿宋"/>
                <w:szCs w:val="21"/>
              </w:rPr>
            </w:pPr>
            <w:r>
              <w:rPr>
                <w:rFonts w:ascii="仿宋" w:eastAsia="仿宋" w:hAnsi="仿宋" w:hint="eastAsia"/>
                <w:szCs w:val="21"/>
              </w:rPr>
              <w:t>为保持各交易所规则表述的一致性，修改完善有价证券作为保证金实际可用金额计算方法的文字表述。</w:t>
            </w:r>
          </w:p>
        </w:tc>
      </w:tr>
      <w:tr w:rsidR="00CF4D56" w:rsidRPr="004E214E" w:rsidTr="00AC619B">
        <w:tc>
          <w:tcPr>
            <w:tcW w:w="1667" w:type="pct"/>
          </w:tcPr>
          <w:p w:rsidR="00CF4D56" w:rsidRDefault="00CF4D56" w:rsidP="00AC619B">
            <w:pPr>
              <w:snapToGrid w:val="0"/>
              <w:spacing w:line="360" w:lineRule="auto"/>
              <w:jc w:val="left"/>
              <w:rPr>
                <w:rFonts w:ascii="宋体" w:hAnsi="宋体" w:cs="宋体"/>
                <w:color w:val="333333"/>
                <w:szCs w:val="21"/>
                <w:shd w:val="clear" w:color="auto" w:fill="FFFFFF"/>
              </w:rPr>
            </w:pPr>
            <w:r w:rsidRPr="004E214E">
              <w:rPr>
                <w:rFonts w:ascii="仿宋" w:eastAsia="仿宋" w:hAnsi="仿宋"/>
                <w:color w:val="333333"/>
                <w:szCs w:val="21"/>
                <w:shd w:val="clear" w:color="auto" w:fill="FFFFFF"/>
              </w:rPr>
              <w:t xml:space="preserve">第五十五条 </w:t>
            </w:r>
            <w:r w:rsidRPr="004E214E">
              <w:rPr>
                <w:rFonts w:ascii="宋体" w:hAnsi="宋体" w:cs="宋体" w:hint="eastAsia"/>
                <w:color w:val="333333"/>
                <w:szCs w:val="21"/>
                <w:shd w:val="clear" w:color="auto" w:fill="FFFFFF"/>
              </w:rPr>
              <w:t> </w:t>
            </w:r>
          </w:p>
          <w:p w:rsidR="00CF4D56" w:rsidRPr="004E214E" w:rsidRDefault="00CF4D56" w:rsidP="00AC619B">
            <w:pPr>
              <w:snapToGrid w:val="0"/>
              <w:spacing w:line="360" w:lineRule="auto"/>
              <w:ind w:firstLineChars="200" w:firstLine="420"/>
              <w:jc w:val="left"/>
              <w:rPr>
                <w:rFonts w:ascii="仿宋" w:eastAsia="仿宋" w:hAnsi="仿宋"/>
                <w:szCs w:val="21"/>
              </w:rPr>
            </w:pPr>
            <w:r w:rsidRPr="004E214E">
              <w:rPr>
                <w:rFonts w:ascii="仿宋" w:eastAsia="仿宋" w:hAnsi="仿宋"/>
                <w:color w:val="333333"/>
                <w:szCs w:val="21"/>
                <w:shd w:val="clear" w:color="auto" w:fill="FFFFFF"/>
              </w:rPr>
              <w:t>充抵保证金业务生效当日，交易所结算部门按照充抵金额进行账务核算，同时按照可用充抵金额增加会员保证金。</w:t>
            </w:r>
          </w:p>
        </w:tc>
        <w:tc>
          <w:tcPr>
            <w:tcW w:w="1666" w:type="pct"/>
          </w:tcPr>
          <w:p w:rsidR="00CF4D56" w:rsidRDefault="00CF4D56" w:rsidP="00AC619B">
            <w:pPr>
              <w:snapToGrid w:val="0"/>
              <w:spacing w:line="360" w:lineRule="auto"/>
              <w:jc w:val="left"/>
              <w:rPr>
                <w:rFonts w:ascii="宋体" w:hAnsi="宋体" w:cs="宋体"/>
                <w:color w:val="333333"/>
                <w:szCs w:val="21"/>
                <w:shd w:val="clear" w:color="auto" w:fill="FFFFFF"/>
              </w:rPr>
            </w:pPr>
            <w:r w:rsidRPr="004E214E">
              <w:rPr>
                <w:rFonts w:ascii="仿宋" w:eastAsia="仿宋" w:hAnsi="仿宋"/>
                <w:color w:val="333333"/>
                <w:szCs w:val="21"/>
                <w:shd w:val="clear" w:color="auto" w:fill="FFFFFF"/>
              </w:rPr>
              <w:t>第五十</w:t>
            </w:r>
            <w:r w:rsidRPr="004E214E">
              <w:rPr>
                <w:rFonts w:ascii="仿宋" w:eastAsia="仿宋" w:hAnsi="仿宋"/>
                <w:dstrike/>
                <w:color w:val="333333"/>
                <w:szCs w:val="21"/>
                <w:shd w:val="clear" w:color="auto" w:fill="FFFFFF"/>
              </w:rPr>
              <w:t>五</w:t>
            </w:r>
            <w:r w:rsidRPr="004E214E">
              <w:rPr>
                <w:rFonts w:ascii="仿宋" w:eastAsia="仿宋" w:hAnsi="仿宋"/>
                <w:b/>
                <w:color w:val="333333"/>
                <w:szCs w:val="21"/>
                <w:u w:val="words"/>
                <w:shd w:val="clear" w:color="auto" w:fill="FFFFFF"/>
              </w:rPr>
              <w:t>七</w:t>
            </w:r>
            <w:r w:rsidRPr="004E214E">
              <w:rPr>
                <w:rFonts w:ascii="仿宋" w:eastAsia="仿宋" w:hAnsi="仿宋"/>
                <w:color w:val="333333"/>
                <w:szCs w:val="21"/>
                <w:shd w:val="clear" w:color="auto" w:fill="FFFFFF"/>
              </w:rPr>
              <w:t>条</w:t>
            </w:r>
            <w:r w:rsidRPr="004E214E">
              <w:rPr>
                <w:rFonts w:ascii="宋体" w:hAnsi="宋体" w:cs="宋体" w:hint="eastAsia"/>
                <w:color w:val="333333"/>
                <w:szCs w:val="21"/>
                <w:shd w:val="clear" w:color="auto" w:fill="FFFFFF"/>
              </w:rPr>
              <w:t> </w:t>
            </w:r>
          </w:p>
          <w:p w:rsidR="00CF4D56" w:rsidRPr="004E214E" w:rsidRDefault="00CF4D56" w:rsidP="00AC619B">
            <w:pPr>
              <w:snapToGrid w:val="0"/>
              <w:spacing w:line="360" w:lineRule="auto"/>
              <w:ind w:firstLineChars="200" w:firstLine="420"/>
              <w:jc w:val="left"/>
              <w:rPr>
                <w:rFonts w:ascii="仿宋" w:eastAsia="仿宋" w:hAnsi="仿宋"/>
                <w:szCs w:val="21"/>
              </w:rPr>
            </w:pPr>
            <w:r w:rsidRPr="004E214E">
              <w:rPr>
                <w:rFonts w:ascii="仿宋" w:eastAsia="仿宋" w:hAnsi="仿宋"/>
                <w:dstrike/>
                <w:color w:val="333333"/>
                <w:szCs w:val="21"/>
                <w:shd w:val="clear" w:color="auto" w:fill="FFFFFF"/>
              </w:rPr>
              <w:t>充抵</w:t>
            </w:r>
            <w:r w:rsidRPr="004E214E">
              <w:rPr>
                <w:rFonts w:ascii="仿宋" w:eastAsia="仿宋" w:hAnsi="仿宋"/>
                <w:b/>
                <w:color w:val="333333"/>
                <w:szCs w:val="21"/>
                <w:u w:val="words"/>
                <w:shd w:val="clear" w:color="auto" w:fill="FFFFFF"/>
              </w:rPr>
              <w:t>资产作为</w:t>
            </w:r>
            <w:r w:rsidRPr="004E214E">
              <w:rPr>
                <w:rFonts w:ascii="仿宋" w:eastAsia="仿宋" w:hAnsi="仿宋"/>
                <w:color w:val="333333"/>
                <w:szCs w:val="21"/>
                <w:shd w:val="clear" w:color="auto" w:fill="FFFFFF"/>
              </w:rPr>
              <w:t>保证金业务生效当日，交易所结算部门按照</w:t>
            </w:r>
            <w:r w:rsidRPr="004E214E">
              <w:rPr>
                <w:rFonts w:ascii="仿宋" w:eastAsia="仿宋" w:hAnsi="仿宋"/>
                <w:dstrike/>
                <w:color w:val="333333"/>
                <w:szCs w:val="21"/>
                <w:shd w:val="clear" w:color="auto" w:fill="FFFFFF"/>
              </w:rPr>
              <w:t>充抵</w:t>
            </w:r>
            <w:r w:rsidRPr="004E214E">
              <w:rPr>
                <w:rFonts w:ascii="仿宋" w:eastAsia="仿宋" w:hAnsi="仿宋"/>
                <w:b/>
                <w:color w:val="333333"/>
                <w:szCs w:val="21"/>
                <w:u w:val="single"/>
                <w:shd w:val="clear" w:color="auto" w:fill="FFFFFF"/>
              </w:rPr>
              <w:t>资产作为保证金的</w:t>
            </w:r>
            <w:r w:rsidRPr="004E214E">
              <w:rPr>
                <w:rFonts w:ascii="仿宋" w:eastAsia="仿宋" w:hAnsi="仿宋"/>
                <w:color w:val="333333"/>
                <w:szCs w:val="21"/>
                <w:shd w:val="clear" w:color="auto" w:fill="FFFFFF"/>
              </w:rPr>
              <w:t>金额进行账务核算，同时按照</w:t>
            </w:r>
            <w:r w:rsidRPr="004E214E">
              <w:rPr>
                <w:rFonts w:ascii="仿宋" w:eastAsia="仿宋" w:hAnsi="仿宋"/>
                <w:dstrike/>
                <w:color w:val="333333"/>
                <w:szCs w:val="21"/>
                <w:shd w:val="clear" w:color="auto" w:fill="FFFFFF"/>
              </w:rPr>
              <w:t>可用充抵</w:t>
            </w:r>
            <w:r w:rsidRPr="004E214E">
              <w:rPr>
                <w:rFonts w:ascii="仿宋" w:eastAsia="仿宋" w:hAnsi="仿宋"/>
                <w:b/>
                <w:color w:val="333333"/>
                <w:szCs w:val="21"/>
                <w:u w:val="words"/>
                <w:shd w:val="clear" w:color="auto" w:fill="FFFFFF"/>
              </w:rPr>
              <w:t>资产作为保证金的实际可用</w:t>
            </w:r>
            <w:r w:rsidRPr="004E214E">
              <w:rPr>
                <w:rFonts w:ascii="仿宋" w:eastAsia="仿宋" w:hAnsi="仿宋"/>
                <w:color w:val="333333"/>
                <w:szCs w:val="21"/>
                <w:shd w:val="clear" w:color="auto" w:fill="FFFFFF"/>
              </w:rPr>
              <w:t>金额增加会员保证金。</w:t>
            </w:r>
          </w:p>
        </w:tc>
        <w:tc>
          <w:tcPr>
            <w:tcW w:w="1667" w:type="pct"/>
          </w:tcPr>
          <w:p w:rsidR="00CF4D56" w:rsidRDefault="00CF4D56" w:rsidP="00AC619B">
            <w:pPr>
              <w:snapToGrid w:val="0"/>
              <w:spacing w:line="360" w:lineRule="auto"/>
              <w:ind w:firstLineChars="200" w:firstLine="420"/>
              <w:jc w:val="left"/>
              <w:rPr>
                <w:rFonts w:ascii="仿宋" w:eastAsia="仿宋" w:hAnsi="仿宋"/>
                <w:szCs w:val="21"/>
              </w:rPr>
            </w:pPr>
            <w:r w:rsidRPr="004E214E">
              <w:rPr>
                <w:rFonts w:ascii="仿宋" w:eastAsia="仿宋" w:hAnsi="仿宋"/>
                <w:szCs w:val="21"/>
              </w:rPr>
              <w:t>规范</w:t>
            </w:r>
            <w:r w:rsidRPr="004E214E">
              <w:rPr>
                <w:rFonts w:ascii="仿宋" w:eastAsia="仿宋" w:hAnsi="仿宋" w:hint="eastAsia"/>
                <w:szCs w:val="21"/>
              </w:rPr>
              <w:t>“资产作为保证金”的表述。</w:t>
            </w:r>
          </w:p>
          <w:p w:rsidR="00CF4D56" w:rsidRPr="00545F9B" w:rsidRDefault="00CF4D56" w:rsidP="00AC619B">
            <w:pPr>
              <w:snapToGrid w:val="0"/>
              <w:spacing w:line="360" w:lineRule="auto"/>
              <w:ind w:firstLineChars="200" w:firstLine="420"/>
              <w:jc w:val="left"/>
              <w:rPr>
                <w:rFonts w:ascii="仿宋" w:eastAsia="仿宋" w:hAnsi="仿宋"/>
                <w:szCs w:val="21"/>
              </w:rPr>
            </w:pPr>
          </w:p>
        </w:tc>
      </w:tr>
      <w:tr w:rsidR="00CF4D56" w:rsidRPr="00752925" w:rsidTr="00AC619B">
        <w:tc>
          <w:tcPr>
            <w:tcW w:w="1667" w:type="pct"/>
          </w:tcPr>
          <w:p w:rsidR="00CF4D56" w:rsidRDefault="00CF4D56" w:rsidP="00AC619B">
            <w:pPr>
              <w:pStyle w:val="a3"/>
              <w:shd w:val="clear" w:color="auto" w:fill="FFFFFF"/>
              <w:snapToGrid w:val="0"/>
              <w:spacing w:before="0" w:beforeAutospacing="0" w:after="0" w:afterAutospacing="0" w:line="360" w:lineRule="auto"/>
              <w:rPr>
                <w:color w:val="333333"/>
                <w:sz w:val="21"/>
                <w:szCs w:val="21"/>
              </w:rPr>
            </w:pPr>
            <w:r w:rsidRPr="004E214E">
              <w:rPr>
                <w:rFonts w:ascii="仿宋" w:eastAsia="仿宋" w:hAnsi="仿宋"/>
                <w:color w:val="333333"/>
                <w:sz w:val="21"/>
                <w:szCs w:val="21"/>
              </w:rPr>
              <w:t xml:space="preserve">第五十六条 </w:t>
            </w:r>
            <w:r w:rsidRPr="004E214E">
              <w:rPr>
                <w:rFonts w:hint="eastAsia"/>
                <w:color w:val="333333"/>
                <w:sz w:val="21"/>
                <w:szCs w:val="21"/>
              </w:rPr>
              <w:t> </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lastRenderedPageBreak/>
              <w:t>交易所有权根据市场状况调整资产充抵保证金的基准价、折扣比例和配比乘数。</w:t>
            </w:r>
          </w:p>
          <w:p w:rsidR="00CF4D56" w:rsidRPr="00752925"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充抵期限内，资产的价值发生变化时，交易所可以对充抵金额作相应调整。调整会员充抵金额时，交易所结算部门向会员出具资产充抵保证金调整单，同时调整会员保证金。</w:t>
            </w:r>
          </w:p>
        </w:tc>
        <w:tc>
          <w:tcPr>
            <w:tcW w:w="1666" w:type="pct"/>
          </w:tcPr>
          <w:p w:rsidR="00CF4D56" w:rsidRDefault="00CF4D56" w:rsidP="00AC619B">
            <w:pPr>
              <w:widowControl/>
              <w:snapToGrid w:val="0"/>
              <w:spacing w:line="360" w:lineRule="auto"/>
              <w:jc w:val="left"/>
              <w:rPr>
                <w:rFonts w:ascii="仿宋" w:eastAsia="仿宋" w:hAnsi="仿宋" w:cs="宋体"/>
                <w:color w:val="333333"/>
                <w:kern w:val="0"/>
                <w:szCs w:val="21"/>
              </w:rPr>
            </w:pPr>
            <w:r w:rsidRPr="004E214E">
              <w:rPr>
                <w:rFonts w:ascii="仿宋" w:eastAsia="仿宋" w:hAnsi="仿宋" w:cs="宋体" w:hint="eastAsia"/>
                <w:color w:val="333333"/>
                <w:kern w:val="0"/>
                <w:szCs w:val="21"/>
              </w:rPr>
              <w:lastRenderedPageBreak/>
              <w:t>第五十</w:t>
            </w:r>
            <w:r w:rsidRPr="004E214E">
              <w:rPr>
                <w:rFonts w:ascii="仿宋" w:eastAsia="仿宋" w:hAnsi="仿宋" w:cs="宋体" w:hint="eastAsia"/>
                <w:dstrike/>
                <w:color w:val="333333"/>
                <w:kern w:val="0"/>
                <w:szCs w:val="21"/>
              </w:rPr>
              <w:t>六</w:t>
            </w:r>
            <w:r w:rsidRPr="004E214E">
              <w:rPr>
                <w:rFonts w:ascii="仿宋" w:eastAsia="仿宋" w:hAnsi="仿宋" w:cs="宋体" w:hint="eastAsia"/>
                <w:b/>
                <w:color w:val="333333"/>
                <w:kern w:val="0"/>
                <w:szCs w:val="21"/>
                <w:u w:val="words"/>
              </w:rPr>
              <w:t>八</w:t>
            </w:r>
            <w:r w:rsidRPr="004E214E">
              <w:rPr>
                <w:rFonts w:ascii="仿宋" w:eastAsia="仿宋" w:hAnsi="仿宋" w:cs="宋体" w:hint="eastAsia"/>
                <w:color w:val="333333"/>
                <w:kern w:val="0"/>
                <w:szCs w:val="21"/>
              </w:rPr>
              <w:t>条</w:t>
            </w:r>
          </w:p>
          <w:p w:rsidR="00CF4D56" w:rsidRPr="004E214E" w:rsidRDefault="00CF4D56" w:rsidP="00AC619B">
            <w:pPr>
              <w:widowControl/>
              <w:snapToGrid w:val="0"/>
              <w:spacing w:line="360" w:lineRule="auto"/>
              <w:ind w:firstLineChars="200" w:firstLine="420"/>
              <w:jc w:val="left"/>
              <w:rPr>
                <w:rFonts w:ascii="仿宋" w:eastAsia="仿宋" w:hAnsi="仿宋" w:cs="黑体"/>
                <w:color w:val="000000"/>
                <w:kern w:val="0"/>
                <w:szCs w:val="21"/>
              </w:rPr>
            </w:pPr>
            <w:r w:rsidRPr="004E214E">
              <w:rPr>
                <w:rFonts w:ascii="仿宋" w:eastAsia="仿宋" w:hAnsi="仿宋" w:cs="宋体" w:hint="eastAsia"/>
                <w:color w:val="333333"/>
                <w:kern w:val="0"/>
                <w:szCs w:val="21"/>
              </w:rPr>
              <w:lastRenderedPageBreak/>
              <w:t>交易所有权根据市场状况调整资产</w:t>
            </w:r>
            <w:r w:rsidRPr="004E214E">
              <w:rPr>
                <w:rFonts w:ascii="仿宋" w:eastAsia="仿宋" w:hAnsi="仿宋" w:cs="宋体" w:hint="eastAsia"/>
                <w:dstrike/>
                <w:color w:val="333333"/>
                <w:kern w:val="0"/>
                <w:szCs w:val="21"/>
              </w:rPr>
              <w:t>充抵</w:t>
            </w:r>
            <w:r w:rsidRPr="004E214E">
              <w:rPr>
                <w:rFonts w:ascii="仿宋" w:eastAsia="仿宋" w:hAnsi="仿宋"/>
                <w:b/>
                <w:color w:val="333333"/>
                <w:szCs w:val="21"/>
                <w:u w:val="words"/>
              </w:rPr>
              <w:t>作为</w:t>
            </w:r>
            <w:r w:rsidRPr="004E214E">
              <w:rPr>
                <w:rFonts w:ascii="仿宋" w:eastAsia="仿宋" w:hAnsi="仿宋" w:cs="宋体" w:hint="eastAsia"/>
                <w:color w:val="333333"/>
                <w:kern w:val="0"/>
                <w:szCs w:val="21"/>
              </w:rPr>
              <w:t>保证金的基准价、折扣比</w:t>
            </w:r>
            <w:r w:rsidRPr="003A02F8">
              <w:rPr>
                <w:rFonts w:ascii="仿宋" w:eastAsia="仿宋" w:hAnsi="仿宋" w:cs="宋体" w:hint="eastAsia"/>
                <w:dstrike/>
                <w:color w:val="333333"/>
                <w:kern w:val="0"/>
                <w:szCs w:val="21"/>
              </w:rPr>
              <w:t>例</w:t>
            </w:r>
            <w:r w:rsidRPr="004E214E">
              <w:rPr>
                <w:rFonts w:ascii="仿宋" w:eastAsia="仿宋" w:hAnsi="仿宋" w:cs="宋体" w:hint="eastAsia"/>
                <w:b/>
                <w:color w:val="333333"/>
                <w:kern w:val="0"/>
                <w:szCs w:val="21"/>
                <w:u w:val="words"/>
              </w:rPr>
              <w:t>率</w:t>
            </w:r>
            <w:r w:rsidRPr="004E214E">
              <w:rPr>
                <w:rFonts w:ascii="仿宋" w:eastAsia="仿宋" w:hAnsi="仿宋" w:cs="宋体" w:hint="eastAsia"/>
                <w:dstrike/>
                <w:color w:val="333333"/>
                <w:kern w:val="0"/>
                <w:szCs w:val="21"/>
              </w:rPr>
              <w:t>和</w:t>
            </w:r>
            <w:r w:rsidRPr="004E214E">
              <w:rPr>
                <w:rFonts w:ascii="仿宋" w:eastAsia="仿宋" w:hAnsi="仿宋" w:cs="黑体" w:hint="eastAsia"/>
                <w:kern w:val="0"/>
                <w:szCs w:val="21"/>
              </w:rPr>
              <w:t>、</w:t>
            </w:r>
            <w:r w:rsidRPr="004E214E">
              <w:rPr>
                <w:rFonts w:ascii="仿宋" w:eastAsia="仿宋" w:hAnsi="仿宋" w:cs="宋体" w:hint="eastAsia"/>
                <w:color w:val="333333"/>
                <w:kern w:val="0"/>
                <w:szCs w:val="21"/>
              </w:rPr>
              <w:t>配比乘数</w:t>
            </w:r>
            <w:r w:rsidRPr="007B3940">
              <w:rPr>
                <w:rFonts w:ascii="仿宋" w:eastAsia="仿宋" w:hAnsi="仿宋" w:cs="宋体" w:hint="eastAsia"/>
                <w:dstrike/>
                <w:color w:val="333333"/>
                <w:kern w:val="0"/>
                <w:szCs w:val="21"/>
              </w:rPr>
              <w:t>。</w:t>
            </w:r>
            <w:r w:rsidRPr="004E214E">
              <w:rPr>
                <w:rFonts w:ascii="仿宋" w:eastAsia="仿宋" w:hAnsi="仿宋" w:cs="宋体" w:hint="eastAsia"/>
                <w:b/>
                <w:color w:val="333333"/>
                <w:kern w:val="0"/>
                <w:szCs w:val="21"/>
                <w:u w:val="words"/>
              </w:rPr>
              <w:t>，</w:t>
            </w:r>
            <w:r>
              <w:rPr>
                <w:rFonts w:ascii="仿宋" w:eastAsia="仿宋" w:hAnsi="仿宋" w:cs="宋体" w:hint="eastAsia"/>
                <w:b/>
                <w:color w:val="333333"/>
                <w:kern w:val="0"/>
                <w:szCs w:val="21"/>
                <w:u w:val="words"/>
              </w:rPr>
              <w:t>并</w:t>
            </w:r>
            <w:r w:rsidRPr="004E214E">
              <w:rPr>
                <w:rFonts w:ascii="仿宋" w:eastAsia="仿宋" w:hAnsi="仿宋" w:cs="宋体" w:hint="eastAsia"/>
                <w:b/>
                <w:color w:val="333333"/>
                <w:kern w:val="0"/>
                <w:szCs w:val="21"/>
                <w:u w:val="words"/>
              </w:rPr>
              <w:t>由交易所另行通知。</w:t>
            </w:r>
          </w:p>
          <w:p w:rsidR="00CF4D56" w:rsidRPr="004E214E" w:rsidRDefault="00CF4D56" w:rsidP="00AC619B">
            <w:pPr>
              <w:snapToGrid w:val="0"/>
              <w:spacing w:line="360" w:lineRule="auto"/>
              <w:ind w:firstLineChars="200" w:firstLine="420"/>
              <w:jc w:val="left"/>
              <w:rPr>
                <w:rFonts w:ascii="仿宋" w:eastAsia="仿宋" w:hAnsi="仿宋"/>
                <w:szCs w:val="21"/>
              </w:rPr>
            </w:pPr>
            <w:r w:rsidRPr="004E214E">
              <w:rPr>
                <w:rFonts w:ascii="仿宋" w:eastAsia="仿宋" w:hAnsi="仿宋" w:cs="宋体" w:hint="eastAsia"/>
                <w:dstrike/>
                <w:color w:val="333333"/>
                <w:kern w:val="0"/>
                <w:szCs w:val="21"/>
              </w:rPr>
              <w:t>充抵期限内，资产的价值发生变化时，交易所可以对充抵金额作相应调整。调整会员充抵金额时，交易所结算部门向会员出具资产充抵保证金调整单，同时调整会员保证金。</w:t>
            </w:r>
          </w:p>
        </w:tc>
        <w:tc>
          <w:tcPr>
            <w:tcW w:w="1667" w:type="pct"/>
          </w:tcPr>
          <w:p w:rsidR="00CF4D56" w:rsidRDefault="00CF4D56" w:rsidP="00AC619B">
            <w:pPr>
              <w:widowControl/>
              <w:snapToGrid w:val="0"/>
              <w:spacing w:line="360" w:lineRule="auto"/>
              <w:ind w:firstLineChars="196" w:firstLine="412"/>
              <w:jc w:val="left"/>
              <w:rPr>
                <w:rFonts w:ascii="仿宋" w:eastAsia="仿宋" w:hAnsi="仿宋"/>
                <w:szCs w:val="21"/>
              </w:rPr>
            </w:pPr>
            <w:r>
              <w:rPr>
                <w:rFonts w:ascii="仿宋" w:eastAsia="仿宋" w:hAnsi="仿宋" w:hint="eastAsia"/>
                <w:szCs w:val="21"/>
              </w:rPr>
              <w:lastRenderedPageBreak/>
              <w:t>1.为保持各交易所规则</w:t>
            </w:r>
            <w:r>
              <w:rPr>
                <w:rFonts w:ascii="仿宋" w:eastAsia="仿宋" w:hAnsi="仿宋" w:hint="eastAsia"/>
                <w:szCs w:val="21"/>
              </w:rPr>
              <w:lastRenderedPageBreak/>
              <w:t>表述的一致性，调整了</w:t>
            </w:r>
            <w:r w:rsidRPr="008E1450">
              <w:rPr>
                <w:rFonts w:ascii="仿宋" w:eastAsia="仿宋" w:hAnsi="仿宋" w:hint="eastAsia"/>
                <w:szCs w:val="21"/>
              </w:rPr>
              <w:t>部分文字表述，</w:t>
            </w:r>
            <w:r>
              <w:rPr>
                <w:rFonts w:ascii="仿宋" w:eastAsia="仿宋" w:hAnsi="仿宋" w:hint="eastAsia"/>
                <w:szCs w:val="21"/>
              </w:rPr>
              <w:t>由“折扣比例”变更为“折扣比率”；</w:t>
            </w:r>
            <w:r w:rsidRPr="008E1450">
              <w:rPr>
                <w:rFonts w:ascii="仿宋" w:eastAsia="仿宋" w:hAnsi="仿宋" w:hint="eastAsia"/>
                <w:szCs w:val="21"/>
              </w:rPr>
              <w:t>新增“由交易所另行通知”</w:t>
            </w:r>
            <w:r>
              <w:rPr>
                <w:rFonts w:ascii="仿宋" w:eastAsia="仿宋" w:hAnsi="仿宋" w:hint="eastAsia"/>
                <w:szCs w:val="21"/>
              </w:rPr>
              <w:t>的规定；</w:t>
            </w:r>
            <w:r w:rsidRPr="004E214E">
              <w:rPr>
                <w:rFonts w:ascii="仿宋" w:eastAsia="仿宋" w:hAnsi="仿宋"/>
                <w:szCs w:val="21"/>
              </w:rPr>
              <w:t>规范</w:t>
            </w:r>
            <w:r w:rsidRPr="004E214E">
              <w:rPr>
                <w:rFonts w:ascii="仿宋" w:eastAsia="仿宋" w:hAnsi="仿宋" w:hint="eastAsia"/>
                <w:szCs w:val="21"/>
              </w:rPr>
              <w:t>“资产作为保证金”的表述。</w:t>
            </w:r>
          </w:p>
          <w:p w:rsidR="00CF4D56" w:rsidRDefault="00CF4D56" w:rsidP="00AC619B">
            <w:pPr>
              <w:widowControl/>
              <w:snapToGrid w:val="0"/>
              <w:spacing w:line="360" w:lineRule="auto"/>
              <w:ind w:firstLineChars="196" w:firstLine="412"/>
              <w:jc w:val="left"/>
              <w:rPr>
                <w:rFonts w:ascii="仿宋" w:eastAsia="仿宋" w:hAnsi="仿宋"/>
                <w:szCs w:val="21"/>
              </w:rPr>
            </w:pPr>
            <w:r>
              <w:rPr>
                <w:rFonts w:ascii="仿宋" w:eastAsia="仿宋" w:hAnsi="仿宋" w:hint="eastAsia"/>
                <w:szCs w:val="21"/>
              </w:rPr>
              <w:t>2.</w:t>
            </w:r>
            <w:r w:rsidRPr="004E214E">
              <w:rPr>
                <w:rFonts w:ascii="仿宋" w:eastAsia="仿宋" w:hAnsi="仿宋" w:hint="eastAsia"/>
                <w:szCs w:val="21"/>
              </w:rPr>
              <w:t>资产作为保证金期限内如果资产的价</w:t>
            </w:r>
            <w:r>
              <w:rPr>
                <w:rFonts w:ascii="仿宋" w:eastAsia="仿宋" w:hAnsi="仿宋" w:hint="eastAsia"/>
                <w:szCs w:val="21"/>
              </w:rPr>
              <w:t>值发生变化，相关的基准价和资产作为保证金金额的调整在五十四</w:t>
            </w:r>
            <w:r w:rsidRPr="004E214E">
              <w:rPr>
                <w:rFonts w:ascii="仿宋" w:eastAsia="仿宋" w:hAnsi="仿宋" w:hint="eastAsia"/>
                <w:szCs w:val="21"/>
              </w:rPr>
              <w:t>条予以规定，此处不再重复。</w:t>
            </w:r>
          </w:p>
        </w:tc>
      </w:tr>
      <w:tr w:rsidR="00CF4D56" w:rsidRPr="004E214E" w:rsidTr="00AC619B">
        <w:tc>
          <w:tcPr>
            <w:tcW w:w="1667" w:type="pct"/>
          </w:tcPr>
          <w:p w:rsidR="00CF4D56" w:rsidRDefault="00CF4D56" w:rsidP="00AC619B">
            <w:pPr>
              <w:snapToGrid w:val="0"/>
              <w:spacing w:line="360" w:lineRule="auto"/>
              <w:jc w:val="left"/>
              <w:rPr>
                <w:rFonts w:ascii="仿宋" w:eastAsia="仿宋" w:hAnsi="仿宋"/>
                <w:color w:val="333333"/>
                <w:szCs w:val="21"/>
                <w:shd w:val="clear" w:color="auto" w:fill="FFFFFF"/>
              </w:rPr>
            </w:pPr>
            <w:r>
              <w:rPr>
                <w:rFonts w:ascii="仿宋" w:eastAsia="仿宋" w:hAnsi="仿宋"/>
                <w:color w:val="333333"/>
                <w:szCs w:val="21"/>
                <w:shd w:val="clear" w:color="auto" w:fill="FFFFFF"/>
              </w:rPr>
              <w:lastRenderedPageBreak/>
              <w:t>第五十七条</w:t>
            </w:r>
          </w:p>
          <w:p w:rsidR="00CF4D56" w:rsidRPr="004E214E" w:rsidRDefault="00CF4D56" w:rsidP="00AC619B">
            <w:pPr>
              <w:snapToGrid w:val="0"/>
              <w:spacing w:line="360" w:lineRule="auto"/>
              <w:ind w:firstLineChars="200" w:firstLine="420"/>
              <w:jc w:val="left"/>
              <w:rPr>
                <w:rFonts w:ascii="仿宋" w:eastAsia="仿宋" w:hAnsi="仿宋"/>
                <w:szCs w:val="21"/>
              </w:rPr>
            </w:pPr>
            <w:r w:rsidRPr="004E214E">
              <w:rPr>
                <w:rFonts w:ascii="仿宋" w:eastAsia="仿宋" w:hAnsi="仿宋"/>
                <w:color w:val="333333"/>
                <w:szCs w:val="21"/>
                <w:shd w:val="clear" w:color="auto" w:fill="FFFFFF"/>
              </w:rPr>
              <w:t>充抵期限内，会员配比货币资金不足时，交易所按照充抵保证金配比规定及时对该会员的实际可用充抵金额作相应调减；会员增加货币资金时，交易所按照充抵配比规定及时调增其实际可用充抵金额。</w:t>
            </w:r>
          </w:p>
        </w:tc>
        <w:tc>
          <w:tcPr>
            <w:tcW w:w="1666" w:type="pct"/>
          </w:tcPr>
          <w:p w:rsidR="00CF4D56" w:rsidRDefault="00CF4D56" w:rsidP="00AC619B">
            <w:pPr>
              <w:snapToGrid w:val="0"/>
              <w:spacing w:line="360" w:lineRule="auto"/>
              <w:jc w:val="left"/>
              <w:rPr>
                <w:rFonts w:ascii="仿宋" w:eastAsia="仿宋" w:hAnsi="仿宋"/>
                <w:color w:val="333333"/>
                <w:szCs w:val="21"/>
                <w:shd w:val="clear" w:color="auto" w:fill="FFFFFF"/>
              </w:rPr>
            </w:pPr>
            <w:r w:rsidRPr="004E214E">
              <w:rPr>
                <w:rFonts w:ascii="仿宋" w:eastAsia="仿宋" w:hAnsi="仿宋"/>
                <w:color w:val="333333"/>
                <w:szCs w:val="21"/>
                <w:shd w:val="clear" w:color="auto" w:fill="FFFFFF"/>
              </w:rPr>
              <w:t>第五十</w:t>
            </w:r>
            <w:r w:rsidRPr="004E214E">
              <w:rPr>
                <w:rFonts w:ascii="仿宋" w:eastAsia="仿宋" w:hAnsi="仿宋"/>
                <w:dstrike/>
                <w:color w:val="333333"/>
                <w:szCs w:val="21"/>
                <w:shd w:val="clear" w:color="auto" w:fill="FFFFFF"/>
              </w:rPr>
              <w:t>七</w:t>
            </w:r>
            <w:r w:rsidRPr="004E214E">
              <w:rPr>
                <w:rFonts w:ascii="仿宋" w:eastAsia="仿宋" w:hAnsi="仿宋"/>
                <w:b/>
                <w:color w:val="333333"/>
                <w:szCs w:val="21"/>
                <w:u w:val="single"/>
                <w:shd w:val="clear" w:color="auto" w:fill="FFFFFF"/>
              </w:rPr>
              <w:t>九</w:t>
            </w:r>
            <w:r w:rsidRPr="004E214E">
              <w:rPr>
                <w:rFonts w:ascii="仿宋" w:eastAsia="仿宋" w:hAnsi="仿宋"/>
                <w:color w:val="333333"/>
                <w:szCs w:val="21"/>
                <w:shd w:val="clear" w:color="auto" w:fill="FFFFFF"/>
              </w:rPr>
              <w:t>条</w:t>
            </w:r>
            <w:r>
              <w:rPr>
                <w:rFonts w:ascii="仿宋" w:eastAsia="仿宋" w:hAnsi="仿宋" w:hint="eastAsia"/>
                <w:color w:val="333333"/>
                <w:szCs w:val="21"/>
                <w:shd w:val="clear" w:color="auto" w:fill="FFFFFF"/>
              </w:rPr>
              <w:t xml:space="preserve"> </w:t>
            </w:r>
          </w:p>
          <w:p w:rsidR="00CF4D56" w:rsidRPr="004E214E" w:rsidRDefault="00CF4D56" w:rsidP="00AC619B">
            <w:pPr>
              <w:snapToGrid w:val="0"/>
              <w:spacing w:line="360" w:lineRule="auto"/>
              <w:ind w:firstLineChars="200" w:firstLine="420"/>
              <w:jc w:val="left"/>
              <w:rPr>
                <w:rFonts w:ascii="仿宋" w:eastAsia="仿宋" w:hAnsi="仿宋"/>
                <w:szCs w:val="21"/>
              </w:rPr>
            </w:pPr>
            <w:r w:rsidRPr="004E214E">
              <w:rPr>
                <w:rFonts w:ascii="仿宋" w:eastAsia="仿宋" w:hAnsi="仿宋"/>
                <w:dstrike/>
                <w:color w:val="333333"/>
                <w:szCs w:val="21"/>
                <w:shd w:val="clear" w:color="auto" w:fill="FFFFFF"/>
              </w:rPr>
              <w:t>充抵</w:t>
            </w:r>
            <w:r w:rsidRPr="004E214E">
              <w:rPr>
                <w:rFonts w:ascii="仿宋" w:eastAsia="仿宋" w:hAnsi="仿宋"/>
                <w:b/>
                <w:color w:val="333333"/>
                <w:szCs w:val="21"/>
                <w:u w:val="single"/>
                <w:shd w:val="clear" w:color="auto" w:fill="FFFFFF"/>
              </w:rPr>
              <w:t>资产作为保证金</w:t>
            </w:r>
            <w:r w:rsidRPr="004E214E">
              <w:rPr>
                <w:rFonts w:ascii="仿宋" w:eastAsia="仿宋" w:hAnsi="仿宋"/>
                <w:color w:val="333333"/>
                <w:szCs w:val="21"/>
                <w:shd w:val="clear" w:color="auto" w:fill="FFFFFF"/>
              </w:rPr>
              <w:t>期限内，会员</w:t>
            </w:r>
            <w:r w:rsidRPr="004E214E">
              <w:rPr>
                <w:rFonts w:ascii="仿宋" w:eastAsia="仿宋" w:hAnsi="仿宋"/>
                <w:b/>
                <w:color w:val="333333"/>
                <w:szCs w:val="21"/>
                <w:u w:val="single"/>
                <w:shd w:val="clear" w:color="auto" w:fill="FFFFFF"/>
              </w:rPr>
              <w:t>用于</w:t>
            </w:r>
            <w:r w:rsidRPr="004E214E">
              <w:rPr>
                <w:rFonts w:ascii="仿宋" w:eastAsia="仿宋" w:hAnsi="仿宋"/>
                <w:color w:val="333333"/>
                <w:szCs w:val="21"/>
                <w:shd w:val="clear" w:color="auto" w:fill="FFFFFF"/>
              </w:rPr>
              <w:t>配比</w:t>
            </w:r>
            <w:r w:rsidRPr="004E214E">
              <w:rPr>
                <w:rFonts w:ascii="仿宋" w:eastAsia="仿宋" w:hAnsi="仿宋"/>
                <w:b/>
                <w:color w:val="333333"/>
                <w:szCs w:val="21"/>
                <w:u w:val="single"/>
                <w:shd w:val="clear" w:color="auto" w:fill="FFFFFF"/>
              </w:rPr>
              <w:t>的</w:t>
            </w:r>
            <w:r w:rsidRPr="004E214E">
              <w:rPr>
                <w:rFonts w:ascii="仿宋" w:eastAsia="仿宋" w:hAnsi="仿宋"/>
                <w:color w:val="333333"/>
                <w:szCs w:val="21"/>
                <w:shd w:val="clear" w:color="auto" w:fill="FFFFFF"/>
              </w:rPr>
              <w:t>货币资金不足时，交易所按照</w:t>
            </w:r>
            <w:r w:rsidRPr="004E214E">
              <w:rPr>
                <w:rFonts w:ascii="仿宋" w:eastAsia="仿宋" w:hAnsi="仿宋"/>
                <w:dstrike/>
                <w:color w:val="333333"/>
                <w:szCs w:val="21"/>
                <w:shd w:val="clear" w:color="auto" w:fill="FFFFFF"/>
              </w:rPr>
              <w:t>充抵</w:t>
            </w:r>
            <w:r w:rsidRPr="004E214E">
              <w:rPr>
                <w:rFonts w:ascii="仿宋" w:eastAsia="仿宋" w:hAnsi="仿宋"/>
                <w:b/>
                <w:color w:val="333333"/>
                <w:szCs w:val="21"/>
                <w:u w:val="single"/>
                <w:shd w:val="clear" w:color="auto" w:fill="FFFFFF"/>
              </w:rPr>
              <w:t>资产作为</w:t>
            </w:r>
            <w:r w:rsidRPr="004E214E">
              <w:rPr>
                <w:rFonts w:ascii="仿宋" w:eastAsia="仿宋" w:hAnsi="仿宋"/>
                <w:color w:val="333333"/>
                <w:szCs w:val="21"/>
                <w:shd w:val="clear" w:color="auto" w:fill="FFFFFF"/>
              </w:rPr>
              <w:t>保证金配比规定及时对该会员的实际可用</w:t>
            </w:r>
            <w:r w:rsidRPr="004E214E">
              <w:rPr>
                <w:rFonts w:ascii="仿宋" w:eastAsia="仿宋" w:hAnsi="仿宋"/>
                <w:dstrike/>
                <w:color w:val="333333"/>
                <w:szCs w:val="21"/>
                <w:shd w:val="clear" w:color="auto" w:fill="FFFFFF"/>
              </w:rPr>
              <w:t>充抵</w:t>
            </w:r>
            <w:r w:rsidRPr="004E214E">
              <w:rPr>
                <w:rFonts w:ascii="仿宋" w:eastAsia="仿宋" w:hAnsi="仿宋"/>
                <w:b/>
                <w:color w:val="333333"/>
                <w:szCs w:val="21"/>
                <w:u w:val="single"/>
                <w:shd w:val="clear" w:color="auto" w:fill="FFFFFF"/>
              </w:rPr>
              <w:t>资产作为保证金的</w:t>
            </w:r>
            <w:r w:rsidRPr="004E214E">
              <w:rPr>
                <w:rFonts w:ascii="仿宋" w:eastAsia="仿宋" w:hAnsi="仿宋"/>
                <w:color w:val="333333"/>
                <w:szCs w:val="21"/>
                <w:shd w:val="clear" w:color="auto" w:fill="FFFFFF"/>
              </w:rPr>
              <w:t>金额作相应调减；会员增加货币资金时，交易所按照</w:t>
            </w:r>
            <w:r w:rsidRPr="004E214E">
              <w:rPr>
                <w:rFonts w:ascii="仿宋" w:eastAsia="仿宋" w:hAnsi="仿宋"/>
                <w:dstrike/>
                <w:color w:val="333333"/>
                <w:szCs w:val="21"/>
                <w:shd w:val="clear" w:color="auto" w:fill="FFFFFF"/>
              </w:rPr>
              <w:t>充抵</w:t>
            </w:r>
            <w:r w:rsidRPr="004E214E">
              <w:rPr>
                <w:rFonts w:ascii="仿宋" w:eastAsia="仿宋" w:hAnsi="仿宋"/>
                <w:b/>
                <w:color w:val="333333"/>
                <w:szCs w:val="21"/>
                <w:u w:val="single"/>
                <w:shd w:val="clear" w:color="auto" w:fill="FFFFFF"/>
              </w:rPr>
              <w:t>资产作为保证金</w:t>
            </w:r>
            <w:r w:rsidRPr="004E214E">
              <w:rPr>
                <w:rFonts w:ascii="仿宋" w:eastAsia="仿宋" w:hAnsi="仿宋"/>
                <w:color w:val="333333"/>
                <w:szCs w:val="21"/>
                <w:shd w:val="clear" w:color="auto" w:fill="FFFFFF"/>
              </w:rPr>
              <w:t>配比规定及时调增其实际可用</w:t>
            </w:r>
            <w:r w:rsidRPr="004E214E">
              <w:rPr>
                <w:rFonts w:ascii="仿宋" w:eastAsia="仿宋" w:hAnsi="仿宋"/>
                <w:dstrike/>
                <w:color w:val="333333"/>
                <w:szCs w:val="21"/>
                <w:shd w:val="clear" w:color="auto" w:fill="FFFFFF"/>
              </w:rPr>
              <w:t>充抵</w:t>
            </w:r>
            <w:r w:rsidRPr="004E214E">
              <w:rPr>
                <w:rFonts w:ascii="仿宋" w:eastAsia="仿宋" w:hAnsi="仿宋"/>
                <w:b/>
                <w:color w:val="333333"/>
                <w:szCs w:val="21"/>
                <w:u w:val="single"/>
                <w:shd w:val="clear" w:color="auto" w:fill="FFFFFF"/>
              </w:rPr>
              <w:t>资产作为保证金的</w:t>
            </w:r>
            <w:r w:rsidRPr="004E214E">
              <w:rPr>
                <w:rFonts w:ascii="仿宋" w:eastAsia="仿宋" w:hAnsi="仿宋"/>
                <w:color w:val="333333"/>
                <w:szCs w:val="21"/>
                <w:shd w:val="clear" w:color="auto" w:fill="FFFFFF"/>
              </w:rPr>
              <w:t>金额。</w:t>
            </w:r>
          </w:p>
        </w:tc>
        <w:tc>
          <w:tcPr>
            <w:tcW w:w="1667" w:type="pct"/>
          </w:tcPr>
          <w:p w:rsidR="00CF4D56" w:rsidRDefault="00CF4D56" w:rsidP="00AC619B">
            <w:pPr>
              <w:snapToGrid w:val="0"/>
              <w:spacing w:line="360" w:lineRule="auto"/>
              <w:ind w:firstLineChars="245" w:firstLine="514"/>
              <w:jc w:val="left"/>
              <w:rPr>
                <w:rFonts w:ascii="仿宋" w:eastAsia="仿宋" w:hAnsi="仿宋"/>
                <w:szCs w:val="21"/>
              </w:rPr>
            </w:pPr>
            <w:r w:rsidRPr="004E214E">
              <w:rPr>
                <w:rFonts w:ascii="仿宋" w:eastAsia="仿宋" w:hAnsi="仿宋"/>
                <w:szCs w:val="21"/>
              </w:rPr>
              <w:t>规范</w:t>
            </w:r>
            <w:r w:rsidRPr="004E214E">
              <w:rPr>
                <w:rFonts w:ascii="仿宋" w:eastAsia="仿宋" w:hAnsi="仿宋" w:hint="eastAsia"/>
                <w:szCs w:val="21"/>
              </w:rPr>
              <w:t>“资产作为保证金”的表述。</w:t>
            </w:r>
          </w:p>
          <w:p w:rsidR="00CF4D56" w:rsidRPr="008E1450" w:rsidRDefault="00CF4D56" w:rsidP="00AC619B">
            <w:pPr>
              <w:snapToGrid w:val="0"/>
              <w:spacing w:line="360" w:lineRule="auto"/>
              <w:ind w:firstLineChars="245" w:firstLine="514"/>
              <w:jc w:val="left"/>
              <w:rPr>
                <w:rFonts w:ascii="仿宋" w:eastAsia="仿宋" w:hAnsi="仿宋"/>
                <w:szCs w:val="21"/>
              </w:rPr>
            </w:pPr>
          </w:p>
        </w:tc>
      </w:tr>
      <w:tr w:rsidR="00CF4D56" w:rsidRPr="004E214E" w:rsidTr="00AC619B">
        <w:tc>
          <w:tcPr>
            <w:tcW w:w="1667" w:type="pct"/>
          </w:tcPr>
          <w:p w:rsidR="00CF4D56" w:rsidRPr="004E214E" w:rsidRDefault="00CF4D56" w:rsidP="00AC619B">
            <w:pPr>
              <w:snapToGrid w:val="0"/>
              <w:spacing w:line="360" w:lineRule="auto"/>
              <w:ind w:firstLineChars="200" w:firstLine="420"/>
              <w:jc w:val="left"/>
              <w:rPr>
                <w:rFonts w:ascii="仿宋" w:eastAsia="仿宋" w:hAnsi="仿宋"/>
                <w:color w:val="333333"/>
                <w:szCs w:val="21"/>
                <w:shd w:val="clear" w:color="auto" w:fill="FFFFFF"/>
              </w:rPr>
            </w:pPr>
            <w:r w:rsidRPr="004E214E">
              <w:rPr>
                <w:rFonts w:ascii="仿宋" w:eastAsia="仿宋" w:hAnsi="仿宋" w:hint="eastAsia"/>
                <w:color w:val="333333"/>
                <w:szCs w:val="21"/>
                <w:shd w:val="clear" w:color="auto" w:fill="FFFFFF"/>
              </w:rPr>
              <w:t>无</w:t>
            </w:r>
          </w:p>
        </w:tc>
        <w:tc>
          <w:tcPr>
            <w:tcW w:w="1666" w:type="pct"/>
          </w:tcPr>
          <w:p w:rsidR="00CF4D56" w:rsidRPr="00821CF1" w:rsidRDefault="00CF4D56" w:rsidP="00AC619B">
            <w:pPr>
              <w:snapToGrid w:val="0"/>
              <w:spacing w:line="360" w:lineRule="auto"/>
              <w:jc w:val="left"/>
              <w:rPr>
                <w:rFonts w:ascii="仿宋" w:eastAsia="仿宋" w:hAnsi="仿宋"/>
                <w:b/>
                <w:color w:val="333333"/>
                <w:szCs w:val="21"/>
                <w:u w:val="single"/>
                <w:shd w:val="clear" w:color="auto" w:fill="FFFFFF"/>
              </w:rPr>
            </w:pPr>
            <w:r w:rsidRPr="00821CF1">
              <w:rPr>
                <w:rFonts w:ascii="仿宋" w:eastAsia="仿宋" w:hAnsi="仿宋" w:hint="eastAsia"/>
                <w:b/>
                <w:color w:val="333333"/>
                <w:szCs w:val="21"/>
                <w:u w:val="single"/>
                <w:shd w:val="clear" w:color="auto" w:fill="FFFFFF"/>
              </w:rPr>
              <w:t>第六十条</w:t>
            </w:r>
          </w:p>
          <w:p w:rsidR="00CF4D56" w:rsidRPr="004E214E" w:rsidRDefault="00CF4D56" w:rsidP="00AC619B">
            <w:pPr>
              <w:snapToGrid w:val="0"/>
              <w:spacing w:line="360" w:lineRule="auto"/>
              <w:ind w:firstLineChars="196" w:firstLine="413"/>
              <w:jc w:val="left"/>
              <w:rPr>
                <w:rFonts w:ascii="仿宋" w:eastAsia="仿宋" w:hAnsi="仿宋"/>
                <w:szCs w:val="21"/>
              </w:rPr>
            </w:pPr>
            <w:r w:rsidRPr="004E214E">
              <w:rPr>
                <w:rFonts w:ascii="仿宋" w:eastAsia="仿宋" w:hAnsi="仿宋" w:hint="eastAsia"/>
                <w:b/>
                <w:color w:val="333333"/>
                <w:szCs w:val="21"/>
                <w:u w:val="single"/>
                <w:shd w:val="clear" w:color="auto" w:fill="FFFFFF"/>
              </w:rPr>
              <w:t>国债作为保证金期间发生兑息的，利息归国债所有人所有，并按照托管机构有关规定办理。</w:t>
            </w:r>
          </w:p>
        </w:tc>
        <w:tc>
          <w:tcPr>
            <w:tcW w:w="1667" w:type="pct"/>
          </w:tcPr>
          <w:p w:rsidR="00CF4D56" w:rsidRDefault="00CF4D56" w:rsidP="00AC619B">
            <w:pPr>
              <w:snapToGrid w:val="0"/>
              <w:spacing w:line="360" w:lineRule="auto"/>
              <w:ind w:firstLineChars="200" w:firstLine="420"/>
              <w:jc w:val="left"/>
              <w:rPr>
                <w:rFonts w:ascii="仿宋" w:eastAsia="仿宋" w:hAnsi="仿宋"/>
                <w:szCs w:val="21"/>
              </w:rPr>
            </w:pPr>
            <w:r>
              <w:rPr>
                <w:rFonts w:ascii="仿宋" w:eastAsia="仿宋" w:hAnsi="仿宋" w:hint="eastAsia"/>
                <w:szCs w:val="21"/>
              </w:rPr>
              <w:t>本条为新增，明确</w:t>
            </w:r>
            <w:r w:rsidRPr="004E214E">
              <w:rPr>
                <w:rFonts w:ascii="仿宋" w:eastAsia="仿宋" w:hAnsi="仿宋"/>
                <w:szCs w:val="21"/>
              </w:rPr>
              <w:t>国债作为保证金利息的</w:t>
            </w:r>
            <w:r>
              <w:rPr>
                <w:rFonts w:ascii="仿宋" w:eastAsia="仿宋" w:hAnsi="仿宋" w:hint="eastAsia"/>
                <w:szCs w:val="21"/>
              </w:rPr>
              <w:t>归属</w:t>
            </w:r>
            <w:r w:rsidRPr="004E214E">
              <w:rPr>
                <w:rFonts w:ascii="仿宋" w:eastAsia="仿宋" w:hAnsi="仿宋" w:hint="eastAsia"/>
                <w:szCs w:val="21"/>
              </w:rPr>
              <w:t>。</w:t>
            </w:r>
          </w:p>
        </w:tc>
      </w:tr>
      <w:tr w:rsidR="00CF4D56" w:rsidRPr="004E214E" w:rsidTr="00AC619B">
        <w:tc>
          <w:tcPr>
            <w:tcW w:w="1667" w:type="pct"/>
          </w:tcPr>
          <w:p w:rsidR="00CF4D56" w:rsidRPr="004E214E" w:rsidRDefault="00CF4D56" w:rsidP="00AC619B">
            <w:pPr>
              <w:snapToGrid w:val="0"/>
              <w:spacing w:line="360" w:lineRule="auto"/>
              <w:ind w:firstLineChars="200" w:firstLine="420"/>
              <w:jc w:val="left"/>
              <w:rPr>
                <w:rFonts w:ascii="仿宋" w:eastAsia="仿宋" w:hAnsi="仿宋"/>
                <w:color w:val="333333"/>
                <w:szCs w:val="21"/>
                <w:shd w:val="clear" w:color="auto" w:fill="FFFFFF"/>
              </w:rPr>
            </w:pPr>
            <w:r w:rsidRPr="004E214E">
              <w:rPr>
                <w:rFonts w:ascii="仿宋" w:eastAsia="仿宋" w:hAnsi="仿宋"/>
                <w:color w:val="333333"/>
                <w:szCs w:val="21"/>
                <w:shd w:val="clear" w:color="auto" w:fill="FFFFFF"/>
              </w:rPr>
              <w:t>无</w:t>
            </w:r>
          </w:p>
        </w:tc>
        <w:tc>
          <w:tcPr>
            <w:tcW w:w="1666" w:type="pct"/>
          </w:tcPr>
          <w:p w:rsidR="00CF4D56" w:rsidRPr="00821CF1" w:rsidRDefault="00CF4D56" w:rsidP="00AC619B">
            <w:pPr>
              <w:pStyle w:val="a3"/>
              <w:snapToGrid w:val="0"/>
              <w:spacing w:before="0" w:beforeAutospacing="0" w:after="0" w:afterAutospacing="0" w:line="360" w:lineRule="auto"/>
              <w:rPr>
                <w:rFonts w:ascii="仿宋" w:eastAsia="仿宋" w:hAnsi="仿宋" w:cs="Times New Roman"/>
                <w:b/>
                <w:color w:val="333333"/>
                <w:kern w:val="2"/>
                <w:sz w:val="21"/>
                <w:szCs w:val="21"/>
                <w:u w:val="single"/>
                <w:shd w:val="clear" w:color="auto" w:fill="FFFFFF"/>
              </w:rPr>
            </w:pPr>
            <w:r w:rsidRPr="00821CF1">
              <w:rPr>
                <w:rFonts w:ascii="仿宋" w:eastAsia="仿宋" w:hAnsi="仿宋" w:cs="Times New Roman" w:hint="eastAsia"/>
                <w:b/>
                <w:color w:val="333333"/>
                <w:kern w:val="2"/>
                <w:sz w:val="21"/>
                <w:szCs w:val="21"/>
                <w:u w:val="single"/>
                <w:shd w:val="clear" w:color="auto" w:fill="FFFFFF"/>
              </w:rPr>
              <w:t xml:space="preserve">第六十一条 </w:t>
            </w:r>
          </w:p>
          <w:p w:rsidR="00CF4D56" w:rsidRPr="004E214E" w:rsidRDefault="00CF4D56" w:rsidP="00AC619B">
            <w:pPr>
              <w:pStyle w:val="a3"/>
              <w:snapToGrid w:val="0"/>
              <w:spacing w:before="0" w:beforeAutospacing="0" w:after="0" w:afterAutospacing="0" w:line="360" w:lineRule="auto"/>
              <w:ind w:firstLineChars="200" w:firstLine="422"/>
              <w:rPr>
                <w:rFonts w:ascii="仿宋" w:eastAsia="仿宋" w:hAnsi="仿宋"/>
                <w:sz w:val="21"/>
                <w:szCs w:val="21"/>
                <w:shd w:val="pct10" w:color="auto" w:fill="FFFFFF"/>
              </w:rPr>
            </w:pPr>
            <w:r w:rsidRPr="004E214E">
              <w:rPr>
                <w:rFonts w:ascii="仿宋" w:eastAsia="仿宋" w:hAnsi="仿宋" w:cs="Times New Roman" w:hint="eastAsia"/>
                <w:b/>
                <w:color w:val="333333"/>
                <w:kern w:val="2"/>
                <w:sz w:val="21"/>
                <w:szCs w:val="21"/>
                <w:u w:val="single"/>
                <w:shd w:val="clear" w:color="auto" w:fill="FFFFFF"/>
              </w:rPr>
              <w:t>有价证券作为保证金的，期限不得超过该有价证券的有效期。</w:t>
            </w:r>
          </w:p>
          <w:p w:rsidR="00CF4D56" w:rsidRPr="004E214E" w:rsidRDefault="00CF4D56" w:rsidP="00AC619B">
            <w:pPr>
              <w:pStyle w:val="a3"/>
              <w:snapToGrid w:val="0"/>
              <w:spacing w:before="0" w:beforeAutospacing="0" w:after="0" w:afterAutospacing="0" w:line="360" w:lineRule="auto"/>
              <w:ind w:firstLineChars="200" w:firstLine="422"/>
              <w:rPr>
                <w:rFonts w:ascii="仿宋" w:eastAsia="仿宋" w:hAnsi="仿宋"/>
                <w:sz w:val="21"/>
                <w:szCs w:val="21"/>
              </w:rPr>
            </w:pPr>
            <w:r w:rsidRPr="004E214E">
              <w:rPr>
                <w:rFonts w:ascii="仿宋" w:eastAsia="仿宋" w:hAnsi="仿宋" w:cs="Times New Roman" w:hint="eastAsia"/>
                <w:b/>
                <w:color w:val="333333"/>
                <w:kern w:val="2"/>
                <w:sz w:val="21"/>
                <w:szCs w:val="21"/>
                <w:u w:val="single"/>
                <w:shd w:val="clear" w:color="auto" w:fill="FFFFFF"/>
              </w:rPr>
              <w:t>国债作为保证金的，国</w:t>
            </w:r>
            <w:r w:rsidRPr="004E214E">
              <w:rPr>
                <w:rFonts w:ascii="仿宋" w:eastAsia="仿宋" w:hAnsi="仿宋" w:cs="Times New Roman" w:hint="eastAsia"/>
                <w:b/>
                <w:color w:val="333333"/>
                <w:kern w:val="2"/>
                <w:sz w:val="21"/>
                <w:szCs w:val="21"/>
                <w:u w:val="single"/>
                <w:shd w:val="clear" w:color="auto" w:fill="FFFFFF"/>
              </w:rPr>
              <w:lastRenderedPageBreak/>
              <w:t>债到期日前一个月的第一个交易日结算时起，交易所不再将该国债计入实际可用金额计算。会员应当在国债到期日之前办理提取或者解除质押手续。</w:t>
            </w:r>
          </w:p>
        </w:tc>
        <w:tc>
          <w:tcPr>
            <w:tcW w:w="1667" w:type="pct"/>
          </w:tcPr>
          <w:p w:rsidR="00CF4D56" w:rsidRDefault="00CF4D56" w:rsidP="00AC619B">
            <w:pPr>
              <w:widowControl/>
              <w:snapToGrid w:val="0"/>
              <w:spacing w:line="360" w:lineRule="auto"/>
              <w:ind w:firstLineChars="200" w:firstLine="420"/>
              <w:jc w:val="left"/>
              <w:rPr>
                <w:rFonts w:ascii="仿宋" w:eastAsia="仿宋" w:hAnsi="仿宋"/>
                <w:szCs w:val="21"/>
              </w:rPr>
            </w:pPr>
            <w:r>
              <w:rPr>
                <w:rFonts w:ascii="仿宋" w:eastAsia="仿宋" w:hAnsi="仿宋" w:hint="eastAsia"/>
                <w:szCs w:val="21"/>
              </w:rPr>
              <w:lastRenderedPageBreak/>
              <w:t>本条为新增：</w:t>
            </w:r>
          </w:p>
          <w:p w:rsidR="00CF4D56" w:rsidRDefault="00CF4D56" w:rsidP="00AC619B">
            <w:pPr>
              <w:widowControl/>
              <w:snapToGrid w:val="0"/>
              <w:spacing w:line="360" w:lineRule="auto"/>
              <w:ind w:firstLineChars="200" w:firstLine="420"/>
              <w:jc w:val="left"/>
              <w:rPr>
                <w:rFonts w:ascii="仿宋" w:eastAsia="仿宋" w:hAnsi="仿宋"/>
                <w:szCs w:val="21"/>
              </w:rPr>
            </w:pPr>
            <w:r>
              <w:rPr>
                <w:rFonts w:ascii="仿宋" w:eastAsia="仿宋" w:hAnsi="仿宋" w:hint="eastAsia"/>
                <w:szCs w:val="21"/>
              </w:rPr>
              <w:t>1.将原五十二条第二款中有价证券作为保证金期限的限制规定移至本条第一款。</w:t>
            </w:r>
          </w:p>
          <w:p w:rsidR="00CF4D56" w:rsidRPr="008E1450" w:rsidRDefault="00CF4D56" w:rsidP="00AC619B">
            <w:pPr>
              <w:widowControl/>
              <w:snapToGrid w:val="0"/>
              <w:spacing w:line="360" w:lineRule="auto"/>
              <w:ind w:firstLineChars="196" w:firstLine="412"/>
              <w:jc w:val="left"/>
              <w:rPr>
                <w:rFonts w:ascii="仿宋" w:eastAsia="仿宋" w:hAnsi="仿宋"/>
                <w:szCs w:val="21"/>
              </w:rPr>
            </w:pPr>
            <w:r>
              <w:rPr>
                <w:rFonts w:ascii="仿宋" w:eastAsia="仿宋" w:hAnsi="仿宋" w:hint="eastAsia"/>
                <w:szCs w:val="21"/>
              </w:rPr>
              <w:t>2.</w:t>
            </w:r>
            <w:r w:rsidRPr="004E214E">
              <w:rPr>
                <w:rFonts w:ascii="仿宋" w:eastAsia="仿宋" w:hAnsi="仿宋"/>
                <w:szCs w:val="21"/>
              </w:rPr>
              <w:t>增加国债作为保证金</w:t>
            </w:r>
            <w:r w:rsidRPr="004E214E">
              <w:rPr>
                <w:rFonts w:ascii="仿宋" w:eastAsia="仿宋" w:hAnsi="仿宋"/>
                <w:szCs w:val="21"/>
              </w:rPr>
              <w:lastRenderedPageBreak/>
              <w:t>到期日</w:t>
            </w:r>
            <w:r>
              <w:rPr>
                <w:rFonts w:ascii="仿宋" w:eastAsia="仿宋" w:hAnsi="仿宋" w:hint="eastAsia"/>
                <w:szCs w:val="21"/>
              </w:rPr>
              <w:t>前一个月，不再将其作为担保品的要求</w:t>
            </w:r>
            <w:r w:rsidRPr="004E214E">
              <w:rPr>
                <w:rFonts w:ascii="仿宋" w:eastAsia="仿宋" w:hAnsi="仿宋" w:hint="eastAsia"/>
                <w:szCs w:val="21"/>
              </w:rPr>
              <w:t>。</w:t>
            </w:r>
          </w:p>
        </w:tc>
      </w:tr>
      <w:tr w:rsidR="00CF4D56" w:rsidRPr="005C5C8B" w:rsidTr="00AC619B">
        <w:tc>
          <w:tcPr>
            <w:tcW w:w="1667" w:type="pct"/>
          </w:tcPr>
          <w:p w:rsidR="00CF4D56" w:rsidRDefault="00CF4D56" w:rsidP="00AC619B">
            <w:pPr>
              <w:pStyle w:val="a3"/>
              <w:shd w:val="clear" w:color="auto" w:fill="FFFFFF"/>
              <w:snapToGrid w:val="0"/>
              <w:spacing w:before="0" w:beforeAutospacing="0" w:after="0" w:afterAutospacing="0" w:line="360" w:lineRule="auto"/>
              <w:rPr>
                <w:rFonts w:ascii="仿宋" w:eastAsia="仿宋" w:hAnsi="仿宋" w:cs="仿宋"/>
                <w:color w:val="333333"/>
                <w:sz w:val="21"/>
                <w:szCs w:val="21"/>
              </w:rPr>
            </w:pPr>
            <w:r w:rsidRPr="004E214E">
              <w:rPr>
                <w:rFonts w:ascii="仿宋" w:eastAsia="仿宋" w:hAnsi="仿宋"/>
                <w:color w:val="333333"/>
                <w:sz w:val="21"/>
                <w:szCs w:val="21"/>
              </w:rPr>
              <w:lastRenderedPageBreak/>
              <w:t>第五十八条</w:t>
            </w:r>
            <w:r w:rsidRPr="004E214E">
              <w:rPr>
                <w:rFonts w:hint="eastAsia"/>
                <w:color w:val="333333"/>
                <w:sz w:val="21"/>
                <w:szCs w:val="21"/>
              </w:rPr>
              <w:t> </w:t>
            </w:r>
            <w:r w:rsidRPr="004E214E">
              <w:rPr>
                <w:rFonts w:ascii="仿宋" w:eastAsia="仿宋" w:hAnsi="仿宋" w:cs="仿宋" w:hint="eastAsia"/>
                <w:color w:val="333333"/>
                <w:sz w:val="21"/>
                <w:szCs w:val="21"/>
              </w:rPr>
              <w:t xml:space="preserve"> </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出现下列情况之一的，交易所有权取消充抵保证金的额度：</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（一）使用资产充抵保证金的会员或者客户运用资金出现较大风险并有可能危及交易所合法权益的；</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（二）充抵期内，市场出现较大风险，并有可能危及交易所合法权益的；</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（三）资产出现瑕疵或者发生重大风险的；</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（四）充抵业务申办会员或者客户（资产所有人）存在违规、违约行为嫌疑的；</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（五）由于其他原因需要停止充抵保证金业务的。</w:t>
            </w:r>
          </w:p>
          <w:p w:rsidR="00CF4D56" w:rsidRPr="005C5C8B"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取消充抵保证金额度的当日，交易所结算部门减少会员保证金，同时计算并收取充抵保证金手续费。会员保证金不能满足结算要求的，充抵关系不得解除。</w:t>
            </w:r>
          </w:p>
        </w:tc>
        <w:tc>
          <w:tcPr>
            <w:tcW w:w="1666" w:type="pct"/>
          </w:tcPr>
          <w:p w:rsidR="00CF4D56" w:rsidRDefault="00CF4D56" w:rsidP="00AC619B">
            <w:pPr>
              <w:pStyle w:val="a3"/>
              <w:shd w:val="clear" w:color="auto" w:fill="FFFFFF"/>
              <w:snapToGrid w:val="0"/>
              <w:spacing w:before="0" w:beforeAutospacing="0" w:after="0" w:afterAutospacing="0" w:line="360" w:lineRule="auto"/>
              <w:rPr>
                <w:rFonts w:ascii="仿宋" w:eastAsia="仿宋" w:hAnsi="仿宋" w:cs="仿宋"/>
                <w:color w:val="333333"/>
                <w:sz w:val="21"/>
                <w:szCs w:val="21"/>
              </w:rPr>
            </w:pPr>
            <w:r w:rsidRPr="004E214E">
              <w:rPr>
                <w:rFonts w:ascii="仿宋" w:eastAsia="仿宋" w:hAnsi="仿宋" w:hint="eastAsia"/>
                <w:color w:val="333333"/>
                <w:sz w:val="21"/>
                <w:szCs w:val="21"/>
              </w:rPr>
              <w:t>第</w:t>
            </w:r>
            <w:r w:rsidRPr="007B3940">
              <w:rPr>
                <w:rFonts w:ascii="仿宋" w:eastAsia="仿宋" w:hAnsi="仿宋" w:hint="eastAsia"/>
                <w:dstrike/>
                <w:color w:val="333333"/>
                <w:sz w:val="21"/>
                <w:szCs w:val="21"/>
              </w:rPr>
              <w:t>五十八</w:t>
            </w:r>
            <w:r w:rsidRPr="007B3940">
              <w:rPr>
                <w:rFonts w:ascii="仿宋" w:eastAsia="仿宋" w:hAnsi="仿宋" w:hint="eastAsia"/>
                <w:b/>
                <w:color w:val="333333"/>
                <w:sz w:val="21"/>
                <w:szCs w:val="21"/>
                <w:u w:val="single"/>
              </w:rPr>
              <w:t>六十二</w:t>
            </w:r>
            <w:r w:rsidRPr="004E214E">
              <w:rPr>
                <w:rFonts w:ascii="仿宋" w:eastAsia="仿宋" w:hAnsi="仿宋" w:hint="eastAsia"/>
                <w:color w:val="333333"/>
                <w:sz w:val="21"/>
                <w:szCs w:val="21"/>
              </w:rPr>
              <w:t>条</w:t>
            </w:r>
            <w:r w:rsidRPr="004E214E">
              <w:rPr>
                <w:rFonts w:hint="eastAsia"/>
                <w:color w:val="333333"/>
                <w:sz w:val="21"/>
                <w:szCs w:val="21"/>
              </w:rPr>
              <w:t> </w:t>
            </w:r>
            <w:r w:rsidRPr="004E214E">
              <w:rPr>
                <w:rFonts w:ascii="仿宋" w:eastAsia="仿宋" w:hAnsi="仿宋" w:cs="仿宋" w:hint="eastAsia"/>
                <w:color w:val="333333"/>
                <w:sz w:val="21"/>
                <w:szCs w:val="21"/>
              </w:rPr>
              <w:t xml:space="preserve"> </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hint="eastAsia"/>
                <w:color w:val="333333"/>
                <w:sz w:val="21"/>
                <w:szCs w:val="21"/>
              </w:rPr>
              <w:t>出现下列情况之一的，交易所</w:t>
            </w:r>
            <w:r w:rsidRPr="004E214E">
              <w:rPr>
                <w:rFonts w:ascii="仿宋" w:eastAsia="仿宋" w:hAnsi="仿宋" w:hint="eastAsia"/>
                <w:dstrike/>
                <w:color w:val="333333"/>
                <w:sz w:val="21"/>
                <w:szCs w:val="21"/>
              </w:rPr>
              <w:t>有权</w:t>
            </w:r>
            <w:r w:rsidRPr="004E214E">
              <w:rPr>
                <w:rFonts w:ascii="仿宋" w:eastAsia="仿宋" w:hAnsi="仿宋" w:hint="eastAsia"/>
                <w:b/>
                <w:color w:val="333333"/>
                <w:sz w:val="21"/>
                <w:szCs w:val="21"/>
                <w:u w:val="words"/>
              </w:rPr>
              <w:t>可以</w:t>
            </w:r>
            <w:r w:rsidRPr="006D5FA6">
              <w:rPr>
                <w:rFonts w:ascii="仿宋" w:eastAsia="仿宋" w:hAnsi="仿宋" w:hint="eastAsia"/>
                <w:color w:val="333333"/>
                <w:sz w:val="21"/>
                <w:szCs w:val="21"/>
              </w:rPr>
              <w:t>取消</w:t>
            </w:r>
            <w:r w:rsidRPr="004E214E">
              <w:rPr>
                <w:rFonts w:ascii="仿宋" w:eastAsia="仿宋" w:hAnsi="仿宋" w:hint="eastAsia"/>
                <w:b/>
                <w:color w:val="333333"/>
                <w:sz w:val="21"/>
                <w:szCs w:val="21"/>
                <w:u w:val="words"/>
              </w:rPr>
              <w:t>有关会员</w:t>
            </w:r>
            <w:r w:rsidRPr="004E214E">
              <w:rPr>
                <w:rFonts w:ascii="仿宋" w:eastAsia="仿宋" w:hAnsi="仿宋"/>
                <w:dstrike/>
                <w:color w:val="333333"/>
                <w:sz w:val="21"/>
                <w:szCs w:val="21"/>
              </w:rPr>
              <w:t>充抵</w:t>
            </w:r>
            <w:r w:rsidRPr="006D5FA6">
              <w:rPr>
                <w:rFonts w:ascii="仿宋" w:eastAsia="仿宋" w:hAnsi="仿宋" w:hint="eastAsia"/>
                <w:b/>
                <w:color w:val="333333"/>
                <w:sz w:val="21"/>
                <w:szCs w:val="21"/>
                <w:u w:val="single"/>
              </w:rPr>
              <w:t>资产作为</w:t>
            </w:r>
            <w:r w:rsidRPr="004E214E">
              <w:rPr>
                <w:rFonts w:ascii="仿宋" w:eastAsia="仿宋" w:hAnsi="仿宋" w:hint="eastAsia"/>
                <w:color w:val="333333"/>
                <w:sz w:val="21"/>
                <w:szCs w:val="21"/>
              </w:rPr>
              <w:t>保证金的额度：</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hint="eastAsia"/>
                <w:color w:val="333333"/>
                <w:sz w:val="21"/>
                <w:szCs w:val="21"/>
              </w:rPr>
              <w:t>（一）</w:t>
            </w:r>
            <w:r w:rsidRPr="004E214E">
              <w:rPr>
                <w:rFonts w:ascii="仿宋" w:eastAsia="仿宋" w:hAnsi="仿宋"/>
                <w:color w:val="333333"/>
                <w:sz w:val="21"/>
                <w:szCs w:val="21"/>
              </w:rPr>
              <w:t>使用资产</w:t>
            </w:r>
            <w:r w:rsidRPr="004E214E">
              <w:rPr>
                <w:rFonts w:ascii="仿宋" w:eastAsia="仿宋" w:hAnsi="仿宋"/>
                <w:dstrike/>
                <w:color w:val="333333"/>
                <w:sz w:val="21"/>
                <w:szCs w:val="21"/>
              </w:rPr>
              <w:t>充抵</w:t>
            </w:r>
            <w:r w:rsidRPr="004E214E">
              <w:rPr>
                <w:rFonts w:ascii="仿宋" w:eastAsia="仿宋" w:hAnsi="仿宋"/>
                <w:b/>
                <w:color w:val="333333"/>
                <w:sz w:val="21"/>
                <w:szCs w:val="21"/>
                <w:u w:val="words"/>
              </w:rPr>
              <w:t>作为</w:t>
            </w:r>
            <w:r w:rsidRPr="004E214E">
              <w:rPr>
                <w:rFonts w:ascii="仿宋" w:eastAsia="仿宋" w:hAnsi="仿宋"/>
                <w:color w:val="333333"/>
                <w:sz w:val="21"/>
                <w:szCs w:val="21"/>
              </w:rPr>
              <w:t>保证金的会员</w:t>
            </w:r>
            <w:r w:rsidRPr="004E214E">
              <w:rPr>
                <w:rFonts w:ascii="仿宋" w:eastAsia="仿宋" w:hAnsi="仿宋" w:hint="eastAsia"/>
                <w:b/>
                <w:color w:val="333333"/>
                <w:sz w:val="21"/>
                <w:szCs w:val="21"/>
                <w:u w:val="single"/>
              </w:rPr>
              <w:t>、境外经纪机构</w:t>
            </w:r>
            <w:r w:rsidRPr="004E214E">
              <w:rPr>
                <w:rFonts w:ascii="仿宋" w:eastAsia="仿宋" w:hAnsi="仿宋" w:hint="eastAsia"/>
                <w:dstrike/>
                <w:color w:val="333333"/>
                <w:sz w:val="21"/>
                <w:szCs w:val="21"/>
              </w:rPr>
              <w:t>或者客户</w:t>
            </w:r>
            <w:r w:rsidRPr="004E214E">
              <w:rPr>
                <w:rFonts w:ascii="仿宋" w:eastAsia="仿宋" w:hAnsi="仿宋" w:hint="eastAsia"/>
                <w:color w:val="333333"/>
                <w:sz w:val="21"/>
                <w:szCs w:val="21"/>
              </w:rPr>
              <w:t>运用资金出现较大风险并有可能危及交易所合法权益的；</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dstrike/>
                <w:color w:val="333333"/>
                <w:sz w:val="21"/>
                <w:szCs w:val="21"/>
              </w:rPr>
            </w:pPr>
            <w:r w:rsidRPr="004E214E">
              <w:rPr>
                <w:rFonts w:ascii="仿宋" w:eastAsia="仿宋" w:hAnsi="仿宋" w:hint="eastAsia"/>
                <w:dstrike/>
                <w:color w:val="333333"/>
                <w:sz w:val="21"/>
                <w:szCs w:val="21"/>
              </w:rPr>
              <w:t>（二）充抵期内，市场出现较大风险，并有可能危及交易所合法权益的；</w:t>
            </w:r>
          </w:p>
          <w:p w:rsidR="00CF4D56" w:rsidRPr="004E214E" w:rsidRDefault="00CF4D56" w:rsidP="00AC619B">
            <w:pPr>
              <w:pStyle w:val="a3"/>
              <w:shd w:val="clear" w:color="auto" w:fill="FFFFFF"/>
              <w:snapToGrid w:val="0"/>
              <w:spacing w:before="0" w:beforeAutospacing="0" w:after="0" w:afterAutospacing="0" w:line="360" w:lineRule="auto"/>
              <w:ind w:firstLineChars="196" w:firstLine="413"/>
              <w:rPr>
                <w:rFonts w:ascii="仿宋" w:eastAsia="仿宋" w:hAnsi="仿宋"/>
                <w:color w:val="333333"/>
                <w:sz w:val="21"/>
                <w:szCs w:val="21"/>
              </w:rPr>
            </w:pPr>
            <w:r w:rsidRPr="004E214E">
              <w:rPr>
                <w:rFonts w:ascii="仿宋" w:eastAsia="仿宋" w:hAnsi="仿宋" w:hint="eastAsia"/>
                <w:b/>
                <w:color w:val="333333"/>
                <w:sz w:val="21"/>
                <w:szCs w:val="21"/>
                <w:u w:val="single"/>
              </w:rPr>
              <w:t>（</w:t>
            </w:r>
            <w:r w:rsidRPr="007B3940">
              <w:rPr>
                <w:rFonts w:ascii="仿宋" w:eastAsia="仿宋" w:hAnsi="仿宋" w:hint="eastAsia"/>
                <w:b/>
                <w:dstrike/>
                <w:color w:val="333333"/>
                <w:sz w:val="21"/>
                <w:szCs w:val="21"/>
                <w:u w:val="single"/>
              </w:rPr>
              <w:t>（</w:t>
            </w:r>
            <w:r w:rsidRPr="00BF25DC">
              <w:rPr>
                <w:rFonts w:ascii="仿宋" w:eastAsia="仿宋" w:hAnsi="仿宋" w:hint="eastAsia"/>
                <w:dstrike/>
                <w:color w:val="333333"/>
                <w:sz w:val="21"/>
                <w:szCs w:val="21"/>
              </w:rPr>
              <w:t>三）</w:t>
            </w:r>
            <w:r w:rsidRPr="004E214E">
              <w:rPr>
                <w:rFonts w:ascii="仿宋" w:eastAsia="仿宋" w:hAnsi="仿宋" w:hint="eastAsia"/>
                <w:b/>
                <w:color w:val="333333"/>
                <w:sz w:val="21"/>
                <w:szCs w:val="21"/>
                <w:u w:val="single"/>
              </w:rPr>
              <w:t>二）作为保证金的</w:t>
            </w:r>
            <w:r w:rsidRPr="006D5FA6">
              <w:rPr>
                <w:rFonts w:ascii="仿宋" w:eastAsia="仿宋" w:hAnsi="仿宋" w:hint="eastAsia"/>
                <w:color w:val="333333"/>
                <w:sz w:val="21"/>
                <w:szCs w:val="21"/>
              </w:rPr>
              <w:t>资产</w:t>
            </w:r>
            <w:r w:rsidRPr="004E214E">
              <w:rPr>
                <w:rFonts w:ascii="仿宋" w:eastAsia="仿宋" w:hAnsi="仿宋" w:hint="eastAsia"/>
                <w:color w:val="333333"/>
                <w:sz w:val="21"/>
                <w:szCs w:val="21"/>
              </w:rPr>
              <w:t>出现瑕疵或者发生重大风险的；</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dstrike/>
                <w:color w:val="333333"/>
                <w:sz w:val="21"/>
                <w:szCs w:val="21"/>
              </w:rPr>
            </w:pPr>
            <w:r w:rsidRPr="004E214E">
              <w:rPr>
                <w:rFonts w:ascii="仿宋" w:eastAsia="仿宋" w:hAnsi="仿宋" w:hint="eastAsia"/>
                <w:dstrike/>
                <w:color w:val="333333"/>
                <w:sz w:val="21"/>
                <w:szCs w:val="21"/>
              </w:rPr>
              <w:t>（四）充抵业务申办会员或者客户（资产所有人）存在违规、违约行为嫌疑的；</w:t>
            </w:r>
          </w:p>
          <w:p w:rsidR="00CF4D56" w:rsidRPr="004E214E" w:rsidRDefault="00CF4D56" w:rsidP="00AC619B">
            <w:pPr>
              <w:pStyle w:val="a3"/>
              <w:shd w:val="clear" w:color="auto" w:fill="FFFFFF"/>
              <w:snapToGrid w:val="0"/>
              <w:spacing w:before="0" w:beforeAutospacing="0" w:after="0" w:afterAutospacing="0" w:line="360" w:lineRule="auto"/>
              <w:rPr>
                <w:rFonts w:ascii="仿宋" w:eastAsia="仿宋" w:hAnsi="仿宋"/>
                <w:color w:val="333333"/>
                <w:sz w:val="21"/>
                <w:szCs w:val="21"/>
              </w:rPr>
            </w:pPr>
            <w:r w:rsidRPr="004E214E">
              <w:rPr>
                <w:rFonts w:ascii="仿宋" w:eastAsia="仿宋" w:hAnsi="仿宋" w:hint="eastAsia"/>
                <w:b/>
                <w:color w:val="333333"/>
                <w:sz w:val="21"/>
                <w:szCs w:val="21"/>
                <w:u w:val="single"/>
              </w:rPr>
              <w:t>（</w:t>
            </w:r>
            <w:r w:rsidRPr="007B3940">
              <w:rPr>
                <w:rFonts w:ascii="仿宋" w:eastAsia="仿宋" w:hAnsi="仿宋" w:hint="eastAsia"/>
                <w:b/>
                <w:dstrike/>
                <w:color w:val="333333"/>
                <w:sz w:val="21"/>
                <w:szCs w:val="21"/>
                <w:u w:val="single"/>
              </w:rPr>
              <w:t>（</w:t>
            </w:r>
            <w:r w:rsidRPr="00BF25DC">
              <w:rPr>
                <w:rFonts w:ascii="仿宋" w:eastAsia="仿宋" w:hAnsi="仿宋" w:hint="eastAsia"/>
                <w:dstrike/>
                <w:color w:val="333333"/>
                <w:sz w:val="21"/>
                <w:szCs w:val="21"/>
              </w:rPr>
              <w:t>五）</w:t>
            </w:r>
            <w:r w:rsidRPr="004E214E">
              <w:rPr>
                <w:rFonts w:ascii="仿宋" w:eastAsia="仿宋" w:hAnsi="仿宋" w:hint="eastAsia"/>
                <w:b/>
                <w:color w:val="333333"/>
                <w:sz w:val="21"/>
                <w:szCs w:val="21"/>
                <w:u w:val="single"/>
              </w:rPr>
              <w:t>三）</w:t>
            </w:r>
            <w:r w:rsidRPr="004E214E">
              <w:rPr>
                <w:rFonts w:ascii="仿宋" w:eastAsia="仿宋" w:hAnsi="仿宋" w:hint="eastAsia"/>
                <w:dstrike/>
                <w:color w:val="333333"/>
                <w:sz w:val="21"/>
                <w:szCs w:val="21"/>
              </w:rPr>
              <w:t>由于其他原因需要停止充抵保证金业务的</w:t>
            </w:r>
            <w:r w:rsidRPr="004E214E">
              <w:rPr>
                <w:rFonts w:ascii="仿宋" w:eastAsia="仿宋" w:hAnsi="仿宋" w:hint="eastAsia"/>
                <w:b/>
                <w:color w:val="333333"/>
                <w:sz w:val="21"/>
                <w:szCs w:val="21"/>
                <w:u w:val="single"/>
              </w:rPr>
              <w:t>交易所认为必要的其他情形。</w:t>
            </w:r>
          </w:p>
          <w:p w:rsidR="00CF4D56" w:rsidRPr="004E214E" w:rsidRDefault="00CF4D56" w:rsidP="00AC619B">
            <w:pPr>
              <w:pStyle w:val="a3"/>
              <w:shd w:val="clear" w:color="auto" w:fill="FFFFFF"/>
              <w:snapToGrid w:val="0"/>
              <w:spacing w:before="0" w:beforeAutospacing="0" w:after="0" w:afterAutospacing="0" w:line="360" w:lineRule="auto"/>
              <w:rPr>
                <w:rFonts w:ascii="仿宋" w:eastAsia="仿宋" w:hAnsi="仿宋"/>
                <w:dstrike/>
                <w:color w:val="333333"/>
                <w:sz w:val="21"/>
                <w:szCs w:val="21"/>
              </w:rPr>
            </w:pPr>
            <w:r w:rsidRPr="004E214E">
              <w:rPr>
                <w:rFonts w:ascii="仿宋" w:eastAsia="仿宋" w:hAnsi="仿宋" w:hint="eastAsia"/>
                <w:dstrike/>
                <w:color w:val="333333"/>
                <w:sz w:val="21"/>
                <w:szCs w:val="21"/>
              </w:rPr>
              <w:t>取消充抵保证金额度的当日，交易所结算部门减少会员保证金，同时计算并收取充抵保证金手续费。会员保证金不能满足结算要求的，</w:t>
            </w:r>
            <w:r w:rsidRPr="004E214E">
              <w:rPr>
                <w:rFonts w:ascii="仿宋" w:eastAsia="仿宋" w:hAnsi="仿宋" w:hint="eastAsia"/>
                <w:dstrike/>
                <w:color w:val="333333"/>
                <w:sz w:val="21"/>
                <w:szCs w:val="21"/>
              </w:rPr>
              <w:lastRenderedPageBreak/>
              <w:t>充抵关系不得解除。</w:t>
            </w:r>
          </w:p>
          <w:p w:rsidR="00CF4D56" w:rsidRPr="004E214E" w:rsidRDefault="00CF4D56" w:rsidP="00AC619B">
            <w:pPr>
              <w:pStyle w:val="a3"/>
              <w:shd w:val="clear" w:color="auto" w:fill="FFFFFF"/>
              <w:snapToGrid w:val="0"/>
              <w:spacing w:before="0" w:beforeAutospacing="0" w:after="0" w:afterAutospacing="0" w:line="360" w:lineRule="auto"/>
              <w:ind w:firstLineChars="196" w:firstLine="413"/>
              <w:rPr>
                <w:rFonts w:ascii="仿宋" w:eastAsia="仿宋" w:hAnsi="仿宋"/>
                <w:sz w:val="21"/>
                <w:szCs w:val="21"/>
              </w:rPr>
            </w:pPr>
            <w:r w:rsidRPr="004E214E">
              <w:rPr>
                <w:rFonts w:ascii="仿宋" w:eastAsia="仿宋" w:hAnsi="仿宋" w:hint="eastAsia"/>
                <w:b/>
                <w:color w:val="333333"/>
                <w:sz w:val="21"/>
                <w:szCs w:val="21"/>
                <w:u w:val="single"/>
              </w:rPr>
              <w:t>交易所取消会员资产作为保证金的额度后，会员保证金不足的，</w:t>
            </w:r>
            <w:r>
              <w:rPr>
                <w:rFonts w:ascii="仿宋" w:eastAsia="仿宋" w:hAnsi="仿宋" w:hint="eastAsia"/>
                <w:b/>
                <w:color w:val="333333"/>
                <w:sz w:val="21"/>
                <w:szCs w:val="21"/>
                <w:u w:val="single"/>
              </w:rPr>
              <w:t>会员</w:t>
            </w:r>
            <w:r w:rsidRPr="004E214E">
              <w:rPr>
                <w:rFonts w:ascii="仿宋" w:eastAsia="仿宋" w:hAnsi="仿宋" w:hint="eastAsia"/>
                <w:b/>
                <w:color w:val="333333"/>
                <w:sz w:val="21"/>
                <w:szCs w:val="21"/>
                <w:u w:val="single"/>
              </w:rPr>
              <w:t>应当补足。</w:t>
            </w:r>
          </w:p>
        </w:tc>
        <w:tc>
          <w:tcPr>
            <w:tcW w:w="1667" w:type="pct"/>
          </w:tcPr>
          <w:p w:rsidR="00CF4D56" w:rsidRPr="008E1450" w:rsidRDefault="00CF4D56" w:rsidP="00AC619B">
            <w:pPr>
              <w:widowControl/>
              <w:snapToGrid w:val="0"/>
              <w:spacing w:line="360" w:lineRule="auto"/>
              <w:ind w:firstLineChars="196" w:firstLine="412"/>
              <w:jc w:val="left"/>
              <w:rPr>
                <w:rFonts w:ascii="仿宋" w:eastAsia="仿宋" w:hAnsi="仿宋"/>
                <w:szCs w:val="21"/>
              </w:rPr>
            </w:pPr>
            <w:r>
              <w:rPr>
                <w:rFonts w:ascii="仿宋" w:eastAsia="仿宋" w:hAnsi="仿宋" w:hint="eastAsia"/>
                <w:szCs w:val="21"/>
              </w:rPr>
              <w:lastRenderedPageBreak/>
              <w:t>1.为保持各交易所规则表述的一致性，同时考虑到第（三）</w:t>
            </w:r>
            <w:proofErr w:type="gramStart"/>
            <w:r>
              <w:rPr>
                <w:rFonts w:ascii="仿宋" w:eastAsia="仿宋" w:hAnsi="仿宋" w:hint="eastAsia"/>
                <w:szCs w:val="21"/>
              </w:rPr>
              <w:t>项能发挥</w:t>
            </w:r>
            <w:proofErr w:type="gramEnd"/>
            <w:r>
              <w:rPr>
                <w:rFonts w:ascii="仿宋" w:eastAsia="仿宋" w:hAnsi="仿宋" w:hint="eastAsia"/>
                <w:szCs w:val="21"/>
              </w:rPr>
              <w:t>兜底的功能，</w:t>
            </w:r>
            <w:r w:rsidRPr="008E1450">
              <w:rPr>
                <w:rFonts w:ascii="仿宋" w:eastAsia="仿宋" w:hAnsi="仿宋" w:hint="eastAsia"/>
                <w:szCs w:val="21"/>
              </w:rPr>
              <w:t>，</w:t>
            </w:r>
            <w:r>
              <w:rPr>
                <w:rFonts w:ascii="仿宋" w:eastAsia="仿宋" w:hAnsi="仿宋" w:hint="eastAsia"/>
                <w:szCs w:val="21"/>
              </w:rPr>
              <w:t>删除第（二）项及第（四）项内容。</w:t>
            </w:r>
            <w:r w:rsidRPr="008E1450">
              <w:rPr>
                <w:rFonts w:ascii="仿宋" w:eastAsia="仿宋" w:hAnsi="仿宋"/>
                <w:szCs w:val="21"/>
              </w:rPr>
              <w:t xml:space="preserve"> </w:t>
            </w:r>
          </w:p>
          <w:p w:rsidR="00CF4D56" w:rsidRPr="008E1450" w:rsidRDefault="00CF4D56" w:rsidP="00AC619B">
            <w:pPr>
              <w:widowControl/>
              <w:snapToGrid w:val="0"/>
              <w:spacing w:line="360" w:lineRule="auto"/>
              <w:ind w:firstLineChars="196" w:firstLine="412"/>
              <w:jc w:val="left"/>
              <w:rPr>
                <w:rFonts w:ascii="仿宋" w:eastAsia="仿宋" w:hAnsi="仿宋"/>
                <w:szCs w:val="21"/>
              </w:rPr>
            </w:pPr>
            <w:r>
              <w:rPr>
                <w:rFonts w:ascii="仿宋" w:eastAsia="仿宋" w:hAnsi="仿宋" w:hint="eastAsia"/>
                <w:szCs w:val="21"/>
              </w:rPr>
              <w:t>2.</w:t>
            </w:r>
            <w:r w:rsidRPr="008E1450">
              <w:rPr>
                <w:rFonts w:ascii="仿宋" w:eastAsia="仿宋" w:hAnsi="仿宋" w:hint="eastAsia"/>
                <w:szCs w:val="21"/>
              </w:rPr>
              <w:t>新增交易所取消会员资产作为保证金的额度后，保证金不足</w:t>
            </w:r>
            <w:r>
              <w:rPr>
                <w:rFonts w:ascii="仿宋" w:eastAsia="仿宋" w:hAnsi="仿宋" w:hint="eastAsia"/>
                <w:szCs w:val="21"/>
              </w:rPr>
              <w:t>的</w:t>
            </w:r>
            <w:r w:rsidRPr="008E1450">
              <w:rPr>
                <w:rFonts w:ascii="仿宋" w:eastAsia="仿宋" w:hAnsi="仿宋" w:hint="eastAsia"/>
                <w:szCs w:val="21"/>
              </w:rPr>
              <w:t>会员</w:t>
            </w:r>
            <w:r>
              <w:rPr>
                <w:rFonts w:ascii="仿宋" w:eastAsia="仿宋" w:hAnsi="仿宋" w:hint="eastAsia"/>
                <w:szCs w:val="21"/>
              </w:rPr>
              <w:t>应当补足的要求。</w:t>
            </w:r>
          </w:p>
          <w:p w:rsidR="00CF4D56" w:rsidRPr="00311665" w:rsidRDefault="00CF4D56" w:rsidP="00AC619B">
            <w:pPr>
              <w:snapToGrid w:val="0"/>
              <w:spacing w:line="360" w:lineRule="auto"/>
              <w:ind w:firstLineChars="200" w:firstLine="420"/>
              <w:jc w:val="left"/>
              <w:rPr>
                <w:rFonts w:ascii="仿宋" w:eastAsia="仿宋" w:hAnsi="仿宋"/>
                <w:szCs w:val="21"/>
              </w:rPr>
            </w:pPr>
          </w:p>
        </w:tc>
      </w:tr>
      <w:tr w:rsidR="00CF4D56" w:rsidRPr="004E214E" w:rsidTr="00AC619B">
        <w:tc>
          <w:tcPr>
            <w:tcW w:w="1667" w:type="pct"/>
          </w:tcPr>
          <w:p w:rsidR="00CF4D56" w:rsidRDefault="00CF4D56" w:rsidP="00AC619B">
            <w:pPr>
              <w:tabs>
                <w:tab w:val="left" w:pos="1693"/>
              </w:tabs>
              <w:snapToGrid w:val="0"/>
              <w:spacing w:line="360" w:lineRule="auto"/>
              <w:jc w:val="left"/>
              <w:rPr>
                <w:rFonts w:ascii="仿宋" w:eastAsia="仿宋" w:hAnsi="仿宋" w:cs="仿宋"/>
                <w:color w:val="333333"/>
                <w:szCs w:val="21"/>
                <w:shd w:val="clear" w:color="auto" w:fill="FFFFFF"/>
              </w:rPr>
            </w:pPr>
            <w:r w:rsidRPr="004E214E">
              <w:rPr>
                <w:rFonts w:ascii="仿宋" w:eastAsia="仿宋" w:hAnsi="仿宋"/>
                <w:color w:val="333333"/>
                <w:szCs w:val="21"/>
                <w:shd w:val="clear" w:color="auto" w:fill="FFFFFF"/>
              </w:rPr>
              <w:t>第五十九条</w:t>
            </w:r>
            <w:r w:rsidRPr="004E214E">
              <w:rPr>
                <w:rFonts w:ascii="宋体" w:hAnsi="宋体" w:cs="宋体" w:hint="eastAsia"/>
                <w:color w:val="333333"/>
                <w:szCs w:val="21"/>
                <w:shd w:val="clear" w:color="auto" w:fill="FFFFFF"/>
              </w:rPr>
              <w:t> </w:t>
            </w:r>
            <w:r w:rsidRPr="004E214E">
              <w:rPr>
                <w:rFonts w:ascii="仿宋" w:eastAsia="仿宋" w:hAnsi="仿宋" w:cs="仿宋" w:hint="eastAsia"/>
                <w:color w:val="333333"/>
                <w:szCs w:val="21"/>
                <w:shd w:val="clear" w:color="auto" w:fill="FFFFFF"/>
              </w:rPr>
              <w:t xml:space="preserve"> </w:t>
            </w:r>
          </w:p>
          <w:p w:rsidR="00CF4D56" w:rsidRPr="004E214E" w:rsidRDefault="00CF4D56" w:rsidP="00AC619B">
            <w:pPr>
              <w:tabs>
                <w:tab w:val="left" w:pos="1693"/>
              </w:tabs>
              <w:snapToGrid w:val="0"/>
              <w:spacing w:line="360" w:lineRule="auto"/>
              <w:ind w:firstLineChars="200" w:firstLine="420"/>
              <w:jc w:val="left"/>
              <w:rPr>
                <w:rFonts w:ascii="仿宋" w:eastAsia="仿宋" w:hAnsi="仿宋"/>
                <w:color w:val="333333"/>
                <w:szCs w:val="21"/>
                <w:shd w:val="clear" w:color="auto" w:fill="FFFFFF"/>
              </w:rPr>
            </w:pPr>
            <w:r w:rsidRPr="004E214E">
              <w:rPr>
                <w:rFonts w:ascii="仿宋" w:eastAsia="仿宋" w:hAnsi="仿宋"/>
                <w:color w:val="333333"/>
                <w:szCs w:val="21"/>
                <w:shd w:val="clear" w:color="auto" w:fill="FFFFFF"/>
              </w:rPr>
              <w:t>交易所依据本细则第五十六条、五十七条调整会员充抵金额或取消会员充抵保证金额度后，会员出现保证金不足又未及时追加的，交易所有权按照强行平仓制度对其采取措施。因交易所采取措施造成会员损失的，由会员先行承担，然后由会员向客户追偿；造成交易所损失的，交易所有权将充抵的资产按市场价格变现或兑现并从中优先受偿。交易所受偿结束前，会员保证金充抵关系不予解除。</w:t>
            </w:r>
          </w:p>
        </w:tc>
        <w:tc>
          <w:tcPr>
            <w:tcW w:w="1666" w:type="pct"/>
          </w:tcPr>
          <w:p w:rsidR="00CF4D56" w:rsidRDefault="00CF4D56" w:rsidP="00AC619B">
            <w:pPr>
              <w:snapToGrid w:val="0"/>
              <w:spacing w:line="360" w:lineRule="auto"/>
              <w:jc w:val="left"/>
              <w:rPr>
                <w:rFonts w:ascii="仿宋" w:eastAsia="仿宋" w:hAnsi="仿宋"/>
                <w:color w:val="333333"/>
                <w:szCs w:val="21"/>
                <w:shd w:val="clear" w:color="auto" w:fill="FFFFFF"/>
              </w:rPr>
            </w:pPr>
            <w:r w:rsidRPr="004E214E">
              <w:rPr>
                <w:rFonts w:ascii="仿宋" w:eastAsia="仿宋" w:hAnsi="仿宋" w:hint="eastAsia"/>
                <w:color w:val="333333"/>
                <w:szCs w:val="21"/>
                <w:shd w:val="clear" w:color="auto" w:fill="FFFFFF"/>
              </w:rPr>
              <w:t>第</w:t>
            </w:r>
            <w:r w:rsidRPr="007B3940">
              <w:rPr>
                <w:rFonts w:ascii="仿宋" w:eastAsia="仿宋" w:hAnsi="仿宋" w:hint="eastAsia"/>
                <w:dstrike/>
                <w:color w:val="333333"/>
                <w:szCs w:val="21"/>
                <w:shd w:val="clear" w:color="auto" w:fill="FFFFFF"/>
              </w:rPr>
              <w:t>五十九</w:t>
            </w:r>
            <w:r w:rsidRPr="007B3940">
              <w:rPr>
                <w:rFonts w:ascii="仿宋" w:eastAsia="仿宋" w:hAnsi="仿宋" w:hint="eastAsia"/>
                <w:b/>
                <w:color w:val="333333"/>
                <w:szCs w:val="21"/>
                <w:u w:val="single"/>
                <w:shd w:val="clear" w:color="auto" w:fill="FFFFFF"/>
              </w:rPr>
              <w:t>六十三</w:t>
            </w:r>
            <w:r w:rsidRPr="004E214E">
              <w:rPr>
                <w:rFonts w:ascii="仿宋" w:eastAsia="仿宋" w:hAnsi="仿宋" w:hint="eastAsia"/>
                <w:color w:val="333333"/>
                <w:szCs w:val="21"/>
                <w:shd w:val="clear" w:color="auto" w:fill="FFFFFF"/>
              </w:rPr>
              <w:t>条</w:t>
            </w:r>
          </w:p>
          <w:p w:rsidR="00CF4D56" w:rsidRDefault="00CF4D56" w:rsidP="00AC619B">
            <w:pPr>
              <w:snapToGrid w:val="0"/>
              <w:spacing w:line="360" w:lineRule="auto"/>
              <w:ind w:firstLineChars="200" w:firstLine="420"/>
              <w:jc w:val="left"/>
              <w:rPr>
                <w:rFonts w:ascii="仿宋" w:eastAsia="仿宋" w:hAnsi="仿宋"/>
                <w:dstrike/>
                <w:color w:val="333333"/>
                <w:szCs w:val="21"/>
                <w:shd w:val="clear" w:color="auto" w:fill="FFFFFF"/>
              </w:rPr>
            </w:pPr>
            <w:r w:rsidRPr="004E214E">
              <w:rPr>
                <w:rFonts w:ascii="仿宋" w:eastAsia="仿宋" w:hAnsi="仿宋" w:hint="eastAsia"/>
                <w:dstrike/>
                <w:color w:val="333333"/>
                <w:szCs w:val="21"/>
                <w:shd w:val="clear" w:color="auto" w:fill="FFFFFF"/>
              </w:rPr>
              <w:t>交易所依据本细则第五十六条、五十七条调整会员充抵金额或取消会员充抵保证金额度后，会员出现保证金不足又未及时追加的，交易所有权按照强行平仓制度对其采取措施。因交易所采取措施造成会员损失的，由会员先行承担，然后由会员向客户追偿；造成交易所损失的，交易所有权将充抵的资产</w:t>
            </w:r>
            <w:r>
              <w:rPr>
                <w:rFonts w:ascii="仿宋" w:eastAsia="仿宋" w:hAnsi="仿宋" w:hint="eastAsia"/>
                <w:dstrike/>
                <w:color w:val="333333"/>
                <w:szCs w:val="21"/>
                <w:shd w:val="clear" w:color="auto" w:fill="FFFFFF"/>
              </w:rPr>
              <w:t>按</w:t>
            </w:r>
            <w:r w:rsidRPr="004E214E">
              <w:rPr>
                <w:rFonts w:ascii="仿宋" w:eastAsia="仿宋" w:hAnsi="仿宋" w:hint="eastAsia"/>
                <w:dstrike/>
                <w:color w:val="333333"/>
                <w:szCs w:val="21"/>
                <w:shd w:val="clear" w:color="auto" w:fill="FFFFFF"/>
              </w:rPr>
              <w:t>市场价格变现或兑现并从中优先受偿。交易所受偿结束前，会员保证金充抵关系不予解除。</w:t>
            </w:r>
          </w:p>
          <w:p w:rsidR="00CF4D56" w:rsidRPr="004E214E" w:rsidRDefault="00CF4D56" w:rsidP="00AC619B">
            <w:pPr>
              <w:snapToGrid w:val="0"/>
              <w:spacing w:line="360" w:lineRule="auto"/>
              <w:ind w:firstLineChars="200" w:firstLine="422"/>
              <w:jc w:val="left"/>
              <w:rPr>
                <w:rFonts w:ascii="仿宋" w:eastAsia="仿宋" w:hAnsi="仿宋"/>
                <w:szCs w:val="21"/>
              </w:rPr>
            </w:pPr>
            <w:r w:rsidRPr="004E214E">
              <w:rPr>
                <w:rFonts w:ascii="仿宋" w:eastAsia="仿宋" w:hAnsi="仿宋" w:hint="eastAsia"/>
                <w:b/>
                <w:color w:val="333333"/>
                <w:szCs w:val="21"/>
                <w:u w:val="single"/>
                <w:shd w:val="clear" w:color="auto" w:fill="FFFFFF"/>
              </w:rPr>
              <w:t>当会员不履行或不能完全履行交易保证金债务时，交易所有权处置作为保证金的资产，从所得的款项中优先受偿交易保证金债务和相关债务。会员应当承担处置作为保证金的资产时产生的损失及费用。</w:t>
            </w:r>
          </w:p>
        </w:tc>
        <w:tc>
          <w:tcPr>
            <w:tcW w:w="1667" w:type="pct"/>
          </w:tcPr>
          <w:p w:rsidR="00CF4D56" w:rsidRDefault="00CF4D56" w:rsidP="00AC619B">
            <w:pPr>
              <w:widowControl/>
              <w:snapToGrid w:val="0"/>
              <w:spacing w:line="360" w:lineRule="auto"/>
              <w:ind w:firstLineChars="196" w:firstLine="412"/>
              <w:jc w:val="left"/>
              <w:rPr>
                <w:rFonts w:ascii="仿宋" w:eastAsia="仿宋" w:hAnsi="仿宋"/>
                <w:szCs w:val="21"/>
              </w:rPr>
            </w:pPr>
            <w:r>
              <w:rPr>
                <w:rFonts w:ascii="仿宋" w:eastAsia="仿宋" w:hAnsi="仿宋" w:hint="eastAsia"/>
                <w:szCs w:val="21"/>
              </w:rPr>
              <w:t>为保持各交易所规则表述的一致性</w:t>
            </w:r>
            <w:r w:rsidRPr="008E1450">
              <w:rPr>
                <w:rFonts w:ascii="仿宋" w:eastAsia="仿宋" w:hAnsi="仿宋" w:hint="eastAsia"/>
                <w:szCs w:val="21"/>
              </w:rPr>
              <w:t>，</w:t>
            </w:r>
            <w:r>
              <w:rPr>
                <w:rFonts w:ascii="仿宋" w:eastAsia="仿宋" w:hAnsi="仿宋" w:hint="eastAsia"/>
                <w:szCs w:val="21"/>
              </w:rPr>
              <w:t xml:space="preserve">同时为提高风险处置的灵活性，取消将强行平仓措施作为处置担保资产前置程序的规定。  </w:t>
            </w:r>
          </w:p>
          <w:p w:rsidR="00CF4D56" w:rsidRPr="008E1450" w:rsidRDefault="00CF4D56" w:rsidP="00AC619B">
            <w:pPr>
              <w:widowControl/>
              <w:snapToGrid w:val="0"/>
              <w:spacing w:line="360" w:lineRule="auto"/>
              <w:ind w:firstLineChars="196" w:firstLine="412"/>
              <w:jc w:val="left"/>
              <w:rPr>
                <w:rFonts w:ascii="仿宋" w:eastAsia="仿宋" w:hAnsi="仿宋"/>
                <w:szCs w:val="21"/>
              </w:rPr>
            </w:pPr>
          </w:p>
        </w:tc>
      </w:tr>
      <w:tr w:rsidR="00CF4D56" w:rsidRPr="00A7063D" w:rsidTr="00AC619B">
        <w:tc>
          <w:tcPr>
            <w:tcW w:w="1667" w:type="pct"/>
          </w:tcPr>
          <w:p w:rsidR="00CF4D56" w:rsidRDefault="00CF4D56" w:rsidP="00AC619B">
            <w:pPr>
              <w:snapToGrid w:val="0"/>
              <w:spacing w:line="360" w:lineRule="auto"/>
              <w:jc w:val="left"/>
              <w:rPr>
                <w:rFonts w:ascii="仿宋" w:eastAsia="仿宋" w:hAnsi="仿宋" w:cs="仿宋"/>
                <w:color w:val="333333"/>
                <w:szCs w:val="21"/>
                <w:shd w:val="clear" w:color="auto" w:fill="FFFFFF"/>
              </w:rPr>
            </w:pPr>
            <w:r w:rsidRPr="004E214E">
              <w:rPr>
                <w:rFonts w:ascii="仿宋" w:eastAsia="仿宋" w:hAnsi="仿宋"/>
                <w:color w:val="333333"/>
                <w:szCs w:val="21"/>
                <w:shd w:val="clear" w:color="auto" w:fill="FFFFFF"/>
              </w:rPr>
              <w:t>第六十条</w:t>
            </w:r>
            <w:r w:rsidRPr="004E214E">
              <w:rPr>
                <w:rFonts w:ascii="宋体" w:hAnsi="宋体" w:cs="宋体" w:hint="eastAsia"/>
                <w:color w:val="333333"/>
                <w:szCs w:val="21"/>
                <w:shd w:val="clear" w:color="auto" w:fill="FFFFFF"/>
              </w:rPr>
              <w:t> </w:t>
            </w:r>
            <w:r w:rsidRPr="004E214E">
              <w:rPr>
                <w:rFonts w:ascii="仿宋" w:eastAsia="仿宋" w:hAnsi="仿宋" w:cs="仿宋" w:hint="eastAsia"/>
                <w:color w:val="333333"/>
                <w:szCs w:val="21"/>
                <w:shd w:val="clear" w:color="auto" w:fill="FFFFFF"/>
              </w:rPr>
              <w:t xml:space="preserve"> </w:t>
            </w:r>
          </w:p>
          <w:p w:rsidR="00CF4D56" w:rsidRPr="004E214E" w:rsidRDefault="00CF4D56" w:rsidP="00AC619B">
            <w:pPr>
              <w:snapToGrid w:val="0"/>
              <w:spacing w:line="360" w:lineRule="auto"/>
              <w:ind w:firstLineChars="200" w:firstLine="420"/>
              <w:jc w:val="left"/>
              <w:rPr>
                <w:rFonts w:ascii="仿宋" w:eastAsia="仿宋" w:hAnsi="仿宋"/>
                <w:color w:val="333333"/>
                <w:szCs w:val="21"/>
                <w:shd w:val="clear" w:color="auto" w:fill="FFFFFF"/>
              </w:rPr>
            </w:pPr>
            <w:r w:rsidRPr="004E214E">
              <w:rPr>
                <w:rFonts w:ascii="仿宋" w:eastAsia="仿宋" w:hAnsi="仿宋"/>
                <w:color w:val="333333"/>
                <w:szCs w:val="21"/>
                <w:shd w:val="clear" w:color="auto" w:fill="FFFFFF"/>
              </w:rPr>
              <w:t>资产充抵保证金期满，交易所解除充抵关系，应当减少会员保证金，向会员返还资产。充抵期内，会员提出申请要求提前解除充抵保证金的，</w:t>
            </w:r>
            <w:r w:rsidRPr="004E214E">
              <w:rPr>
                <w:rFonts w:ascii="仿宋" w:eastAsia="仿宋" w:hAnsi="仿宋"/>
                <w:color w:val="333333"/>
                <w:szCs w:val="21"/>
                <w:shd w:val="clear" w:color="auto" w:fill="FFFFFF"/>
              </w:rPr>
              <w:lastRenderedPageBreak/>
              <w:t>必须在弥补应交保证金之后，方可办理相应手续，取回充抵的资产。</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解除标准仓单充抵关系时，结算部门当日办理仓单解除充抵保证金手续。</w:t>
            </w:r>
          </w:p>
          <w:p w:rsidR="00CF4D56" w:rsidRPr="00A7063D"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解除其他资产充抵保证金时，结算部门按有关程序和规定办理解除充抵保证金手续，归还其原有的资产。</w:t>
            </w:r>
          </w:p>
        </w:tc>
        <w:tc>
          <w:tcPr>
            <w:tcW w:w="1666" w:type="pct"/>
          </w:tcPr>
          <w:p w:rsidR="00CF4D56" w:rsidRDefault="00CF4D56" w:rsidP="00AC619B">
            <w:pPr>
              <w:widowControl/>
              <w:snapToGrid w:val="0"/>
              <w:spacing w:line="360" w:lineRule="auto"/>
              <w:jc w:val="left"/>
              <w:rPr>
                <w:rFonts w:ascii="仿宋" w:eastAsia="仿宋" w:hAnsi="仿宋" w:cs="宋体"/>
                <w:color w:val="000000"/>
                <w:kern w:val="0"/>
                <w:szCs w:val="21"/>
              </w:rPr>
            </w:pPr>
            <w:r w:rsidRPr="004E214E">
              <w:rPr>
                <w:rFonts w:ascii="仿宋" w:eastAsia="仿宋" w:hAnsi="仿宋" w:hint="eastAsia"/>
                <w:color w:val="333333"/>
                <w:szCs w:val="21"/>
                <w:shd w:val="clear" w:color="auto" w:fill="FFFFFF"/>
              </w:rPr>
              <w:lastRenderedPageBreak/>
              <w:t>第六十</w:t>
            </w:r>
            <w:r w:rsidRPr="004E214E">
              <w:rPr>
                <w:rFonts w:ascii="仿宋" w:eastAsia="仿宋" w:hAnsi="仿宋" w:hint="eastAsia"/>
                <w:b/>
                <w:color w:val="333333"/>
                <w:szCs w:val="21"/>
                <w:u w:val="single"/>
                <w:shd w:val="clear" w:color="auto" w:fill="FFFFFF"/>
              </w:rPr>
              <w:t>四</w:t>
            </w:r>
            <w:r w:rsidRPr="004E214E">
              <w:rPr>
                <w:rFonts w:ascii="仿宋" w:eastAsia="仿宋" w:hAnsi="仿宋" w:hint="eastAsia"/>
                <w:color w:val="333333"/>
                <w:szCs w:val="21"/>
                <w:shd w:val="clear" w:color="auto" w:fill="FFFFFF"/>
              </w:rPr>
              <w:t>条</w:t>
            </w:r>
            <w:r w:rsidRPr="004E214E">
              <w:rPr>
                <w:rFonts w:ascii="仿宋" w:eastAsia="仿宋" w:hAnsi="仿宋" w:cs="宋体" w:hint="eastAsia"/>
                <w:color w:val="000000"/>
                <w:kern w:val="0"/>
                <w:szCs w:val="21"/>
              </w:rPr>
              <w:t xml:space="preserve"> </w:t>
            </w:r>
          </w:p>
          <w:p w:rsidR="00CF4D56" w:rsidRPr="004E214E" w:rsidRDefault="00CF4D56" w:rsidP="00AC619B">
            <w:pPr>
              <w:widowControl/>
              <w:snapToGrid w:val="0"/>
              <w:spacing w:line="360" w:lineRule="auto"/>
              <w:ind w:firstLineChars="200" w:firstLine="420"/>
              <w:jc w:val="left"/>
              <w:rPr>
                <w:rFonts w:ascii="仿宋" w:eastAsia="仿宋" w:hAnsi="仿宋"/>
                <w:dstrike/>
                <w:color w:val="333333"/>
                <w:szCs w:val="21"/>
                <w:shd w:val="clear" w:color="auto" w:fill="FFFFFF"/>
              </w:rPr>
            </w:pPr>
            <w:r w:rsidRPr="004E214E">
              <w:rPr>
                <w:rFonts w:ascii="仿宋" w:eastAsia="仿宋" w:hAnsi="仿宋" w:hint="eastAsia"/>
                <w:dstrike/>
                <w:color w:val="333333"/>
                <w:szCs w:val="21"/>
                <w:shd w:val="clear" w:color="auto" w:fill="FFFFFF"/>
              </w:rPr>
              <w:t>资产充抵保证金期满，交易所解除充抵关系，应当减少会员保证金，向会员返还资产。充抵期内，会员提出申请要求提前解除充抵保</w:t>
            </w:r>
            <w:r w:rsidRPr="004E214E">
              <w:rPr>
                <w:rFonts w:ascii="仿宋" w:eastAsia="仿宋" w:hAnsi="仿宋" w:hint="eastAsia"/>
                <w:dstrike/>
                <w:color w:val="333333"/>
                <w:szCs w:val="21"/>
                <w:shd w:val="clear" w:color="auto" w:fill="FFFFFF"/>
              </w:rPr>
              <w:lastRenderedPageBreak/>
              <w:t>证金的，必须在弥补应交保证金之后，方可办理相应手续，取回充抵的资产。</w:t>
            </w:r>
          </w:p>
          <w:p w:rsidR="00CF4D56" w:rsidRPr="004E214E" w:rsidRDefault="00CF4D56" w:rsidP="00AC619B">
            <w:pPr>
              <w:widowControl/>
              <w:snapToGrid w:val="0"/>
              <w:spacing w:line="360" w:lineRule="auto"/>
              <w:ind w:firstLineChars="200" w:firstLine="420"/>
              <w:jc w:val="left"/>
              <w:rPr>
                <w:rFonts w:ascii="仿宋" w:eastAsia="仿宋" w:hAnsi="仿宋"/>
                <w:dstrike/>
                <w:color w:val="333333"/>
                <w:szCs w:val="21"/>
                <w:shd w:val="clear" w:color="auto" w:fill="FFFFFF"/>
              </w:rPr>
            </w:pPr>
            <w:r w:rsidRPr="004E214E">
              <w:rPr>
                <w:rFonts w:ascii="仿宋" w:eastAsia="仿宋" w:hAnsi="仿宋" w:hint="eastAsia"/>
                <w:dstrike/>
                <w:color w:val="333333"/>
                <w:szCs w:val="21"/>
                <w:shd w:val="clear" w:color="auto" w:fill="FFFFFF"/>
              </w:rPr>
              <w:t>解除标准仓单充抵关系时，结算部门当日办理仓单解除充抵保证金手续。</w:t>
            </w:r>
          </w:p>
          <w:p w:rsidR="00CF4D56" w:rsidRPr="004E214E" w:rsidRDefault="00CF4D56" w:rsidP="00AC619B">
            <w:pPr>
              <w:widowControl/>
              <w:snapToGrid w:val="0"/>
              <w:spacing w:line="360" w:lineRule="auto"/>
              <w:ind w:firstLineChars="200" w:firstLine="420"/>
              <w:jc w:val="left"/>
              <w:rPr>
                <w:rFonts w:ascii="仿宋" w:eastAsia="仿宋" w:hAnsi="仿宋" w:cs="Arial"/>
                <w:dstrike/>
                <w:color w:val="333333"/>
                <w:kern w:val="0"/>
                <w:szCs w:val="21"/>
              </w:rPr>
            </w:pPr>
            <w:r w:rsidRPr="004E214E">
              <w:rPr>
                <w:rFonts w:ascii="仿宋" w:eastAsia="仿宋" w:hAnsi="仿宋" w:hint="eastAsia"/>
                <w:dstrike/>
                <w:color w:val="333333"/>
                <w:szCs w:val="21"/>
                <w:shd w:val="clear" w:color="auto" w:fill="FFFFFF"/>
              </w:rPr>
              <w:t>解除其他资产充抵保证金时，结算部门按有关程序和规定办理解除充抵保证金手续，归还其原有的资产。</w:t>
            </w:r>
          </w:p>
          <w:p w:rsidR="00CF4D56" w:rsidRPr="004E214E" w:rsidRDefault="00CF4D56" w:rsidP="00AC619B">
            <w:pPr>
              <w:widowControl/>
              <w:snapToGrid w:val="0"/>
              <w:spacing w:line="360" w:lineRule="auto"/>
              <w:ind w:firstLineChars="200" w:firstLine="422"/>
              <w:jc w:val="left"/>
              <w:rPr>
                <w:rFonts w:ascii="仿宋" w:eastAsia="仿宋" w:hAnsi="仿宋" w:cs="黑体"/>
                <w:color w:val="333333"/>
                <w:kern w:val="0"/>
                <w:szCs w:val="21"/>
              </w:rPr>
            </w:pPr>
            <w:r w:rsidRPr="004E214E">
              <w:rPr>
                <w:rFonts w:ascii="仿宋" w:eastAsia="仿宋" w:hAnsi="仿宋" w:hint="eastAsia"/>
                <w:b/>
                <w:color w:val="333333"/>
                <w:szCs w:val="21"/>
                <w:u w:val="words"/>
                <w:shd w:val="clear" w:color="auto" w:fill="FFFFFF"/>
              </w:rPr>
              <w:t>会员办理资产提取或者解除质押的，应当弥补相应的保证金。</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2"/>
              <w:rPr>
                <w:rFonts w:ascii="仿宋" w:eastAsia="仿宋" w:hAnsi="仿宋"/>
                <w:sz w:val="21"/>
                <w:szCs w:val="21"/>
              </w:rPr>
            </w:pPr>
            <w:r w:rsidRPr="004E214E">
              <w:rPr>
                <w:rFonts w:ascii="仿宋" w:eastAsia="仿宋" w:hAnsi="仿宋" w:hint="eastAsia"/>
                <w:b/>
                <w:color w:val="333333"/>
                <w:sz w:val="21"/>
                <w:szCs w:val="21"/>
                <w:u w:val="single"/>
              </w:rPr>
              <w:t>会员办理资产作为保证金业务的，办理时间为每个工作日的14：30之前。</w:t>
            </w:r>
          </w:p>
        </w:tc>
        <w:tc>
          <w:tcPr>
            <w:tcW w:w="1667" w:type="pct"/>
          </w:tcPr>
          <w:p w:rsidR="00CF4D56" w:rsidRDefault="00CF4D56" w:rsidP="00AC619B">
            <w:pPr>
              <w:widowControl/>
              <w:snapToGrid w:val="0"/>
              <w:spacing w:line="360" w:lineRule="auto"/>
              <w:ind w:firstLineChars="196" w:firstLine="412"/>
              <w:jc w:val="left"/>
              <w:rPr>
                <w:rFonts w:ascii="仿宋" w:eastAsia="仿宋" w:hAnsi="仿宋"/>
                <w:szCs w:val="21"/>
              </w:rPr>
            </w:pPr>
            <w:r>
              <w:rPr>
                <w:rFonts w:ascii="仿宋" w:eastAsia="仿宋" w:hAnsi="仿宋" w:hint="eastAsia"/>
                <w:szCs w:val="21"/>
              </w:rPr>
              <w:lastRenderedPageBreak/>
              <w:t>1.为保持各交易所规则表述的一致性，简化资产提取或者解除质押业务规范的表述。</w:t>
            </w:r>
          </w:p>
          <w:p w:rsidR="00CF4D56" w:rsidRPr="008E1450" w:rsidRDefault="00CF4D56" w:rsidP="00AC619B">
            <w:pPr>
              <w:widowControl/>
              <w:snapToGrid w:val="0"/>
              <w:spacing w:line="360" w:lineRule="auto"/>
              <w:ind w:firstLineChars="196" w:firstLine="412"/>
              <w:jc w:val="left"/>
              <w:rPr>
                <w:rFonts w:ascii="仿宋" w:eastAsia="仿宋" w:hAnsi="仿宋"/>
                <w:szCs w:val="21"/>
              </w:rPr>
            </w:pPr>
            <w:r>
              <w:rPr>
                <w:rFonts w:ascii="仿宋" w:eastAsia="仿宋" w:hAnsi="仿宋" w:hint="eastAsia"/>
                <w:szCs w:val="21"/>
              </w:rPr>
              <w:t>2.明确资产作为保证金所有业务的办理截止时间。</w:t>
            </w:r>
          </w:p>
        </w:tc>
      </w:tr>
      <w:tr w:rsidR="00CF4D56" w:rsidRPr="005B0243" w:rsidTr="00AC619B">
        <w:tc>
          <w:tcPr>
            <w:tcW w:w="1667" w:type="pct"/>
          </w:tcPr>
          <w:p w:rsidR="00CF4D56" w:rsidRDefault="00CF4D56" w:rsidP="00AC619B">
            <w:pPr>
              <w:pStyle w:val="a3"/>
              <w:shd w:val="clear" w:color="auto" w:fill="FFFFFF"/>
              <w:snapToGrid w:val="0"/>
              <w:spacing w:before="0" w:beforeAutospacing="0" w:after="0" w:afterAutospacing="0" w:line="360" w:lineRule="auto"/>
              <w:rPr>
                <w:rFonts w:ascii="仿宋" w:eastAsia="仿宋" w:hAnsi="仿宋" w:cs="仿宋"/>
                <w:color w:val="333333"/>
                <w:sz w:val="21"/>
                <w:szCs w:val="21"/>
              </w:rPr>
            </w:pPr>
            <w:r w:rsidRPr="004E214E">
              <w:rPr>
                <w:rFonts w:ascii="仿宋" w:eastAsia="仿宋" w:hAnsi="仿宋"/>
                <w:color w:val="333333"/>
                <w:sz w:val="21"/>
                <w:szCs w:val="21"/>
              </w:rPr>
              <w:t>第六十一条</w:t>
            </w:r>
            <w:r w:rsidRPr="004E214E">
              <w:rPr>
                <w:rFonts w:hint="eastAsia"/>
                <w:color w:val="333333"/>
                <w:sz w:val="21"/>
                <w:szCs w:val="21"/>
              </w:rPr>
              <w:t> </w:t>
            </w:r>
            <w:r w:rsidRPr="004E214E">
              <w:rPr>
                <w:rFonts w:ascii="仿宋" w:eastAsia="仿宋" w:hAnsi="仿宋" w:cs="仿宋" w:hint="eastAsia"/>
                <w:color w:val="333333"/>
                <w:sz w:val="21"/>
                <w:szCs w:val="21"/>
              </w:rPr>
              <w:t xml:space="preserve"> </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资产所充抵的保证金不能全额及时清偿时，交易所有权将用作充抵保证金的资产按市场价兑现或者变现，用于清偿其充抵的保证金和相关债务。清偿后有余额的，将余额部分退还会员；兑现或者变现金额不足以清偿其充抵的保证金和相关债务的，交易所有权向会员追索。</w:t>
            </w:r>
          </w:p>
          <w:p w:rsidR="00CF4D56" w:rsidRPr="005B0243"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兑现或者变现时，资产可以分割的，按其不能清偿的保证金数额、充抵费用、兑现或者变现费用以及相关费用等的合计数额进行分割兑现或者变现；资产不能分割的，全部兑现或者变现。</w:t>
            </w:r>
          </w:p>
        </w:tc>
        <w:tc>
          <w:tcPr>
            <w:tcW w:w="1666" w:type="pct"/>
          </w:tcPr>
          <w:p w:rsidR="00CF4D56" w:rsidRPr="004E214E" w:rsidRDefault="00CF4D56" w:rsidP="00AC619B">
            <w:pPr>
              <w:pStyle w:val="a3"/>
              <w:shd w:val="clear" w:color="auto" w:fill="FFFFFF"/>
              <w:snapToGrid w:val="0"/>
              <w:spacing w:before="0" w:beforeAutospacing="0" w:after="0" w:afterAutospacing="0" w:line="360" w:lineRule="auto"/>
              <w:rPr>
                <w:rFonts w:ascii="仿宋" w:eastAsia="仿宋" w:hAnsi="仿宋"/>
                <w:color w:val="333333"/>
                <w:sz w:val="21"/>
                <w:szCs w:val="21"/>
              </w:rPr>
            </w:pPr>
            <w:r w:rsidRPr="004E214E">
              <w:rPr>
                <w:rFonts w:ascii="仿宋" w:eastAsia="仿宋" w:hAnsi="仿宋" w:hint="eastAsia"/>
                <w:color w:val="333333"/>
                <w:sz w:val="21"/>
                <w:szCs w:val="21"/>
              </w:rPr>
              <w:t>第六十</w:t>
            </w:r>
            <w:r w:rsidRPr="004E214E">
              <w:rPr>
                <w:rFonts w:ascii="仿宋" w:eastAsia="仿宋" w:hAnsi="仿宋" w:hint="eastAsia"/>
                <w:dstrike/>
                <w:color w:val="333333"/>
                <w:sz w:val="21"/>
                <w:szCs w:val="21"/>
              </w:rPr>
              <w:t>一</w:t>
            </w:r>
            <w:r w:rsidRPr="004E214E">
              <w:rPr>
                <w:rFonts w:ascii="仿宋" w:eastAsia="仿宋" w:hAnsi="仿宋" w:hint="eastAsia"/>
                <w:b/>
                <w:color w:val="333333"/>
                <w:sz w:val="21"/>
                <w:szCs w:val="21"/>
                <w:u w:val="single"/>
              </w:rPr>
              <w:t>五</w:t>
            </w:r>
            <w:r w:rsidRPr="004E214E">
              <w:rPr>
                <w:rFonts w:ascii="仿宋" w:eastAsia="仿宋" w:hAnsi="仿宋" w:hint="eastAsia"/>
                <w:color w:val="333333"/>
                <w:sz w:val="21"/>
                <w:szCs w:val="21"/>
              </w:rPr>
              <w:t>条</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资产</w:t>
            </w:r>
            <w:r w:rsidRPr="004E214E">
              <w:rPr>
                <w:rFonts w:ascii="仿宋" w:eastAsia="仿宋" w:hAnsi="仿宋"/>
                <w:dstrike/>
                <w:color w:val="333333"/>
                <w:sz w:val="21"/>
                <w:szCs w:val="21"/>
              </w:rPr>
              <w:t>所充抵的</w:t>
            </w:r>
            <w:r w:rsidRPr="004E214E">
              <w:rPr>
                <w:rFonts w:ascii="仿宋" w:eastAsia="仿宋" w:hAnsi="仿宋"/>
                <w:b/>
                <w:color w:val="333333"/>
                <w:sz w:val="21"/>
                <w:szCs w:val="21"/>
                <w:u w:val="words"/>
              </w:rPr>
              <w:t>作为</w:t>
            </w:r>
            <w:r w:rsidRPr="004E214E">
              <w:rPr>
                <w:rFonts w:ascii="仿宋" w:eastAsia="仿宋" w:hAnsi="仿宋"/>
                <w:color w:val="333333"/>
                <w:sz w:val="21"/>
                <w:szCs w:val="21"/>
              </w:rPr>
              <w:t>保证金不能全额及时清偿时，交易所有权将</w:t>
            </w:r>
            <w:r w:rsidRPr="004E214E">
              <w:rPr>
                <w:rFonts w:ascii="仿宋" w:eastAsia="仿宋" w:hAnsi="仿宋"/>
                <w:dstrike/>
                <w:color w:val="333333"/>
                <w:sz w:val="21"/>
                <w:szCs w:val="21"/>
              </w:rPr>
              <w:t>用作充抵</w:t>
            </w:r>
            <w:r w:rsidRPr="004E214E">
              <w:rPr>
                <w:rFonts w:ascii="仿宋" w:eastAsia="仿宋" w:hAnsi="仿宋"/>
                <w:b/>
                <w:color w:val="333333"/>
                <w:sz w:val="21"/>
                <w:szCs w:val="21"/>
                <w:u w:val="single"/>
              </w:rPr>
              <w:t>作为</w:t>
            </w:r>
            <w:r w:rsidRPr="004E214E">
              <w:rPr>
                <w:rFonts w:ascii="仿宋" w:eastAsia="仿宋" w:hAnsi="仿宋"/>
                <w:color w:val="333333"/>
                <w:sz w:val="21"/>
                <w:szCs w:val="21"/>
              </w:rPr>
              <w:t>保证金的资产按市场价兑现或者变现，用于清偿其</w:t>
            </w:r>
            <w:r w:rsidRPr="004E214E">
              <w:rPr>
                <w:rFonts w:ascii="仿宋" w:eastAsia="仿宋" w:hAnsi="仿宋"/>
                <w:dstrike/>
                <w:color w:val="333333"/>
                <w:sz w:val="21"/>
                <w:szCs w:val="21"/>
              </w:rPr>
              <w:t>充抵的</w:t>
            </w:r>
            <w:r w:rsidRPr="004E214E">
              <w:rPr>
                <w:rFonts w:ascii="仿宋" w:eastAsia="仿宋" w:hAnsi="仿宋"/>
                <w:b/>
                <w:color w:val="333333"/>
                <w:sz w:val="21"/>
                <w:szCs w:val="21"/>
                <w:u w:val="single"/>
              </w:rPr>
              <w:t>作为</w:t>
            </w:r>
            <w:r w:rsidRPr="004E214E">
              <w:rPr>
                <w:rFonts w:ascii="仿宋" w:eastAsia="仿宋" w:hAnsi="仿宋"/>
                <w:color w:val="333333"/>
                <w:sz w:val="21"/>
                <w:szCs w:val="21"/>
              </w:rPr>
              <w:t>保证金</w:t>
            </w:r>
            <w:r w:rsidRPr="007B3940">
              <w:rPr>
                <w:rFonts w:ascii="仿宋" w:eastAsia="仿宋" w:hAnsi="仿宋"/>
                <w:b/>
                <w:color w:val="333333"/>
                <w:sz w:val="21"/>
                <w:szCs w:val="21"/>
                <w:u w:val="single"/>
              </w:rPr>
              <w:t>的金额</w:t>
            </w:r>
            <w:r w:rsidRPr="004E214E">
              <w:rPr>
                <w:rFonts w:ascii="仿宋" w:eastAsia="仿宋" w:hAnsi="仿宋"/>
                <w:color w:val="333333"/>
                <w:sz w:val="21"/>
                <w:szCs w:val="21"/>
              </w:rPr>
              <w:t>和相关债务。清偿后有余额的，将余额部分退还会员；兑现或者变现金额不足以清偿其</w:t>
            </w:r>
            <w:r w:rsidRPr="004E214E">
              <w:rPr>
                <w:rFonts w:ascii="仿宋" w:eastAsia="仿宋" w:hAnsi="仿宋"/>
                <w:dstrike/>
                <w:color w:val="333333"/>
                <w:sz w:val="21"/>
                <w:szCs w:val="21"/>
              </w:rPr>
              <w:t>充抵的</w:t>
            </w:r>
            <w:r w:rsidRPr="004E214E">
              <w:rPr>
                <w:rFonts w:ascii="仿宋" w:eastAsia="仿宋" w:hAnsi="仿宋"/>
                <w:b/>
                <w:color w:val="333333"/>
                <w:sz w:val="21"/>
                <w:szCs w:val="21"/>
                <w:u w:val="single"/>
              </w:rPr>
              <w:t>作为</w:t>
            </w:r>
            <w:r w:rsidRPr="004E214E">
              <w:rPr>
                <w:rFonts w:ascii="仿宋" w:eastAsia="仿宋" w:hAnsi="仿宋"/>
                <w:color w:val="333333"/>
                <w:sz w:val="21"/>
                <w:szCs w:val="21"/>
              </w:rPr>
              <w:t>保证金</w:t>
            </w:r>
            <w:r w:rsidRPr="004E214E">
              <w:rPr>
                <w:rFonts w:ascii="仿宋" w:eastAsia="仿宋" w:hAnsi="仿宋"/>
                <w:b/>
                <w:color w:val="333333"/>
                <w:sz w:val="21"/>
                <w:szCs w:val="21"/>
                <w:u w:val="single"/>
              </w:rPr>
              <w:t>的金额</w:t>
            </w:r>
            <w:r w:rsidRPr="004E214E">
              <w:rPr>
                <w:rFonts w:ascii="仿宋" w:eastAsia="仿宋" w:hAnsi="仿宋"/>
                <w:color w:val="333333"/>
                <w:sz w:val="21"/>
                <w:szCs w:val="21"/>
              </w:rPr>
              <w:t>和相关债务的，交易所有权向会员追索。</w:t>
            </w:r>
          </w:p>
          <w:p w:rsidR="00CF4D56" w:rsidRPr="00254E74"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兑现或者变现时，资产可以分割的，按其不能清偿的保证金数额、</w:t>
            </w:r>
            <w:r w:rsidRPr="004E214E">
              <w:rPr>
                <w:rFonts w:ascii="仿宋" w:eastAsia="仿宋" w:hAnsi="仿宋"/>
                <w:dstrike/>
                <w:color w:val="333333"/>
                <w:sz w:val="21"/>
                <w:szCs w:val="21"/>
              </w:rPr>
              <w:t>充抵</w:t>
            </w:r>
            <w:r w:rsidRPr="004E214E">
              <w:rPr>
                <w:rFonts w:ascii="仿宋" w:eastAsia="仿宋" w:hAnsi="仿宋"/>
                <w:b/>
                <w:color w:val="333333"/>
                <w:sz w:val="21"/>
                <w:szCs w:val="21"/>
                <w:u w:val="single"/>
              </w:rPr>
              <w:t>资产作为保证金的</w:t>
            </w:r>
            <w:r w:rsidRPr="004E214E">
              <w:rPr>
                <w:rFonts w:ascii="仿宋" w:eastAsia="仿宋" w:hAnsi="仿宋"/>
                <w:color w:val="333333"/>
                <w:sz w:val="21"/>
                <w:szCs w:val="21"/>
              </w:rPr>
              <w:t>费用、兑现或者变现费用以及相关费用等的</w:t>
            </w:r>
            <w:r w:rsidRPr="004E214E">
              <w:rPr>
                <w:rFonts w:ascii="仿宋" w:eastAsia="仿宋" w:hAnsi="仿宋"/>
                <w:color w:val="333333"/>
                <w:sz w:val="21"/>
                <w:szCs w:val="21"/>
              </w:rPr>
              <w:lastRenderedPageBreak/>
              <w:t>合计数额进行分割兑现或者变现；资产不能分割的，全部兑现或者变现。</w:t>
            </w:r>
          </w:p>
        </w:tc>
        <w:tc>
          <w:tcPr>
            <w:tcW w:w="1667" w:type="pct"/>
          </w:tcPr>
          <w:p w:rsidR="00CF4D56" w:rsidRPr="008E1450" w:rsidRDefault="00CF4D56" w:rsidP="00AC619B">
            <w:pPr>
              <w:widowControl/>
              <w:snapToGrid w:val="0"/>
              <w:spacing w:line="360" w:lineRule="auto"/>
              <w:ind w:firstLineChars="196" w:firstLine="412"/>
              <w:jc w:val="left"/>
              <w:rPr>
                <w:rFonts w:ascii="仿宋" w:eastAsia="仿宋" w:hAnsi="仿宋"/>
                <w:szCs w:val="21"/>
              </w:rPr>
            </w:pPr>
            <w:r>
              <w:rPr>
                <w:rFonts w:ascii="仿宋" w:eastAsia="仿宋" w:hAnsi="仿宋" w:hint="eastAsia"/>
                <w:szCs w:val="21"/>
              </w:rPr>
              <w:lastRenderedPageBreak/>
              <w:t>规范“资产作为保证金”的相关表述。</w:t>
            </w:r>
          </w:p>
        </w:tc>
      </w:tr>
      <w:tr w:rsidR="00CF4D56" w:rsidRPr="004E214E" w:rsidTr="00AC619B">
        <w:tc>
          <w:tcPr>
            <w:tcW w:w="1667" w:type="pct"/>
          </w:tcPr>
          <w:p w:rsidR="00CF4D56" w:rsidRDefault="00CF4D56" w:rsidP="00AC619B">
            <w:pPr>
              <w:pStyle w:val="a3"/>
              <w:shd w:val="clear" w:color="auto" w:fill="FFFFFF"/>
              <w:snapToGrid w:val="0"/>
              <w:spacing w:before="0" w:beforeAutospacing="0" w:after="0" w:afterAutospacing="0" w:line="360" w:lineRule="auto"/>
              <w:rPr>
                <w:rFonts w:ascii="仿宋" w:eastAsia="仿宋" w:hAnsi="仿宋" w:cs="仿宋"/>
                <w:color w:val="333333"/>
                <w:sz w:val="21"/>
                <w:szCs w:val="21"/>
              </w:rPr>
            </w:pPr>
            <w:r w:rsidRPr="004E214E">
              <w:rPr>
                <w:rFonts w:ascii="仿宋" w:eastAsia="仿宋" w:hAnsi="仿宋"/>
                <w:color w:val="333333"/>
                <w:sz w:val="21"/>
                <w:szCs w:val="21"/>
              </w:rPr>
              <w:t>第六十二条</w:t>
            </w:r>
            <w:r w:rsidRPr="004E214E">
              <w:rPr>
                <w:rFonts w:hint="eastAsia"/>
                <w:color w:val="333333"/>
                <w:sz w:val="21"/>
                <w:szCs w:val="21"/>
              </w:rPr>
              <w:t> </w:t>
            </w:r>
            <w:r w:rsidRPr="004E214E">
              <w:rPr>
                <w:rFonts w:ascii="仿宋" w:eastAsia="仿宋" w:hAnsi="仿宋" w:cs="仿宋" w:hint="eastAsia"/>
                <w:color w:val="333333"/>
                <w:sz w:val="21"/>
                <w:szCs w:val="21"/>
              </w:rPr>
              <w:t xml:space="preserve"> </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会员应当承担资产充抵保证金期内的手续费和其他相关费用。其他相关费用包括资产的仓储费、保管费等相关费用。</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资产充抵保证金的手续费收取标准由交易所规定并公告。资产充抵保证金手续费在充抵关系解除时收取。</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资产的仓储费、保管费等按有关规定交纳。</w:t>
            </w:r>
          </w:p>
          <w:p w:rsidR="00CF4D56" w:rsidRPr="004E214E" w:rsidRDefault="00CF4D56" w:rsidP="00AC619B">
            <w:pPr>
              <w:snapToGrid w:val="0"/>
              <w:spacing w:line="360" w:lineRule="auto"/>
              <w:ind w:firstLineChars="200" w:firstLine="420"/>
              <w:jc w:val="left"/>
              <w:rPr>
                <w:rFonts w:ascii="仿宋" w:eastAsia="仿宋" w:hAnsi="仿宋"/>
                <w:szCs w:val="21"/>
              </w:rPr>
            </w:pPr>
          </w:p>
        </w:tc>
        <w:tc>
          <w:tcPr>
            <w:tcW w:w="1666" w:type="pct"/>
          </w:tcPr>
          <w:p w:rsidR="00CF4D56" w:rsidRPr="0073483A" w:rsidRDefault="00CF4D56" w:rsidP="00AC619B">
            <w:pPr>
              <w:pStyle w:val="a3"/>
              <w:shd w:val="clear" w:color="auto" w:fill="FFFFFF"/>
              <w:snapToGrid w:val="0"/>
              <w:spacing w:before="0" w:beforeAutospacing="0" w:after="0" w:afterAutospacing="0" w:line="360" w:lineRule="auto"/>
              <w:rPr>
                <w:rFonts w:ascii="仿宋" w:eastAsia="仿宋" w:hAnsi="仿宋"/>
                <w:color w:val="333333"/>
                <w:sz w:val="21"/>
                <w:szCs w:val="21"/>
              </w:rPr>
            </w:pPr>
            <w:r>
              <w:rPr>
                <w:rFonts w:ascii="仿宋" w:eastAsia="仿宋" w:hAnsi="仿宋" w:hint="eastAsia"/>
                <w:color w:val="333333"/>
                <w:sz w:val="21"/>
                <w:szCs w:val="21"/>
              </w:rPr>
              <w:t>第六十</w:t>
            </w:r>
            <w:r>
              <w:rPr>
                <w:rFonts w:ascii="仿宋" w:eastAsia="仿宋" w:hAnsi="仿宋" w:hint="eastAsia"/>
                <w:dstrike/>
                <w:color w:val="333333"/>
                <w:sz w:val="21"/>
                <w:szCs w:val="21"/>
              </w:rPr>
              <w:t>二</w:t>
            </w:r>
            <w:r w:rsidRPr="00172BA6">
              <w:rPr>
                <w:rFonts w:ascii="仿宋" w:eastAsia="仿宋" w:hAnsi="仿宋" w:hint="eastAsia"/>
                <w:b/>
                <w:color w:val="333333"/>
                <w:sz w:val="21"/>
                <w:szCs w:val="21"/>
                <w:u w:val="single"/>
              </w:rPr>
              <w:t>六</w:t>
            </w:r>
            <w:r w:rsidRPr="0073483A">
              <w:rPr>
                <w:rFonts w:ascii="仿宋" w:eastAsia="仿宋" w:hAnsi="仿宋" w:hint="eastAsia"/>
                <w:color w:val="333333"/>
                <w:sz w:val="21"/>
                <w:szCs w:val="21"/>
              </w:rPr>
              <w:t>条</w:t>
            </w:r>
          </w:p>
          <w:p w:rsidR="00CF4D56" w:rsidRPr="000318C2" w:rsidRDefault="00CF4D56" w:rsidP="00AC619B">
            <w:pPr>
              <w:pStyle w:val="a3"/>
              <w:shd w:val="clear" w:color="auto" w:fill="FFFFFF"/>
              <w:snapToGrid w:val="0"/>
              <w:spacing w:before="0" w:beforeAutospacing="0" w:after="0" w:afterAutospacing="0" w:line="360" w:lineRule="auto"/>
              <w:ind w:firstLineChars="200" w:firstLine="422"/>
              <w:rPr>
                <w:rFonts w:ascii="仿宋" w:eastAsia="仿宋" w:hAnsi="仿宋"/>
                <w:b/>
                <w:color w:val="333333"/>
                <w:sz w:val="21"/>
                <w:szCs w:val="21"/>
                <w:u w:val="single"/>
              </w:rPr>
            </w:pPr>
            <w:r w:rsidRPr="0073483A">
              <w:rPr>
                <w:rFonts w:ascii="仿宋" w:eastAsia="仿宋" w:hAnsi="仿宋" w:hint="eastAsia"/>
                <w:b/>
                <w:color w:val="333333"/>
                <w:sz w:val="21"/>
                <w:szCs w:val="21"/>
                <w:u w:val="single"/>
              </w:rPr>
              <w:t>办理</w:t>
            </w:r>
            <w:r w:rsidRPr="004E214E">
              <w:rPr>
                <w:rFonts w:ascii="仿宋" w:eastAsia="仿宋" w:hAnsi="仿宋" w:hint="eastAsia"/>
                <w:b/>
                <w:color w:val="333333"/>
                <w:sz w:val="21"/>
                <w:szCs w:val="21"/>
                <w:u w:val="single"/>
              </w:rPr>
              <w:t>资产作为保证金的会员应当向交易所缴纳手续费。手续费由交易所按不高于中国人民银行公布的同期贷款利率计算收取。具体计费金额和收费标准由交易所确定、调整并公布。</w:t>
            </w:r>
          </w:p>
          <w:p w:rsidR="00CF4D56" w:rsidRPr="004E214E" w:rsidRDefault="00CF4D56" w:rsidP="00AC619B">
            <w:pPr>
              <w:pStyle w:val="a3"/>
              <w:shd w:val="clear" w:color="auto" w:fill="FFFFFF"/>
              <w:snapToGrid w:val="0"/>
              <w:spacing w:before="0" w:beforeAutospacing="0" w:after="0" w:afterAutospacing="0" w:line="360" w:lineRule="auto"/>
              <w:rPr>
                <w:rFonts w:ascii="仿宋" w:eastAsia="仿宋" w:hAnsi="仿宋"/>
                <w:dstrike/>
                <w:color w:val="333333"/>
                <w:sz w:val="21"/>
                <w:szCs w:val="21"/>
              </w:rPr>
            </w:pPr>
            <w:r w:rsidRPr="004E214E">
              <w:rPr>
                <w:rFonts w:ascii="仿宋" w:eastAsia="仿宋" w:hAnsi="仿宋" w:hint="eastAsia"/>
                <w:dstrike/>
                <w:color w:val="333333"/>
                <w:sz w:val="21"/>
                <w:szCs w:val="21"/>
              </w:rPr>
              <w:t>会员应当承担资产充抵保证金期内的手续费和其他相关费用。其他相关费用包括资产的仓储费、保管费等相关费用。</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hint="eastAsia"/>
                <w:dstrike/>
                <w:color w:val="333333"/>
                <w:sz w:val="21"/>
                <w:szCs w:val="21"/>
              </w:rPr>
              <w:t>资产充抵保证金的手续费收取标准由交易所规定并公告。资产充抵保证金手续费在充抵关系解除时收取。</w:t>
            </w:r>
          </w:p>
          <w:p w:rsidR="00CF4D56" w:rsidRPr="004E214E" w:rsidRDefault="00CF4D56" w:rsidP="00AC619B">
            <w:pPr>
              <w:widowControl/>
              <w:snapToGrid w:val="0"/>
              <w:spacing w:line="360" w:lineRule="auto"/>
              <w:ind w:firstLineChars="200" w:firstLine="420"/>
              <w:jc w:val="left"/>
              <w:rPr>
                <w:rFonts w:ascii="仿宋" w:eastAsia="仿宋" w:hAnsi="仿宋"/>
                <w:color w:val="333333"/>
                <w:szCs w:val="21"/>
              </w:rPr>
            </w:pPr>
            <w:r w:rsidRPr="004E214E">
              <w:rPr>
                <w:rFonts w:ascii="仿宋" w:eastAsia="仿宋" w:hAnsi="仿宋" w:cs="宋体" w:hint="eastAsia"/>
                <w:color w:val="333333"/>
                <w:kern w:val="0"/>
                <w:szCs w:val="21"/>
              </w:rPr>
              <w:t>资产</w:t>
            </w:r>
            <w:r w:rsidRPr="004E214E">
              <w:rPr>
                <w:rFonts w:ascii="仿宋" w:eastAsia="仿宋" w:hAnsi="仿宋" w:cs="宋体" w:hint="eastAsia"/>
                <w:b/>
                <w:color w:val="333333"/>
                <w:kern w:val="0"/>
                <w:szCs w:val="21"/>
                <w:u w:val="single"/>
              </w:rPr>
              <w:t>在作为保证金期内发生</w:t>
            </w:r>
            <w:r w:rsidRPr="004E214E">
              <w:rPr>
                <w:rFonts w:ascii="仿宋" w:eastAsia="仿宋" w:hAnsi="仿宋" w:cs="宋体" w:hint="eastAsia"/>
                <w:color w:val="333333"/>
                <w:kern w:val="0"/>
                <w:szCs w:val="21"/>
              </w:rPr>
              <w:t>的仓储费</w:t>
            </w:r>
            <w:r w:rsidRPr="004E214E">
              <w:rPr>
                <w:rFonts w:ascii="仿宋" w:eastAsia="仿宋" w:hAnsi="仿宋" w:hint="eastAsia"/>
                <w:dstrike/>
                <w:color w:val="333333"/>
                <w:szCs w:val="21"/>
              </w:rPr>
              <w:t>、保管费</w:t>
            </w:r>
            <w:r w:rsidRPr="004E214E">
              <w:rPr>
                <w:rFonts w:ascii="仿宋" w:eastAsia="仿宋" w:hAnsi="仿宋" w:hint="eastAsia"/>
                <w:color w:val="333333"/>
                <w:szCs w:val="21"/>
              </w:rPr>
              <w:t>等</w:t>
            </w:r>
            <w:r w:rsidRPr="004E214E">
              <w:rPr>
                <w:rFonts w:ascii="仿宋" w:eastAsia="仿宋" w:hAnsi="仿宋" w:cs="宋体" w:hint="eastAsia"/>
                <w:b/>
                <w:color w:val="333333"/>
                <w:kern w:val="0"/>
                <w:szCs w:val="21"/>
                <w:u w:val="single"/>
              </w:rPr>
              <w:t>其他费用</w:t>
            </w:r>
            <w:r w:rsidRPr="004E214E">
              <w:rPr>
                <w:rFonts w:ascii="仿宋" w:eastAsia="仿宋" w:hAnsi="仿宋" w:cs="宋体" w:hint="eastAsia"/>
                <w:color w:val="333333"/>
                <w:kern w:val="0"/>
                <w:szCs w:val="21"/>
              </w:rPr>
              <w:t>按有关规定</w:t>
            </w:r>
            <w:proofErr w:type="gramStart"/>
            <w:r w:rsidRPr="004E214E">
              <w:rPr>
                <w:rFonts w:ascii="仿宋" w:eastAsia="仿宋" w:hAnsi="仿宋" w:cs="宋体" w:hint="eastAsia"/>
                <w:b/>
                <w:color w:val="333333"/>
                <w:kern w:val="0"/>
                <w:szCs w:val="21"/>
                <w:u w:val="single"/>
              </w:rPr>
              <w:t>缴</w:t>
            </w:r>
            <w:proofErr w:type="gramEnd"/>
            <w:r w:rsidRPr="004E214E">
              <w:rPr>
                <w:rFonts w:ascii="仿宋" w:eastAsia="仿宋" w:hAnsi="仿宋" w:hint="eastAsia"/>
                <w:dstrike/>
                <w:color w:val="333333"/>
                <w:szCs w:val="21"/>
              </w:rPr>
              <w:t>交</w:t>
            </w:r>
            <w:r w:rsidRPr="004E214E">
              <w:rPr>
                <w:rFonts w:ascii="仿宋" w:eastAsia="仿宋" w:hAnsi="仿宋" w:cs="宋体" w:hint="eastAsia"/>
                <w:color w:val="333333"/>
                <w:kern w:val="0"/>
                <w:szCs w:val="21"/>
              </w:rPr>
              <w:t>纳</w:t>
            </w:r>
            <w:r w:rsidRPr="004E214E">
              <w:rPr>
                <w:rFonts w:ascii="仿宋" w:eastAsia="仿宋" w:hAnsi="仿宋" w:hint="eastAsia"/>
                <w:color w:val="333333"/>
                <w:szCs w:val="21"/>
              </w:rPr>
              <w:t>。</w:t>
            </w:r>
          </w:p>
          <w:p w:rsidR="00CF4D56" w:rsidRPr="004E214E" w:rsidRDefault="00CF4D56" w:rsidP="00AC619B">
            <w:pPr>
              <w:widowControl/>
              <w:snapToGrid w:val="0"/>
              <w:spacing w:line="360" w:lineRule="auto"/>
              <w:ind w:firstLineChars="200" w:firstLine="422"/>
              <w:jc w:val="left"/>
              <w:rPr>
                <w:rFonts w:ascii="仿宋" w:eastAsia="仿宋" w:hAnsi="仿宋"/>
                <w:szCs w:val="21"/>
              </w:rPr>
            </w:pPr>
            <w:r w:rsidRPr="004E214E">
              <w:rPr>
                <w:rFonts w:ascii="仿宋" w:eastAsia="仿宋" w:hAnsi="仿宋" w:cs="宋体" w:hint="eastAsia"/>
                <w:b/>
                <w:color w:val="333333"/>
                <w:kern w:val="0"/>
                <w:szCs w:val="21"/>
                <w:u w:val="single"/>
              </w:rPr>
              <w:t>有价证券作为保证金业务中托管机构收取的有关费用，按照托管机构的有关规定执行。</w:t>
            </w:r>
          </w:p>
        </w:tc>
        <w:tc>
          <w:tcPr>
            <w:tcW w:w="1667" w:type="pct"/>
          </w:tcPr>
          <w:p w:rsidR="00CF4D56" w:rsidRDefault="00CF4D56" w:rsidP="00AC619B">
            <w:pPr>
              <w:widowControl/>
              <w:snapToGrid w:val="0"/>
              <w:spacing w:line="360" w:lineRule="auto"/>
              <w:jc w:val="left"/>
              <w:rPr>
                <w:rFonts w:ascii="仿宋" w:eastAsia="仿宋" w:hAnsi="仿宋"/>
                <w:szCs w:val="21"/>
              </w:rPr>
            </w:pPr>
            <w:r>
              <w:rPr>
                <w:rFonts w:ascii="仿宋" w:eastAsia="仿宋" w:hAnsi="仿宋" w:hint="eastAsia"/>
                <w:szCs w:val="21"/>
              </w:rPr>
              <w:t xml:space="preserve">    1．为保持各交易所业务规则表述的一致性</w:t>
            </w:r>
            <w:r w:rsidRPr="008E1450">
              <w:rPr>
                <w:rFonts w:ascii="仿宋" w:eastAsia="仿宋" w:hAnsi="仿宋" w:hint="eastAsia"/>
                <w:szCs w:val="21"/>
              </w:rPr>
              <w:t>，</w:t>
            </w:r>
            <w:r>
              <w:rPr>
                <w:rFonts w:ascii="仿宋" w:eastAsia="仿宋" w:hAnsi="仿宋" w:hint="eastAsia"/>
                <w:szCs w:val="21"/>
              </w:rPr>
              <w:t>调整第一款及第二款</w:t>
            </w:r>
            <w:r w:rsidRPr="008E1450">
              <w:rPr>
                <w:rFonts w:ascii="仿宋" w:eastAsia="仿宋" w:hAnsi="仿宋" w:hint="eastAsia"/>
                <w:szCs w:val="21"/>
              </w:rPr>
              <w:t>部分文字表述</w:t>
            </w:r>
            <w:r>
              <w:rPr>
                <w:rFonts w:ascii="仿宋" w:eastAsia="仿宋" w:hAnsi="仿宋" w:hint="eastAsia"/>
                <w:szCs w:val="21"/>
              </w:rPr>
              <w:t>，并明确</w:t>
            </w:r>
            <w:r w:rsidRPr="007B3940">
              <w:rPr>
                <w:rFonts w:ascii="仿宋" w:eastAsia="仿宋" w:hAnsi="仿宋" w:hint="eastAsia"/>
                <w:color w:val="333333"/>
                <w:szCs w:val="21"/>
              </w:rPr>
              <w:t>手续费由交易所按不高于中国人民银行公布的同期贷款利率计算收取</w:t>
            </w:r>
            <w:r w:rsidRPr="008E1450">
              <w:rPr>
                <w:rFonts w:ascii="仿宋" w:eastAsia="仿宋" w:hAnsi="仿宋" w:hint="eastAsia"/>
                <w:szCs w:val="21"/>
              </w:rPr>
              <w:t>。</w:t>
            </w:r>
          </w:p>
          <w:p w:rsidR="00CF4D56" w:rsidRDefault="00CF4D56" w:rsidP="00AC619B">
            <w:pPr>
              <w:widowControl/>
              <w:snapToGrid w:val="0"/>
              <w:spacing w:line="360" w:lineRule="auto"/>
              <w:ind w:firstLineChars="196" w:firstLine="412"/>
              <w:jc w:val="left"/>
              <w:rPr>
                <w:rFonts w:ascii="仿宋" w:eastAsia="仿宋" w:hAnsi="仿宋" w:cs="宋体"/>
                <w:color w:val="333333"/>
                <w:kern w:val="0"/>
                <w:szCs w:val="21"/>
              </w:rPr>
            </w:pPr>
            <w:r>
              <w:rPr>
                <w:rFonts w:ascii="仿宋" w:eastAsia="仿宋" w:hAnsi="仿宋" w:hint="eastAsia"/>
                <w:szCs w:val="21"/>
              </w:rPr>
              <w:t>2.新增第三款“</w:t>
            </w:r>
            <w:r w:rsidRPr="00C14C7E">
              <w:rPr>
                <w:rFonts w:ascii="仿宋" w:eastAsia="仿宋" w:hAnsi="仿宋" w:cs="宋体" w:hint="eastAsia"/>
                <w:color w:val="333333"/>
                <w:kern w:val="0"/>
                <w:szCs w:val="21"/>
              </w:rPr>
              <w:t>有价证券作为保证金业务中托管机构收取的有关费用，按照托管机构的有关规定执行。</w:t>
            </w:r>
            <w:r>
              <w:rPr>
                <w:rFonts w:ascii="仿宋" w:eastAsia="仿宋" w:hAnsi="仿宋" w:cs="宋体" w:hint="eastAsia"/>
                <w:color w:val="333333"/>
                <w:kern w:val="0"/>
                <w:szCs w:val="21"/>
              </w:rPr>
              <w:t>”</w:t>
            </w:r>
          </w:p>
          <w:p w:rsidR="00CF4D56" w:rsidRPr="008E1450" w:rsidRDefault="00CF4D56" w:rsidP="00AC619B">
            <w:pPr>
              <w:widowControl/>
              <w:snapToGrid w:val="0"/>
              <w:spacing w:line="360" w:lineRule="auto"/>
              <w:ind w:firstLineChars="196" w:firstLine="412"/>
              <w:jc w:val="left"/>
              <w:rPr>
                <w:rFonts w:ascii="仿宋" w:eastAsia="仿宋" w:hAnsi="仿宋"/>
                <w:szCs w:val="21"/>
              </w:rPr>
            </w:pPr>
            <w:r>
              <w:rPr>
                <w:rFonts w:ascii="仿宋" w:eastAsia="仿宋" w:hAnsi="仿宋" w:hint="eastAsia"/>
                <w:szCs w:val="21"/>
              </w:rPr>
              <w:t>3.</w:t>
            </w:r>
            <w:r w:rsidRPr="004E214E">
              <w:rPr>
                <w:rFonts w:ascii="仿宋" w:eastAsia="仿宋" w:hAnsi="仿宋"/>
                <w:szCs w:val="21"/>
              </w:rPr>
              <w:t>规范</w:t>
            </w:r>
            <w:r w:rsidRPr="004E214E">
              <w:rPr>
                <w:rFonts w:ascii="仿宋" w:eastAsia="仿宋" w:hAnsi="仿宋" w:hint="eastAsia"/>
                <w:szCs w:val="21"/>
              </w:rPr>
              <w:t>“资产作为保证金”的表述。</w:t>
            </w:r>
          </w:p>
        </w:tc>
      </w:tr>
      <w:tr w:rsidR="00CF4D56" w:rsidRPr="004E214E" w:rsidTr="00AC619B">
        <w:tc>
          <w:tcPr>
            <w:tcW w:w="1667" w:type="pct"/>
          </w:tcPr>
          <w:p w:rsidR="00CF4D56" w:rsidRDefault="00CF4D56" w:rsidP="00AC619B">
            <w:pPr>
              <w:snapToGrid w:val="0"/>
              <w:spacing w:line="360" w:lineRule="auto"/>
              <w:jc w:val="left"/>
              <w:rPr>
                <w:rFonts w:ascii="仿宋" w:eastAsia="仿宋" w:hAnsi="仿宋" w:cs="仿宋"/>
                <w:color w:val="333333"/>
                <w:szCs w:val="21"/>
                <w:shd w:val="clear" w:color="auto" w:fill="FFFFFF"/>
              </w:rPr>
            </w:pPr>
            <w:r w:rsidRPr="004E214E">
              <w:rPr>
                <w:rFonts w:ascii="仿宋" w:eastAsia="仿宋" w:hAnsi="仿宋"/>
                <w:color w:val="333333"/>
                <w:szCs w:val="21"/>
                <w:shd w:val="clear" w:color="auto" w:fill="FFFFFF"/>
              </w:rPr>
              <w:t>第六十三条</w:t>
            </w:r>
            <w:r w:rsidRPr="004E214E">
              <w:rPr>
                <w:rFonts w:ascii="宋体" w:hAnsi="宋体" w:cs="宋体" w:hint="eastAsia"/>
                <w:color w:val="333333"/>
                <w:szCs w:val="21"/>
                <w:shd w:val="clear" w:color="auto" w:fill="FFFFFF"/>
              </w:rPr>
              <w:t> </w:t>
            </w:r>
            <w:r w:rsidRPr="004E214E">
              <w:rPr>
                <w:rFonts w:ascii="仿宋" w:eastAsia="仿宋" w:hAnsi="仿宋" w:cs="仿宋" w:hint="eastAsia"/>
                <w:color w:val="333333"/>
                <w:szCs w:val="21"/>
                <w:shd w:val="clear" w:color="auto" w:fill="FFFFFF"/>
              </w:rPr>
              <w:t xml:space="preserve"> </w:t>
            </w:r>
          </w:p>
          <w:p w:rsidR="00CF4D56" w:rsidRPr="004E214E" w:rsidRDefault="00CF4D56" w:rsidP="00AC619B">
            <w:pPr>
              <w:snapToGrid w:val="0"/>
              <w:spacing w:line="360" w:lineRule="auto"/>
              <w:ind w:firstLineChars="200" w:firstLine="420"/>
              <w:jc w:val="left"/>
              <w:rPr>
                <w:rFonts w:ascii="仿宋" w:eastAsia="仿宋" w:hAnsi="仿宋"/>
                <w:szCs w:val="21"/>
              </w:rPr>
            </w:pPr>
            <w:r w:rsidRPr="004E214E">
              <w:rPr>
                <w:rFonts w:ascii="仿宋" w:eastAsia="仿宋" w:hAnsi="仿宋"/>
                <w:color w:val="333333"/>
                <w:szCs w:val="21"/>
                <w:shd w:val="clear" w:color="auto" w:fill="FFFFFF"/>
              </w:rPr>
              <w:t>交易所应当建立充抵保证金业务相关资料的保管制度，完善相关手续。充抵保证金业务的相关资料保管期限与会计档案相同。</w:t>
            </w:r>
          </w:p>
        </w:tc>
        <w:tc>
          <w:tcPr>
            <w:tcW w:w="1666" w:type="pct"/>
          </w:tcPr>
          <w:p w:rsidR="00CF4D56" w:rsidRDefault="00CF4D56" w:rsidP="00AC619B">
            <w:pPr>
              <w:snapToGrid w:val="0"/>
              <w:spacing w:line="360" w:lineRule="auto"/>
              <w:jc w:val="left"/>
              <w:rPr>
                <w:rFonts w:ascii="仿宋" w:eastAsia="仿宋" w:hAnsi="仿宋" w:cs="仿宋"/>
                <w:color w:val="333333"/>
                <w:szCs w:val="21"/>
                <w:shd w:val="clear" w:color="auto" w:fill="FFFFFF"/>
              </w:rPr>
            </w:pPr>
            <w:r w:rsidRPr="004E214E">
              <w:rPr>
                <w:rFonts w:ascii="仿宋" w:eastAsia="仿宋" w:hAnsi="仿宋"/>
                <w:color w:val="333333"/>
                <w:szCs w:val="21"/>
                <w:shd w:val="clear" w:color="auto" w:fill="FFFFFF"/>
              </w:rPr>
              <w:t>第六十</w:t>
            </w:r>
            <w:r w:rsidRPr="007B3940">
              <w:rPr>
                <w:rFonts w:ascii="仿宋" w:eastAsia="仿宋" w:hAnsi="仿宋"/>
                <w:dstrike/>
                <w:color w:val="333333"/>
                <w:szCs w:val="21"/>
                <w:shd w:val="clear" w:color="auto" w:fill="FFFFFF"/>
              </w:rPr>
              <w:t>三</w:t>
            </w:r>
            <w:r w:rsidRPr="004E214E">
              <w:rPr>
                <w:rFonts w:ascii="仿宋" w:eastAsia="仿宋" w:hAnsi="仿宋" w:hint="eastAsia"/>
                <w:b/>
                <w:color w:val="333333"/>
                <w:szCs w:val="21"/>
                <w:u w:val="words"/>
                <w:shd w:val="clear" w:color="auto" w:fill="FFFFFF"/>
              </w:rPr>
              <w:t>七</w:t>
            </w:r>
            <w:r w:rsidRPr="004E214E">
              <w:rPr>
                <w:rFonts w:ascii="仿宋" w:eastAsia="仿宋" w:hAnsi="仿宋"/>
                <w:color w:val="333333"/>
                <w:szCs w:val="21"/>
                <w:shd w:val="clear" w:color="auto" w:fill="FFFFFF"/>
              </w:rPr>
              <w:t>条</w:t>
            </w:r>
            <w:r w:rsidRPr="004E214E">
              <w:rPr>
                <w:rFonts w:ascii="宋体" w:hAnsi="宋体" w:cs="宋体" w:hint="eastAsia"/>
                <w:color w:val="333333"/>
                <w:szCs w:val="21"/>
                <w:shd w:val="clear" w:color="auto" w:fill="FFFFFF"/>
              </w:rPr>
              <w:t> </w:t>
            </w:r>
            <w:r w:rsidRPr="004E214E">
              <w:rPr>
                <w:rFonts w:ascii="仿宋" w:eastAsia="仿宋" w:hAnsi="仿宋" w:cs="仿宋" w:hint="eastAsia"/>
                <w:color w:val="333333"/>
                <w:szCs w:val="21"/>
                <w:shd w:val="clear" w:color="auto" w:fill="FFFFFF"/>
              </w:rPr>
              <w:t xml:space="preserve"> </w:t>
            </w:r>
          </w:p>
          <w:p w:rsidR="00CF4D56" w:rsidRPr="004E214E" w:rsidRDefault="00CF4D56" w:rsidP="00AC619B">
            <w:pPr>
              <w:snapToGrid w:val="0"/>
              <w:spacing w:line="360" w:lineRule="auto"/>
              <w:ind w:firstLineChars="200" w:firstLine="420"/>
              <w:jc w:val="left"/>
              <w:rPr>
                <w:rFonts w:ascii="仿宋" w:eastAsia="仿宋" w:hAnsi="仿宋"/>
                <w:szCs w:val="21"/>
              </w:rPr>
            </w:pPr>
            <w:r w:rsidRPr="004E214E">
              <w:rPr>
                <w:rFonts w:ascii="仿宋" w:eastAsia="仿宋" w:hAnsi="仿宋"/>
                <w:color w:val="333333"/>
                <w:szCs w:val="21"/>
                <w:shd w:val="clear" w:color="auto" w:fill="FFFFFF"/>
              </w:rPr>
              <w:t>交易所应当建立</w:t>
            </w:r>
            <w:r w:rsidRPr="004E214E">
              <w:rPr>
                <w:rFonts w:ascii="仿宋" w:eastAsia="仿宋" w:hAnsi="仿宋"/>
                <w:dstrike/>
                <w:color w:val="333333"/>
                <w:szCs w:val="21"/>
                <w:shd w:val="clear" w:color="auto" w:fill="FFFFFF"/>
              </w:rPr>
              <w:t>充抵</w:t>
            </w:r>
            <w:r w:rsidRPr="004E214E">
              <w:rPr>
                <w:rFonts w:ascii="仿宋" w:eastAsia="仿宋" w:hAnsi="仿宋"/>
                <w:b/>
                <w:color w:val="333333"/>
                <w:szCs w:val="21"/>
                <w:u w:val="words"/>
                <w:shd w:val="clear" w:color="auto" w:fill="FFFFFF"/>
              </w:rPr>
              <w:t>资产作为</w:t>
            </w:r>
            <w:r w:rsidRPr="004E214E">
              <w:rPr>
                <w:rFonts w:ascii="仿宋" w:eastAsia="仿宋" w:hAnsi="仿宋"/>
                <w:color w:val="333333"/>
                <w:szCs w:val="21"/>
                <w:shd w:val="clear" w:color="auto" w:fill="FFFFFF"/>
              </w:rPr>
              <w:t>保证金业务相关资料的保管制度，完善相关手续。</w:t>
            </w:r>
            <w:r w:rsidRPr="004E214E">
              <w:rPr>
                <w:rFonts w:ascii="仿宋" w:eastAsia="仿宋" w:hAnsi="仿宋"/>
                <w:dstrike/>
                <w:color w:val="333333"/>
                <w:szCs w:val="21"/>
                <w:shd w:val="clear" w:color="auto" w:fill="FFFFFF"/>
              </w:rPr>
              <w:t>充抵</w:t>
            </w:r>
            <w:r w:rsidRPr="004E214E">
              <w:rPr>
                <w:rFonts w:ascii="仿宋" w:eastAsia="仿宋" w:hAnsi="仿宋"/>
                <w:b/>
                <w:color w:val="333333"/>
                <w:szCs w:val="21"/>
                <w:u w:val="words"/>
                <w:shd w:val="clear" w:color="auto" w:fill="FFFFFF"/>
              </w:rPr>
              <w:t>资产作为</w:t>
            </w:r>
            <w:r w:rsidRPr="004E214E">
              <w:rPr>
                <w:rFonts w:ascii="仿宋" w:eastAsia="仿宋" w:hAnsi="仿宋"/>
                <w:color w:val="333333"/>
                <w:szCs w:val="21"/>
                <w:shd w:val="clear" w:color="auto" w:fill="FFFFFF"/>
              </w:rPr>
              <w:t>保证金业务的相关资料保管期限与会计档案相同。</w:t>
            </w:r>
          </w:p>
        </w:tc>
        <w:tc>
          <w:tcPr>
            <w:tcW w:w="1667" w:type="pct"/>
          </w:tcPr>
          <w:p w:rsidR="00CF4D56" w:rsidRPr="00156FF8" w:rsidRDefault="00CF4D56" w:rsidP="00AC619B">
            <w:pPr>
              <w:widowControl/>
              <w:snapToGrid w:val="0"/>
              <w:spacing w:line="360" w:lineRule="auto"/>
              <w:ind w:firstLineChars="196" w:firstLine="412"/>
              <w:jc w:val="left"/>
              <w:rPr>
                <w:rFonts w:ascii="仿宋" w:eastAsia="仿宋" w:hAnsi="仿宋"/>
                <w:szCs w:val="21"/>
              </w:rPr>
            </w:pPr>
            <w:r w:rsidRPr="004E214E">
              <w:rPr>
                <w:rFonts w:ascii="仿宋" w:eastAsia="仿宋" w:hAnsi="仿宋"/>
                <w:szCs w:val="21"/>
              </w:rPr>
              <w:t>规范</w:t>
            </w:r>
            <w:r w:rsidRPr="004E214E">
              <w:rPr>
                <w:rFonts w:ascii="仿宋" w:eastAsia="仿宋" w:hAnsi="仿宋" w:hint="eastAsia"/>
                <w:szCs w:val="21"/>
              </w:rPr>
              <w:t>“资产作为保证金”的表述。</w:t>
            </w:r>
          </w:p>
        </w:tc>
      </w:tr>
      <w:tr w:rsidR="00CF4D56" w:rsidRPr="004E214E" w:rsidTr="00AC619B">
        <w:tc>
          <w:tcPr>
            <w:tcW w:w="5000" w:type="pct"/>
            <w:gridSpan w:val="3"/>
          </w:tcPr>
          <w:p w:rsidR="00CF4D56" w:rsidRPr="004E214E" w:rsidRDefault="00CF4D56" w:rsidP="00AC619B">
            <w:pPr>
              <w:widowControl/>
              <w:snapToGrid w:val="0"/>
              <w:spacing w:line="360" w:lineRule="auto"/>
              <w:ind w:firstLineChars="196" w:firstLine="413"/>
              <w:jc w:val="center"/>
              <w:rPr>
                <w:rFonts w:ascii="仿宋" w:eastAsia="仿宋" w:hAnsi="仿宋"/>
                <w:szCs w:val="21"/>
              </w:rPr>
            </w:pPr>
            <w:r w:rsidRPr="008F5DF0">
              <w:rPr>
                <w:rFonts w:ascii="仿宋" w:eastAsia="仿宋" w:hAnsi="仿宋" w:hint="eastAsia"/>
                <w:b/>
                <w:szCs w:val="21"/>
              </w:rPr>
              <w:lastRenderedPageBreak/>
              <w:t>第</w:t>
            </w:r>
            <w:r>
              <w:rPr>
                <w:rFonts w:ascii="仿宋" w:eastAsia="仿宋" w:hAnsi="仿宋" w:hint="eastAsia"/>
                <w:b/>
                <w:szCs w:val="21"/>
              </w:rPr>
              <w:t>七</w:t>
            </w:r>
            <w:r w:rsidRPr="008F5DF0">
              <w:rPr>
                <w:rFonts w:ascii="仿宋" w:eastAsia="仿宋" w:hAnsi="仿宋" w:hint="eastAsia"/>
                <w:b/>
                <w:szCs w:val="21"/>
              </w:rPr>
              <w:t xml:space="preserve">章 </w:t>
            </w:r>
            <w:r>
              <w:rPr>
                <w:rFonts w:ascii="仿宋" w:eastAsia="仿宋" w:hAnsi="仿宋" w:hint="eastAsia"/>
                <w:b/>
                <w:szCs w:val="21"/>
              </w:rPr>
              <w:t>风险与责任</w:t>
            </w:r>
          </w:p>
        </w:tc>
      </w:tr>
      <w:tr w:rsidR="00CF4D56" w:rsidRPr="004D7C9A" w:rsidTr="00AC619B">
        <w:tc>
          <w:tcPr>
            <w:tcW w:w="1667" w:type="pct"/>
          </w:tcPr>
          <w:p w:rsidR="00CF4D56" w:rsidRDefault="00CF4D56" w:rsidP="00AC619B">
            <w:pPr>
              <w:pStyle w:val="a3"/>
              <w:shd w:val="clear" w:color="auto" w:fill="FFFFFF"/>
              <w:snapToGrid w:val="0"/>
              <w:spacing w:before="0" w:beforeAutospacing="0" w:after="0" w:afterAutospacing="0" w:line="360" w:lineRule="auto"/>
              <w:rPr>
                <w:rFonts w:ascii="仿宋" w:eastAsia="仿宋" w:hAnsi="仿宋" w:cs="仿宋"/>
                <w:color w:val="333333"/>
                <w:sz w:val="21"/>
                <w:szCs w:val="21"/>
              </w:rPr>
            </w:pPr>
            <w:r w:rsidRPr="004E214E">
              <w:rPr>
                <w:rFonts w:ascii="仿宋" w:eastAsia="仿宋" w:hAnsi="仿宋"/>
                <w:color w:val="333333"/>
                <w:sz w:val="21"/>
                <w:szCs w:val="21"/>
              </w:rPr>
              <w:t>第六十五条</w:t>
            </w:r>
            <w:r w:rsidRPr="004E214E">
              <w:rPr>
                <w:rFonts w:hint="eastAsia"/>
                <w:color w:val="333333"/>
                <w:sz w:val="21"/>
                <w:szCs w:val="21"/>
              </w:rPr>
              <w:t> </w:t>
            </w:r>
            <w:r w:rsidRPr="004E214E">
              <w:rPr>
                <w:rFonts w:ascii="仿宋" w:eastAsia="仿宋" w:hAnsi="仿宋" w:cs="仿宋" w:hint="eastAsia"/>
                <w:color w:val="333333"/>
                <w:sz w:val="21"/>
                <w:szCs w:val="21"/>
              </w:rPr>
              <w:t xml:space="preserve"> </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会员对其在交易所成交的合约负有承担风险的责任。</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交易所组织期货交易，已经成交的交易指令、了结的期货交易持仓、收取的保证金、已经划转或者完成质押处理的充抵保证金的资产、配对完成的标准仓单等交易、结算和交割行为或者财产的法律属性，以及采取的违约处理措施，不因会员进入破产程序而使得相关行为或者财产的法律属性被撤销或者无效。</w:t>
            </w:r>
          </w:p>
          <w:p w:rsidR="00CF4D56" w:rsidRPr="004D7C9A"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会员进入破产程序，交易所仍可以按照交易规则及其实施细则，对该会员未了结的合约进行净额结算。</w:t>
            </w:r>
          </w:p>
        </w:tc>
        <w:tc>
          <w:tcPr>
            <w:tcW w:w="1666" w:type="pct"/>
          </w:tcPr>
          <w:p w:rsidR="00CF4D56" w:rsidRDefault="00CF4D56" w:rsidP="00AC619B">
            <w:pPr>
              <w:pStyle w:val="a3"/>
              <w:shd w:val="clear" w:color="auto" w:fill="FFFFFF"/>
              <w:snapToGrid w:val="0"/>
              <w:spacing w:before="0" w:beforeAutospacing="0" w:after="0" w:afterAutospacing="0" w:line="360" w:lineRule="auto"/>
              <w:rPr>
                <w:rFonts w:ascii="仿宋" w:eastAsia="仿宋" w:hAnsi="仿宋" w:cs="仿宋"/>
                <w:color w:val="333333"/>
                <w:sz w:val="21"/>
                <w:szCs w:val="21"/>
              </w:rPr>
            </w:pPr>
            <w:r w:rsidRPr="004E214E">
              <w:rPr>
                <w:rFonts w:ascii="仿宋" w:eastAsia="仿宋" w:hAnsi="仿宋"/>
                <w:color w:val="333333"/>
                <w:sz w:val="21"/>
                <w:szCs w:val="21"/>
              </w:rPr>
              <w:t>第六十</w:t>
            </w:r>
            <w:r w:rsidRPr="007B3940">
              <w:rPr>
                <w:rFonts w:ascii="仿宋" w:eastAsia="仿宋" w:hAnsi="仿宋"/>
                <w:dstrike/>
                <w:color w:val="333333"/>
                <w:sz w:val="21"/>
                <w:szCs w:val="21"/>
              </w:rPr>
              <w:t>五</w:t>
            </w:r>
            <w:r w:rsidRPr="004E214E">
              <w:rPr>
                <w:rFonts w:ascii="仿宋" w:eastAsia="仿宋" w:hAnsi="仿宋" w:cs="Times New Roman"/>
                <w:b/>
                <w:color w:val="333333"/>
                <w:kern w:val="2"/>
                <w:sz w:val="21"/>
                <w:szCs w:val="21"/>
                <w:u w:val="single"/>
                <w:shd w:val="clear" w:color="auto" w:fill="FFFFFF"/>
              </w:rPr>
              <w:t>九</w:t>
            </w:r>
            <w:r w:rsidRPr="004E214E">
              <w:rPr>
                <w:rFonts w:ascii="仿宋" w:eastAsia="仿宋" w:hAnsi="仿宋"/>
                <w:color w:val="333333"/>
                <w:sz w:val="21"/>
                <w:szCs w:val="21"/>
              </w:rPr>
              <w:t>条</w:t>
            </w:r>
            <w:r w:rsidRPr="004E214E">
              <w:rPr>
                <w:rFonts w:hint="eastAsia"/>
                <w:color w:val="333333"/>
                <w:sz w:val="21"/>
                <w:szCs w:val="21"/>
              </w:rPr>
              <w:t> </w:t>
            </w:r>
            <w:r w:rsidRPr="004E214E">
              <w:rPr>
                <w:rFonts w:ascii="仿宋" w:eastAsia="仿宋" w:hAnsi="仿宋" w:cs="仿宋" w:hint="eastAsia"/>
                <w:color w:val="333333"/>
                <w:sz w:val="21"/>
                <w:szCs w:val="21"/>
              </w:rPr>
              <w:t xml:space="preserve"> </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会员对其在交易所成交的合约负有承担风险的责任。</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交易所组织期货交易，已经成交的交易指令、了结的期货交易持仓、收取的保证金、已经划转或者完成质押处理的</w:t>
            </w:r>
            <w:r w:rsidRPr="004E214E">
              <w:rPr>
                <w:rFonts w:ascii="仿宋" w:eastAsia="仿宋" w:hAnsi="仿宋"/>
                <w:dstrike/>
                <w:color w:val="333333"/>
                <w:sz w:val="21"/>
                <w:szCs w:val="21"/>
              </w:rPr>
              <w:t>充抵</w:t>
            </w:r>
            <w:r w:rsidRPr="004E214E">
              <w:rPr>
                <w:rFonts w:ascii="仿宋" w:eastAsia="仿宋" w:hAnsi="仿宋"/>
                <w:b/>
                <w:color w:val="333333"/>
                <w:sz w:val="21"/>
                <w:szCs w:val="21"/>
                <w:u w:val="single"/>
              </w:rPr>
              <w:t>作为</w:t>
            </w:r>
            <w:r w:rsidRPr="004E214E">
              <w:rPr>
                <w:rFonts w:ascii="仿宋" w:eastAsia="仿宋" w:hAnsi="仿宋"/>
                <w:color w:val="333333"/>
                <w:sz w:val="21"/>
                <w:szCs w:val="21"/>
              </w:rPr>
              <w:t>保证金的资产、配对完成的标准仓单等交易、结算和交割行为或者财产的法律属性，以及采取的违约处理措施，不因会员进入破产程序而使得相关行为或者财产的法律属性被撤销或者无效。</w:t>
            </w:r>
          </w:p>
          <w:p w:rsidR="00CF4D56" w:rsidRPr="00152BB3"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会员进入破产程序，交易所仍可以按照交易规则及其实施细则，对该会员未了结的合约进行净额结算。</w:t>
            </w:r>
          </w:p>
        </w:tc>
        <w:tc>
          <w:tcPr>
            <w:tcW w:w="1667" w:type="pct"/>
          </w:tcPr>
          <w:p w:rsidR="00CF4D56" w:rsidRDefault="00CF4D56" w:rsidP="00AC619B">
            <w:pPr>
              <w:widowControl/>
              <w:snapToGrid w:val="0"/>
              <w:spacing w:line="360" w:lineRule="auto"/>
              <w:ind w:firstLineChars="200" w:firstLine="420"/>
              <w:jc w:val="left"/>
              <w:rPr>
                <w:rFonts w:ascii="仿宋" w:eastAsia="仿宋" w:hAnsi="仿宋"/>
                <w:szCs w:val="21"/>
              </w:rPr>
            </w:pPr>
            <w:r w:rsidRPr="004E214E">
              <w:rPr>
                <w:rFonts w:ascii="仿宋" w:eastAsia="仿宋" w:hAnsi="仿宋"/>
                <w:szCs w:val="21"/>
              </w:rPr>
              <w:t>规范</w:t>
            </w:r>
            <w:r w:rsidRPr="004E214E">
              <w:rPr>
                <w:rFonts w:ascii="仿宋" w:eastAsia="仿宋" w:hAnsi="仿宋" w:hint="eastAsia"/>
                <w:szCs w:val="21"/>
              </w:rPr>
              <w:t>“资产作为保证金”的表述。</w:t>
            </w:r>
          </w:p>
          <w:p w:rsidR="00CF4D56" w:rsidRPr="008E1450" w:rsidRDefault="00CF4D56" w:rsidP="00AC619B">
            <w:pPr>
              <w:widowControl/>
              <w:snapToGrid w:val="0"/>
              <w:spacing w:line="360" w:lineRule="auto"/>
              <w:ind w:firstLineChars="196" w:firstLine="412"/>
              <w:jc w:val="left"/>
              <w:rPr>
                <w:rFonts w:ascii="仿宋" w:eastAsia="仿宋" w:hAnsi="仿宋"/>
                <w:szCs w:val="21"/>
              </w:rPr>
            </w:pPr>
          </w:p>
        </w:tc>
      </w:tr>
      <w:tr w:rsidR="00CF4D56" w:rsidRPr="004E214E" w:rsidTr="00AC619B">
        <w:tc>
          <w:tcPr>
            <w:tcW w:w="1667" w:type="pct"/>
          </w:tcPr>
          <w:p w:rsidR="00CF4D56" w:rsidRDefault="00CF4D56" w:rsidP="00AC619B">
            <w:pPr>
              <w:pStyle w:val="a3"/>
              <w:shd w:val="clear" w:color="auto" w:fill="FFFFFF"/>
              <w:snapToGrid w:val="0"/>
              <w:spacing w:before="0" w:beforeAutospacing="0" w:after="0" w:afterAutospacing="0" w:line="360" w:lineRule="auto"/>
              <w:rPr>
                <w:rFonts w:ascii="仿宋" w:eastAsia="仿宋" w:hAnsi="仿宋" w:cs="仿宋"/>
                <w:color w:val="333333"/>
                <w:sz w:val="21"/>
                <w:szCs w:val="21"/>
              </w:rPr>
            </w:pPr>
            <w:r w:rsidRPr="004E214E">
              <w:rPr>
                <w:rFonts w:ascii="仿宋" w:eastAsia="仿宋" w:hAnsi="仿宋"/>
                <w:color w:val="333333"/>
                <w:sz w:val="21"/>
                <w:szCs w:val="21"/>
              </w:rPr>
              <w:t>第六十八条</w:t>
            </w:r>
            <w:r w:rsidRPr="004E214E">
              <w:rPr>
                <w:rFonts w:hint="eastAsia"/>
                <w:color w:val="333333"/>
                <w:sz w:val="21"/>
                <w:szCs w:val="21"/>
              </w:rPr>
              <w:t> </w:t>
            </w:r>
            <w:r w:rsidRPr="004E214E">
              <w:rPr>
                <w:rFonts w:ascii="仿宋" w:eastAsia="仿宋" w:hAnsi="仿宋" w:cs="仿宋" w:hint="eastAsia"/>
                <w:color w:val="333333"/>
                <w:sz w:val="21"/>
                <w:szCs w:val="21"/>
              </w:rPr>
              <w:t xml:space="preserve"> </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会员不能履行合约义务时，交易所有权对其采取下列保障措施:</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（一）动用会员的结算准备金；</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（二）暂停开仓交易；</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（三）按规定强行平仓，直至用平仓后释放的保证金能够履约为止；</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（四）将充抵保证金的资产变现，用变现所得履约赔偿。</w:t>
            </w:r>
          </w:p>
        </w:tc>
        <w:tc>
          <w:tcPr>
            <w:tcW w:w="1666" w:type="pct"/>
          </w:tcPr>
          <w:p w:rsidR="00CF4D56" w:rsidRDefault="00CF4D56" w:rsidP="00AC619B">
            <w:pPr>
              <w:pStyle w:val="a3"/>
              <w:shd w:val="clear" w:color="auto" w:fill="FFFFFF"/>
              <w:snapToGrid w:val="0"/>
              <w:spacing w:before="0" w:beforeAutospacing="0" w:after="0" w:afterAutospacing="0" w:line="360" w:lineRule="auto"/>
              <w:rPr>
                <w:color w:val="333333"/>
                <w:sz w:val="21"/>
                <w:szCs w:val="21"/>
              </w:rPr>
            </w:pPr>
            <w:r w:rsidRPr="004E214E">
              <w:rPr>
                <w:rFonts w:ascii="仿宋" w:eastAsia="仿宋" w:hAnsi="仿宋"/>
                <w:color w:val="333333"/>
                <w:sz w:val="21"/>
                <w:szCs w:val="21"/>
              </w:rPr>
              <w:t>第</w:t>
            </w:r>
            <w:r w:rsidRPr="007B3940">
              <w:rPr>
                <w:rFonts w:ascii="仿宋" w:eastAsia="仿宋" w:hAnsi="仿宋"/>
                <w:dstrike/>
                <w:color w:val="333333"/>
                <w:sz w:val="21"/>
                <w:szCs w:val="21"/>
              </w:rPr>
              <w:t>六十八</w:t>
            </w:r>
            <w:r w:rsidRPr="004E214E">
              <w:rPr>
                <w:rFonts w:ascii="仿宋" w:eastAsia="仿宋" w:hAnsi="仿宋"/>
                <w:color w:val="333333"/>
                <w:sz w:val="21"/>
                <w:szCs w:val="21"/>
              </w:rPr>
              <w:t>七十</w:t>
            </w:r>
            <w:r w:rsidRPr="007B3940">
              <w:rPr>
                <w:rFonts w:ascii="仿宋" w:eastAsia="仿宋" w:hAnsi="仿宋"/>
                <w:b/>
                <w:color w:val="333333"/>
                <w:sz w:val="21"/>
                <w:szCs w:val="21"/>
              </w:rPr>
              <w:t>二</w:t>
            </w:r>
            <w:r w:rsidRPr="004E214E">
              <w:rPr>
                <w:rFonts w:ascii="仿宋" w:eastAsia="仿宋" w:hAnsi="仿宋"/>
                <w:color w:val="333333"/>
                <w:sz w:val="21"/>
                <w:szCs w:val="21"/>
              </w:rPr>
              <w:t>条</w:t>
            </w:r>
            <w:r w:rsidRPr="004E214E">
              <w:rPr>
                <w:rFonts w:hint="eastAsia"/>
                <w:color w:val="333333"/>
                <w:sz w:val="21"/>
                <w:szCs w:val="21"/>
              </w:rPr>
              <w:t> </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会员不能履行合约义务时，交易所有权对其采取下列保障措施:</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（一）动用会员的结算准备金；</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（二）暂停开仓交易；</w:t>
            </w:r>
          </w:p>
          <w:p w:rsidR="00CF4D56" w:rsidRPr="004E214E" w:rsidRDefault="00CF4D56" w:rsidP="00AC619B">
            <w:pPr>
              <w:pStyle w:val="a3"/>
              <w:shd w:val="clear" w:color="auto" w:fill="FFFFFF"/>
              <w:snapToGrid w:val="0"/>
              <w:spacing w:before="0" w:beforeAutospacing="0" w:after="0" w:afterAutospacing="0" w:line="360" w:lineRule="auto"/>
              <w:ind w:firstLineChars="200" w:firstLine="420"/>
              <w:rPr>
                <w:rFonts w:ascii="仿宋" w:eastAsia="仿宋" w:hAnsi="仿宋"/>
                <w:color w:val="333333"/>
                <w:sz w:val="21"/>
                <w:szCs w:val="21"/>
              </w:rPr>
            </w:pPr>
            <w:r w:rsidRPr="004E214E">
              <w:rPr>
                <w:rFonts w:ascii="仿宋" w:eastAsia="仿宋" w:hAnsi="仿宋"/>
                <w:color w:val="333333"/>
                <w:sz w:val="21"/>
                <w:szCs w:val="21"/>
              </w:rPr>
              <w:t>（三）按规定强行平仓，直至用平仓后释放的保证金能够履约为止；</w:t>
            </w:r>
          </w:p>
          <w:p w:rsidR="00CF4D56" w:rsidRPr="004E214E" w:rsidRDefault="00CF4D56" w:rsidP="00AC619B">
            <w:pPr>
              <w:snapToGrid w:val="0"/>
              <w:spacing w:line="360" w:lineRule="auto"/>
              <w:ind w:firstLineChars="200" w:firstLine="420"/>
              <w:jc w:val="left"/>
              <w:rPr>
                <w:rFonts w:ascii="仿宋" w:eastAsia="仿宋" w:hAnsi="仿宋"/>
                <w:szCs w:val="21"/>
              </w:rPr>
            </w:pPr>
            <w:r w:rsidRPr="004E214E">
              <w:rPr>
                <w:rFonts w:ascii="仿宋" w:eastAsia="仿宋" w:hAnsi="仿宋"/>
                <w:color w:val="333333"/>
                <w:szCs w:val="21"/>
              </w:rPr>
              <w:t>（四）将</w:t>
            </w:r>
            <w:r w:rsidRPr="004E214E">
              <w:rPr>
                <w:rFonts w:ascii="仿宋" w:eastAsia="仿宋" w:hAnsi="仿宋"/>
                <w:dstrike/>
                <w:color w:val="333333"/>
                <w:szCs w:val="21"/>
              </w:rPr>
              <w:t>充抵</w:t>
            </w:r>
            <w:r w:rsidRPr="004E214E">
              <w:rPr>
                <w:rFonts w:ascii="仿宋" w:eastAsia="仿宋" w:hAnsi="仿宋"/>
                <w:b/>
                <w:color w:val="333333"/>
                <w:szCs w:val="21"/>
                <w:u w:val="single"/>
              </w:rPr>
              <w:t>作为</w:t>
            </w:r>
            <w:r w:rsidRPr="004E214E">
              <w:rPr>
                <w:rFonts w:ascii="仿宋" w:eastAsia="仿宋" w:hAnsi="仿宋"/>
                <w:color w:val="333333"/>
                <w:szCs w:val="21"/>
              </w:rPr>
              <w:t>保证金的资产变现，用变现所得履约赔偿。</w:t>
            </w:r>
          </w:p>
        </w:tc>
        <w:tc>
          <w:tcPr>
            <w:tcW w:w="1667" w:type="pct"/>
          </w:tcPr>
          <w:p w:rsidR="00CF4D56" w:rsidRDefault="00CF4D56" w:rsidP="00AC619B">
            <w:pPr>
              <w:widowControl/>
              <w:snapToGrid w:val="0"/>
              <w:spacing w:line="360" w:lineRule="auto"/>
              <w:ind w:firstLineChars="196" w:firstLine="412"/>
              <w:jc w:val="left"/>
              <w:rPr>
                <w:rFonts w:ascii="仿宋" w:eastAsia="仿宋" w:hAnsi="仿宋"/>
                <w:szCs w:val="21"/>
              </w:rPr>
            </w:pPr>
            <w:r w:rsidRPr="004E214E">
              <w:rPr>
                <w:rFonts w:ascii="仿宋" w:eastAsia="仿宋" w:hAnsi="仿宋"/>
                <w:szCs w:val="21"/>
              </w:rPr>
              <w:t>规范</w:t>
            </w:r>
            <w:r w:rsidRPr="004E214E">
              <w:rPr>
                <w:rFonts w:ascii="仿宋" w:eastAsia="仿宋" w:hAnsi="仿宋" w:hint="eastAsia"/>
                <w:szCs w:val="21"/>
              </w:rPr>
              <w:t>“资产作为保证金”的表述。</w:t>
            </w:r>
          </w:p>
          <w:p w:rsidR="00CF4D56" w:rsidRPr="008E1450" w:rsidRDefault="00CF4D56" w:rsidP="00AC619B">
            <w:pPr>
              <w:widowControl/>
              <w:snapToGrid w:val="0"/>
              <w:spacing w:line="360" w:lineRule="auto"/>
              <w:ind w:firstLineChars="196" w:firstLine="412"/>
              <w:jc w:val="left"/>
              <w:rPr>
                <w:rFonts w:ascii="仿宋" w:eastAsia="仿宋" w:hAnsi="仿宋"/>
                <w:szCs w:val="21"/>
              </w:rPr>
            </w:pPr>
          </w:p>
        </w:tc>
      </w:tr>
    </w:tbl>
    <w:p w:rsidR="00D71A04" w:rsidRDefault="00D71A04" w:rsidP="00CF4D56"/>
    <w:sectPr w:rsidR="00D71A04" w:rsidSect="00D71A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F4D56"/>
    <w:rsid w:val="00000274"/>
    <w:rsid w:val="000009D9"/>
    <w:rsid w:val="000011FD"/>
    <w:rsid w:val="000026AE"/>
    <w:rsid w:val="00002C67"/>
    <w:rsid w:val="0000355C"/>
    <w:rsid w:val="0000394C"/>
    <w:rsid w:val="00005541"/>
    <w:rsid w:val="00005B6D"/>
    <w:rsid w:val="00005EC2"/>
    <w:rsid w:val="00005FAF"/>
    <w:rsid w:val="000068B6"/>
    <w:rsid w:val="00007459"/>
    <w:rsid w:val="000075B7"/>
    <w:rsid w:val="00010A7D"/>
    <w:rsid w:val="000110B0"/>
    <w:rsid w:val="000111A2"/>
    <w:rsid w:val="000122B8"/>
    <w:rsid w:val="00012C14"/>
    <w:rsid w:val="0001324F"/>
    <w:rsid w:val="00013A43"/>
    <w:rsid w:val="0001459E"/>
    <w:rsid w:val="00014C98"/>
    <w:rsid w:val="00015471"/>
    <w:rsid w:val="00017385"/>
    <w:rsid w:val="00017921"/>
    <w:rsid w:val="00020543"/>
    <w:rsid w:val="00021466"/>
    <w:rsid w:val="00021CEA"/>
    <w:rsid w:val="000233C1"/>
    <w:rsid w:val="000244A1"/>
    <w:rsid w:val="000255D9"/>
    <w:rsid w:val="00025703"/>
    <w:rsid w:val="000279E8"/>
    <w:rsid w:val="00027EFF"/>
    <w:rsid w:val="00030860"/>
    <w:rsid w:val="00031217"/>
    <w:rsid w:val="0003210D"/>
    <w:rsid w:val="00032900"/>
    <w:rsid w:val="00034403"/>
    <w:rsid w:val="00035E47"/>
    <w:rsid w:val="00036F88"/>
    <w:rsid w:val="00037E80"/>
    <w:rsid w:val="00041227"/>
    <w:rsid w:val="000432DE"/>
    <w:rsid w:val="00043DBF"/>
    <w:rsid w:val="00046986"/>
    <w:rsid w:val="0004722E"/>
    <w:rsid w:val="0005088E"/>
    <w:rsid w:val="00052C5C"/>
    <w:rsid w:val="00054BB2"/>
    <w:rsid w:val="00054F1B"/>
    <w:rsid w:val="00055285"/>
    <w:rsid w:val="0005578A"/>
    <w:rsid w:val="000561D3"/>
    <w:rsid w:val="00056474"/>
    <w:rsid w:val="00056749"/>
    <w:rsid w:val="00056C8E"/>
    <w:rsid w:val="00057D6C"/>
    <w:rsid w:val="00061F9A"/>
    <w:rsid w:val="00062B5A"/>
    <w:rsid w:val="00062BAE"/>
    <w:rsid w:val="000650D9"/>
    <w:rsid w:val="0006546E"/>
    <w:rsid w:val="00065F7D"/>
    <w:rsid w:val="0006671E"/>
    <w:rsid w:val="0006742C"/>
    <w:rsid w:val="00067A93"/>
    <w:rsid w:val="00067BFC"/>
    <w:rsid w:val="000719A1"/>
    <w:rsid w:val="000723FD"/>
    <w:rsid w:val="0007289C"/>
    <w:rsid w:val="0007298C"/>
    <w:rsid w:val="00072D76"/>
    <w:rsid w:val="000730A3"/>
    <w:rsid w:val="0007382D"/>
    <w:rsid w:val="00074B4C"/>
    <w:rsid w:val="00075527"/>
    <w:rsid w:val="00075830"/>
    <w:rsid w:val="00076707"/>
    <w:rsid w:val="00077106"/>
    <w:rsid w:val="00077CF1"/>
    <w:rsid w:val="0008291B"/>
    <w:rsid w:val="000840C9"/>
    <w:rsid w:val="00084318"/>
    <w:rsid w:val="00084A59"/>
    <w:rsid w:val="00084B23"/>
    <w:rsid w:val="00086320"/>
    <w:rsid w:val="00086515"/>
    <w:rsid w:val="00086E7C"/>
    <w:rsid w:val="000877C2"/>
    <w:rsid w:val="000877FE"/>
    <w:rsid w:val="000901F7"/>
    <w:rsid w:val="0009037E"/>
    <w:rsid w:val="00090F84"/>
    <w:rsid w:val="000911AD"/>
    <w:rsid w:val="00092C58"/>
    <w:rsid w:val="000930F4"/>
    <w:rsid w:val="0009340F"/>
    <w:rsid w:val="0009379D"/>
    <w:rsid w:val="00093F61"/>
    <w:rsid w:val="000947F4"/>
    <w:rsid w:val="000974D4"/>
    <w:rsid w:val="000A0F4F"/>
    <w:rsid w:val="000A1164"/>
    <w:rsid w:val="000A24AF"/>
    <w:rsid w:val="000A2626"/>
    <w:rsid w:val="000A2637"/>
    <w:rsid w:val="000A2891"/>
    <w:rsid w:val="000A3A49"/>
    <w:rsid w:val="000A3DAA"/>
    <w:rsid w:val="000A442F"/>
    <w:rsid w:val="000A4695"/>
    <w:rsid w:val="000A4E90"/>
    <w:rsid w:val="000A6DFC"/>
    <w:rsid w:val="000A7351"/>
    <w:rsid w:val="000B1475"/>
    <w:rsid w:val="000B3172"/>
    <w:rsid w:val="000B38D2"/>
    <w:rsid w:val="000B503E"/>
    <w:rsid w:val="000B50FB"/>
    <w:rsid w:val="000B5E70"/>
    <w:rsid w:val="000B7387"/>
    <w:rsid w:val="000B74F1"/>
    <w:rsid w:val="000C18EC"/>
    <w:rsid w:val="000C2091"/>
    <w:rsid w:val="000C2819"/>
    <w:rsid w:val="000C2BD7"/>
    <w:rsid w:val="000C30BF"/>
    <w:rsid w:val="000C30D2"/>
    <w:rsid w:val="000C55FE"/>
    <w:rsid w:val="000C59F6"/>
    <w:rsid w:val="000C6368"/>
    <w:rsid w:val="000C6EDA"/>
    <w:rsid w:val="000C7BFA"/>
    <w:rsid w:val="000D04A5"/>
    <w:rsid w:val="000D0AB5"/>
    <w:rsid w:val="000D0C7A"/>
    <w:rsid w:val="000D15C3"/>
    <w:rsid w:val="000D1782"/>
    <w:rsid w:val="000D238C"/>
    <w:rsid w:val="000D2851"/>
    <w:rsid w:val="000D2A12"/>
    <w:rsid w:val="000D3B38"/>
    <w:rsid w:val="000D3FED"/>
    <w:rsid w:val="000D551F"/>
    <w:rsid w:val="000D5B10"/>
    <w:rsid w:val="000D6BCC"/>
    <w:rsid w:val="000D6F8C"/>
    <w:rsid w:val="000D7C84"/>
    <w:rsid w:val="000D7D3D"/>
    <w:rsid w:val="000E11CA"/>
    <w:rsid w:val="000E174D"/>
    <w:rsid w:val="000E1E62"/>
    <w:rsid w:val="000E23D4"/>
    <w:rsid w:val="000E2737"/>
    <w:rsid w:val="000E4309"/>
    <w:rsid w:val="000E537D"/>
    <w:rsid w:val="000E5517"/>
    <w:rsid w:val="000E572D"/>
    <w:rsid w:val="000E588C"/>
    <w:rsid w:val="000E5B44"/>
    <w:rsid w:val="000E63EE"/>
    <w:rsid w:val="000E6B94"/>
    <w:rsid w:val="000E756B"/>
    <w:rsid w:val="000F031B"/>
    <w:rsid w:val="000F0C1A"/>
    <w:rsid w:val="000F35E5"/>
    <w:rsid w:val="000F3CCD"/>
    <w:rsid w:val="000F3EDA"/>
    <w:rsid w:val="000F44E7"/>
    <w:rsid w:val="000F544B"/>
    <w:rsid w:val="000F58FC"/>
    <w:rsid w:val="000F5EE5"/>
    <w:rsid w:val="000F66F3"/>
    <w:rsid w:val="000F67B0"/>
    <w:rsid w:val="001000BD"/>
    <w:rsid w:val="001002F6"/>
    <w:rsid w:val="0010139A"/>
    <w:rsid w:val="0010326F"/>
    <w:rsid w:val="001040C8"/>
    <w:rsid w:val="001057A0"/>
    <w:rsid w:val="0010679D"/>
    <w:rsid w:val="00106B68"/>
    <w:rsid w:val="0010706C"/>
    <w:rsid w:val="00107699"/>
    <w:rsid w:val="00111522"/>
    <w:rsid w:val="00111622"/>
    <w:rsid w:val="00111AB2"/>
    <w:rsid w:val="001126AA"/>
    <w:rsid w:val="00113200"/>
    <w:rsid w:val="0011324E"/>
    <w:rsid w:val="001136F7"/>
    <w:rsid w:val="0011383F"/>
    <w:rsid w:val="00115655"/>
    <w:rsid w:val="001166BE"/>
    <w:rsid w:val="00116D4B"/>
    <w:rsid w:val="00116EFE"/>
    <w:rsid w:val="00120A63"/>
    <w:rsid w:val="00120DBB"/>
    <w:rsid w:val="00121A60"/>
    <w:rsid w:val="001221B1"/>
    <w:rsid w:val="0012230C"/>
    <w:rsid w:val="00122601"/>
    <w:rsid w:val="001239F8"/>
    <w:rsid w:val="00124ECD"/>
    <w:rsid w:val="00125B89"/>
    <w:rsid w:val="0012650C"/>
    <w:rsid w:val="00126873"/>
    <w:rsid w:val="00126D2E"/>
    <w:rsid w:val="001274C7"/>
    <w:rsid w:val="00127509"/>
    <w:rsid w:val="00127B64"/>
    <w:rsid w:val="00127F60"/>
    <w:rsid w:val="0013005D"/>
    <w:rsid w:val="00130BD9"/>
    <w:rsid w:val="001333E5"/>
    <w:rsid w:val="00133719"/>
    <w:rsid w:val="00133838"/>
    <w:rsid w:val="00133A6B"/>
    <w:rsid w:val="001344D7"/>
    <w:rsid w:val="001356BF"/>
    <w:rsid w:val="001358AD"/>
    <w:rsid w:val="00136575"/>
    <w:rsid w:val="00137BE6"/>
    <w:rsid w:val="00140AD8"/>
    <w:rsid w:val="00141399"/>
    <w:rsid w:val="001426BF"/>
    <w:rsid w:val="00143E16"/>
    <w:rsid w:val="00143E57"/>
    <w:rsid w:val="001441E0"/>
    <w:rsid w:val="00146221"/>
    <w:rsid w:val="00146DAC"/>
    <w:rsid w:val="00147004"/>
    <w:rsid w:val="0014737B"/>
    <w:rsid w:val="0014739F"/>
    <w:rsid w:val="00151234"/>
    <w:rsid w:val="001514F4"/>
    <w:rsid w:val="0015170E"/>
    <w:rsid w:val="00151E87"/>
    <w:rsid w:val="0015279E"/>
    <w:rsid w:val="00153FEB"/>
    <w:rsid w:val="001541E3"/>
    <w:rsid w:val="00154387"/>
    <w:rsid w:val="00154804"/>
    <w:rsid w:val="00154D58"/>
    <w:rsid w:val="00155534"/>
    <w:rsid w:val="00155FD8"/>
    <w:rsid w:val="001561EE"/>
    <w:rsid w:val="00156F87"/>
    <w:rsid w:val="00157092"/>
    <w:rsid w:val="00161635"/>
    <w:rsid w:val="00162E5E"/>
    <w:rsid w:val="00163359"/>
    <w:rsid w:val="0016382C"/>
    <w:rsid w:val="00164A55"/>
    <w:rsid w:val="001656E9"/>
    <w:rsid w:val="00166940"/>
    <w:rsid w:val="0017079D"/>
    <w:rsid w:val="001708BF"/>
    <w:rsid w:val="0017144B"/>
    <w:rsid w:val="001727A4"/>
    <w:rsid w:val="001728BD"/>
    <w:rsid w:val="001744CC"/>
    <w:rsid w:val="00175348"/>
    <w:rsid w:val="001761B1"/>
    <w:rsid w:val="00176C41"/>
    <w:rsid w:val="0017739E"/>
    <w:rsid w:val="0017762A"/>
    <w:rsid w:val="00177959"/>
    <w:rsid w:val="00177A17"/>
    <w:rsid w:val="00177B95"/>
    <w:rsid w:val="00180202"/>
    <w:rsid w:val="00182352"/>
    <w:rsid w:val="0018235A"/>
    <w:rsid w:val="0018431A"/>
    <w:rsid w:val="001843F2"/>
    <w:rsid w:val="001866E8"/>
    <w:rsid w:val="00186C07"/>
    <w:rsid w:val="00187DF4"/>
    <w:rsid w:val="001929EC"/>
    <w:rsid w:val="0019313C"/>
    <w:rsid w:val="0019367C"/>
    <w:rsid w:val="00194AA2"/>
    <w:rsid w:val="00196923"/>
    <w:rsid w:val="00196FE6"/>
    <w:rsid w:val="00197016"/>
    <w:rsid w:val="001A1517"/>
    <w:rsid w:val="001A1C13"/>
    <w:rsid w:val="001A1FD6"/>
    <w:rsid w:val="001A2B1C"/>
    <w:rsid w:val="001A2BE0"/>
    <w:rsid w:val="001A39EB"/>
    <w:rsid w:val="001A42D5"/>
    <w:rsid w:val="001A451D"/>
    <w:rsid w:val="001A57FF"/>
    <w:rsid w:val="001A722D"/>
    <w:rsid w:val="001B005B"/>
    <w:rsid w:val="001B03E1"/>
    <w:rsid w:val="001B1B68"/>
    <w:rsid w:val="001B201B"/>
    <w:rsid w:val="001B2410"/>
    <w:rsid w:val="001B270B"/>
    <w:rsid w:val="001B2C80"/>
    <w:rsid w:val="001B5523"/>
    <w:rsid w:val="001B5D24"/>
    <w:rsid w:val="001B5FE5"/>
    <w:rsid w:val="001B6221"/>
    <w:rsid w:val="001B7128"/>
    <w:rsid w:val="001C01A9"/>
    <w:rsid w:val="001C01F6"/>
    <w:rsid w:val="001C1440"/>
    <w:rsid w:val="001C241B"/>
    <w:rsid w:val="001C2524"/>
    <w:rsid w:val="001C3369"/>
    <w:rsid w:val="001C59C9"/>
    <w:rsid w:val="001C6139"/>
    <w:rsid w:val="001C6570"/>
    <w:rsid w:val="001C66B1"/>
    <w:rsid w:val="001D0290"/>
    <w:rsid w:val="001D1EBD"/>
    <w:rsid w:val="001D27B2"/>
    <w:rsid w:val="001D3E0C"/>
    <w:rsid w:val="001D4452"/>
    <w:rsid w:val="001D45E5"/>
    <w:rsid w:val="001D5B20"/>
    <w:rsid w:val="001D655F"/>
    <w:rsid w:val="001E00E0"/>
    <w:rsid w:val="001E117C"/>
    <w:rsid w:val="001E1C1A"/>
    <w:rsid w:val="001E201A"/>
    <w:rsid w:val="001E201D"/>
    <w:rsid w:val="001E305E"/>
    <w:rsid w:val="001E3564"/>
    <w:rsid w:val="001E37CB"/>
    <w:rsid w:val="001E571D"/>
    <w:rsid w:val="001E6192"/>
    <w:rsid w:val="001E6710"/>
    <w:rsid w:val="001F0138"/>
    <w:rsid w:val="001F1065"/>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0299"/>
    <w:rsid w:val="002019D8"/>
    <w:rsid w:val="00202227"/>
    <w:rsid w:val="00203019"/>
    <w:rsid w:val="00204B41"/>
    <w:rsid w:val="0020590F"/>
    <w:rsid w:val="002066AE"/>
    <w:rsid w:val="00206A2B"/>
    <w:rsid w:val="00207E11"/>
    <w:rsid w:val="00210EBC"/>
    <w:rsid w:val="00210F9E"/>
    <w:rsid w:val="00211FDC"/>
    <w:rsid w:val="00212A11"/>
    <w:rsid w:val="002131AC"/>
    <w:rsid w:val="00214C20"/>
    <w:rsid w:val="00215B10"/>
    <w:rsid w:val="00215FB2"/>
    <w:rsid w:val="00220009"/>
    <w:rsid w:val="00222011"/>
    <w:rsid w:val="00222024"/>
    <w:rsid w:val="00222353"/>
    <w:rsid w:val="00222568"/>
    <w:rsid w:val="0022290C"/>
    <w:rsid w:val="0022298C"/>
    <w:rsid w:val="00222EE3"/>
    <w:rsid w:val="0022383D"/>
    <w:rsid w:val="00223FF1"/>
    <w:rsid w:val="00224167"/>
    <w:rsid w:val="00224469"/>
    <w:rsid w:val="00224F21"/>
    <w:rsid w:val="0022564D"/>
    <w:rsid w:val="00225B0D"/>
    <w:rsid w:val="00226A3F"/>
    <w:rsid w:val="002278D0"/>
    <w:rsid w:val="00227F68"/>
    <w:rsid w:val="002337A8"/>
    <w:rsid w:val="00233BCF"/>
    <w:rsid w:val="002343DC"/>
    <w:rsid w:val="00235D3D"/>
    <w:rsid w:val="00237F2D"/>
    <w:rsid w:val="00237F49"/>
    <w:rsid w:val="00240B15"/>
    <w:rsid w:val="0024130E"/>
    <w:rsid w:val="00241933"/>
    <w:rsid w:val="00242351"/>
    <w:rsid w:val="00242B78"/>
    <w:rsid w:val="00244AF1"/>
    <w:rsid w:val="00244D88"/>
    <w:rsid w:val="00244F11"/>
    <w:rsid w:val="00245F6D"/>
    <w:rsid w:val="0024685B"/>
    <w:rsid w:val="00246B01"/>
    <w:rsid w:val="002471B9"/>
    <w:rsid w:val="00247E28"/>
    <w:rsid w:val="00250825"/>
    <w:rsid w:val="0025088C"/>
    <w:rsid w:val="002513EE"/>
    <w:rsid w:val="00251528"/>
    <w:rsid w:val="00251D52"/>
    <w:rsid w:val="002527D6"/>
    <w:rsid w:val="00253D36"/>
    <w:rsid w:val="00254DB1"/>
    <w:rsid w:val="00255A6C"/>
    <w:rsid w:val="00255ED5"/>
    <w:rsid w:val="00256180"/>
    <w:rsid w:val="002563CB"/>
    <w:rsid w:val="00256585"/>
    <w:rsid w:val="00260D68"/>
    <w:rsid w:val="002611AB"/>
    <w:rsid w:val="002613EB"/>
    <w:rsid w:val="00262093"/>
    <w:rsid w:val="0026319F"/>
    <w:rsid w:val="00263E41"/>
    <w:rsid w:val="00265256"/>
    <w:rsid w:val="0026591A"/>
    <w:rsid w:val="00265C8B"/>
    <w:rsid w:val="00267A3B"/>
    <w:rsid w:val="00267A74"/>
    <w:rsid w:val="002707DF"/>
    <w:rsid w:val="002732EE"/>
    <w:rsid w:val="002735B0"/>
    <w:rsid w:val="00273FB1"/>
    <w:rsid w:val="00276C8D"/>
    <w:rsid w:val="00277043"/>
    <w:rsid w:val="0028004B"/>
    <w:rsid w:val="0028032B"/>
    <w:rsid w:val="002809B7"/>
    <w:rsid w:val="00281332"/>
    <w:rsid w:val="00281592"/>
    <w:rsid w:val="0028261A"/>
    <w:rsid w:val="00282A9C"/>
    <w:rsid w:val="00282DDE"/>
    <w:rsid w:val="0028319B"/>
    <w:rsid w:val="002833B2"/>
    <w:rsid w:val="002836AB"/>
    <w:rsid w:val="00283F10"/>
    <w:rsid w:val="002840FA"/>
    <w:rsid w:val="002849CC"/>
    <w:rsid w:val="00284F7D"/>
    <w:rsid w:val="002854CF"/>
    <w:rsid w:val="00285621"/>
    <w:rsid w:val="00286004"/>
    <w:rsid w:val="002860D4"/>
    <w:rsid w:val="00292267"/>
    <w:rsid w:val="0029242C"/>
    <w:rsid w:val="0029271B"/>
    <w:rsid w:val="00293EBE"/>
    <w:rsid w:val="0029437D"/>
    <w:rsid w:val="002A0623"/>
    <w:rsid w:val="002A0680"/>
    <w:rsid w:val="002A07EC"/>
    <w:rsid w:val="002A1074"/>
    <w:rsid w:val="002A10D9"/>
    <w:rsid w:val="002A1FC9"/>
    <w:rsid w:val="002A4BA6"/>
    <w:rsid w:val="002A5999"/>
    <w:rsid w:val="002A61E0"/>
    <w:rsid w:val="002A6928"/>
    <w:rsid w:val="002A71E5"/>
    <w:rsid w:val="002B017E"/>
    <w:rsid w:val="002B02D4"/>
    <w:rsid w:val="002B0554"/>
    <w:rsid w:val="002B167C"/>
    <w:rsid w:val="002B1DD8"/>
    <w:rsid w:val="002B3E6B"/>
    <w:rsid w:val="002B4B10"/>
    <w:rsid w:val="002B4BE7"/>
    <w:rsid w:val="002B5196"/>
    <w:rsid w:val="002B540C"/>
    <w:rsid w:val="002B62B1"/>
    <w:rsid w:val="002B6530"/>
    <w:rsid w:val="002B7B92"/>
    <w:rsid w:val="002B7BF3"/>
    <w:rsid w:val="002C05C3"/>
    <w:rsid w:val="002C0DC2"/>
    <w:rsid w:val="002C36FA"/>
    <w:rsid w:val="002C3740"/>
    <w:rsid w:val="002C3B8C"/>
    <w:rsid w:val="002C3FBF"/>
    <w:rsid w:val="002C44DE"/>
    <w:rsid w:val="002C563E"/>
    <w:rsid w:val="002C6944"/>
    <w:rsid w:val="002C705C"/>
    <w:rsid w:val="002C70ED"/>
    <w:rsid w:val="002C7C6A"/>
    <w:rsid w:val="002D049A"/>
    <w:rsid w:val="002D19ED"/>
    <w:rsid w:val="002D2F14"/>
    <w:rsid w:val="002D431C"/>
    <w:rsid w:val="002D4D7C"/>
    <w:rsid w:val="002D6520"/>
    <w:rsid w:val="002D77B4"/>
    <w:rsid w:val="002D7FFA"/>
    <w:rsid w:val="002E0A33"/>
    <w:rsid w:val="002E0E53"/>
    <w:rsid w:val="002E0EA0"/>
    <w:rsid w:val="002E1435"/>
    <w:rsid w:val="002E3409"/>
    <w:rsid w:val="002E3604"/>
    <w:rsid w:val="002E3DD0"/>
    <w:rsid w:val="002E7D23"/>
    <w:rsid w:val="002F010E"/>
    <w:rsid w:val="002F06B4"/>
    <w:rsid w:val="002F0BF5"/>
    <w:rsid w:val="002F1A1F"/>
    <w:rsid w:val="002F1A9B"/>
    <w:rsid w:val="002F579D"/>
    <w:rsid w:val="002F5D39"/>
    <w:rsid w:val="002F5D40"/>
    <w:rsid w:val="002F6004"/>
    <w:rsid w:val="002F6745"/>
    <w:rsid w:val="002F6B96"/>
    <w:rsid w:val="00300834"/>
    <w:rsid w:val="003008B3"/>
    <w:rsid w:val="00300EE8"/>
    <w:rsid w:val="003036C9"/>
    <w:rsid w:val="00303865"/>
    <w:rsid w:val="00303906"/>
    <w:rsid w:val="00304229"/>
    <w:rsid w:val="00304A4B"/>
    <w:rsid w:val="00305D77"/>
    <w:rsid w:val="00305E3C"/>
    <w:rsid w:val="00307237"/>
    <w:rsid w:val="00307F6D"/>
    <w:rsid w:val="00307FBD"/>
    <w:rsid w:val="003102CF"/>
    <w:rsid w:val="00312BA4"/>
    <w:rsid w:val="0031368B"/>
    <w:rsid w:val="00313FA5"/>
    <w:rsid w:val="00314DC8"/>
    <w:rsid w:val="00314FFD"/>
    <w:rsid w:val="003151EE"/>
    <w:rsid w:val="00315358"/>
    <w:rsid w:val="0031645E"/>
    <w:rsid w:val="003173F0"/>
    <w:rsid w:val="00320547"/>
    <w:rsid w:val="00320955"/>
    <w:rsid w:val="0032184E"/>
    <w:rsid w:val="00321904"/>
    <w:rsid w:val="00321F15"/>
    <w:rsid w:val="00322048"/>
    <w:rsid w:val="003224BC"/>
    <w:rsid w:val="003232E2"/>
    <w:rsid w:val="00323B61"/>
    <w:rsid w:val="00324186"/>
    <w:rsid w:val="00324DFC"/>
    <w:rsid w:val="003268D8"/>
    <w:rsid w:val="00327409"/>
    <w:rsid w:val="00330500"/>
    <w:rsid w:val="00330666"/>
    <w:rsid w:val="00330746"/>
    <w:rsid w:val="003338FF"/>
    <w:rsid w:val="00333C7B"/>
    <w:rsid w:val="003354DE"/>
    <w:rsid w:val="00336163"/>
    <w:rsid w:val="003362CC"/>
    <w:rsid w:val="00336493"/>
    <w:rsid w:val="00336692"/>
    <w:rsid w:val="00336E5F"/>
    <w:rsid w:val="00337666"/>
    <w:rsid w:val="00337C91"/>
    <w:rsid w:val="00343635"/>
    <w:rsid w:val="00344575"/>
    <w:rsid w:val="00344E38"/>
    <w:rsid w:val="00344F5C"/>
    <w:rsid w:val="0034531F"/>
    <w:rsid w:val="00345CF6"/>
    <w:rsid w:val="00346B2A"/>
    <w:rsid w:val="00346BAA"/>
    <w:rsid w:val="003476FB"/>
    <w:rsid w:val="00347FDB"/>
    <w:rsid w:val="00351EFB"/>
    <w:rsid w:val="00352A8B"/>
    <w:rsid w:val="0035470A"/>
    <w:rsid w:val="003559D7"/>
    <w:rsid w:val="003567C9"/>
    <w:rsid w:val="00361192"/>
    <w:rsid w:val="003630F6"/>
    <w:rsid w:val="0036412E"/>
    <w:rsid w:val="003652C9"/>
    <w:rsid w:val="003668C3"/>
    <w:rsid w:val="003668FB"/>
    <w:rsid w:val="00366AC5"/>
    <w:rsid w:val="00367510"/>
    <w:rsid w:val="00367D40"/>
    <w:rsid w:val="003703F7"/>
    <w:rsid w:val="00370772"/>
    <w:rsid w:val="00371887"/>
    <w:rsid w:val="00371B63"/>
    <w:rsid w:val="00371C2B"/>
    <w:rsid w:val="003732E6"/>
    <w:rsid w:val="00373523"/>
    <w:rsid w:val="00373B51"/>
    <w:rsid w:val="0037493D"/>
    <w:rsid w:val="00374AA4"/>
    <w:rsid w:val="00375164"/>
    <w:rsid w:val="003758D0"/>
    <w:rsid w:val="00376976"/>
    <w:rsid w:val="00376D40"/>
    <w:rsid w:val="00376D8D"/>
    <w:rsid w:val="003824EB"/>
    <w:rsid w:val="0038398B"/>
    <w:rsid w:val="00383EEC"/>
    <w:rsid w:val="00385C37"/>
    <w:rsid w:val="00385CF8"/>
    <w:rsid w:val="00386ED7"/>
    <w:rsid w:val="00387198"/>
    <w:rsid w:val="003915BF"/>
    <w:rsid w:val="003920B2"/>
    <w:rsid w:val="003924D4"/>
    <w:rsid w:val="0039402F"/>
    <w:rsid w:val="00395C4B"/>
    <w:rsid w:val="00397869"/>
    <w:rsid w:val="00397EB7"/>
    <w:rsid w:val="003A0E3A"/>
    <w:rsid w:val="003A1100"/>
    <w:rsid w:val="003A22DF"/>
    <w:rsid w:val="003A2CE2"/>
    <w:rsid w:val="003A312C"/>
    <w:rsid w:val="003A32E7"/>
    <w:rsid w:val="003A41BF"/>
    <w:rsid w:val="003A4AB0"/>
    <w:rsid w:val="003A4CFF"/>
    <w:rsid w:val="003A4D94"/>
    <w:rsid w:val="003A6ADE"/>
    <w:rsid w:val="003A7E9B"/>
    <w:rsid w:val="003B1DD1"/>
    <w:rsid w:val="003B2E05"/>
    <w:rsid w:val="003B34EE"/>
    <w:rsid w:val="003B48FA"/>
    <w:rsid w:val="003B510E"/>
    <w:rsid w:val="003B609D"/>
    <w:rsid w:val="003B6D25"/>
    <w:rsid w:val="003B6F4E"/>
    <w:rsid w:val="003B728D"/>
    <w:rsid w:val="003C10BF"/>
    <w:rsid w:val="003C2A54"/>
    <w:rsid w:val="003C3014"/>
    <w:rsid w:val="003C3AA5"/>
    <w:rsid w:val="003C5168"/>
    <w:rsid w:val="003C5A6C"/>
    <w:rsid w:val="003C6AB2"/>
    <w:rsid w:val="003C7A99"/>
    <w:rsid w:val="003C7B63"/>
    <w:rsid w:val="003D012E"/>
    <w:rsid w:val="003D0D1F"/>
    <w:rsid w:val="003D16FF"/>
    <w:rsid w:val="003D2273"/>
    <w:rsid w:val="003D4179"/>
    <w:rsid w:val="003D41FF"/>
    <w:rsid w:val="003D42C1"/>
    <w:rsid w:val="003D450B"/>
    <w:rsid w:val="003D4702"/>
    <w:rsid w:val="003D48B9"/>
    <w:rsid w:val="003D5532"/>
    <w:rsid w:val="003D573B"/>
    <w:rsid w:val="003D57DE"/>
    <w:rsid w:val="003D5EF7"/>
    <w:rsid w:val="003D6F00"/>
    <w:rsid w:val="003D7D77"/>
    <w:rsid w:val="003E119B"/>
    <w:rsid w:val="003E180A"/>
    <w:rsid w:val="003E1C30"/>
    <w:rsid w:val="003E22CC"/>
    <w:rsid w:val="003E2BBA"/>
    <w:rsid w:val="003E3259"/>
    <w:rsid w:val="003E39D6"/>
    <w:rsid w:val="003E4C06"/>
    <w:rsid w:val="003E6425"/>
    <w:rsid w:val="003E667A"/>
    <w:rsid w:val="003E6754"/>
    <w:rsid w:val="003F0595"/>
    <w:rsid w:val="003F0ED4"/>
    <w:rsid w:val="003F24D2"/>
    <w:rsid w:val="003F321F"/>
    <w:rsid w:val="003F3447"/>
    <w:rsid w:val="003F47FF"/>
    <w:rsid w:val="003F4992"/>
    <w:rsid w:val="003F5B82"/>
    <w:rsid w:val="003F610A"/>
    <w:rsid w:val="0040084B"/>
    <w:rsid w:val="004008E6"/>
    <w:rsid w:val="0040136E"/>
    <w:rsid w:val="004014BB"/>
    <w:rsid w:val="004019EC"/>
    <w:rsid w:val="00401C49"/>
    <w:rsid w:val="00402212"/>
    <w:rsid w:val="00402F32"/>
    <w:rsid w:val="004031DB"/>
    <w:rsid w:val="0040392E"/>
    <w:rsid w:val="004045D2"/>
    <w:rsid w:val="00404786"/>
    <w:rsid w:val="00404A6E"/>
    <w:rsid w:val="00404E1C"/>
    <w:rsid w:val="00405278"/>
    <w:rsid w:val="0040568B"/>
    <w:rsid w:val="00405821"/>
    <w:rsid w:val="00405E4A"/>
    <w:rsid w:val="00406177"/>
    <w:rsid w:val="00406E90"/>
    <w:rsid w:val="0040707C"/>
    <w:rsid w:val="0040740A"/>
    <w:rsid w:val="0041000B"/>
    <w:rsid w:val="004102DD"/>
    <w:rsid w:val="004104A6"/>
    <w:rsid w:val="00410514"/>
    <w:rsid w:val="004107B3"/>
    <w:rsid w:val="00410B45"/>
    <w:rsid w:val="00411BD0"/>
    <w:rsid w:val="00412B36"/>
    <w:rsid w:val="00413F3E"/>
    <w:rsid w:val="004141A2"/>
    <w:rsid w:val="00414B35"/>
    <w:rsid w:val="0041525F"/>
    <w:rsid w:val="00415D3C"/>
    <w:rsid w:val="004164FA"/>
    <w:rsid w:val="004178B0"/>
    <w:rsid w:val="00417AEB"/>
    <w:rsid w:val="00420DA2"/>
    <w:rsid w:val="004222A8"/>
    <w:rsid w:val="0042231C"/>
    <w:rsid w:val="004239A0"/>
    <w:rsid w:val="00423A53"/>
    <w:rsid w:val="00423C6F"/>
    <w:rsid w:val="00424223"/>
    <w:rsid w:val="00424ADC"/>
    <w:rsid w:val="00424E01"/>
    <w:rsid w:val="00424ECE"/>
    <w:rsid w:val="00426329"/>
    <w:rsid w:val="00426541"/>
    <w:rsid w:val="0042659E"/>
    <w:rsid w:val="0042663D"/>
    <w:rsid w:val="0042748B"/>
    <w:rsid w:val="0042766C"/>
    <w:rsid w:val="00427798"/>
    <w:rsid w:val="00430ED4"/>
    <w:rsid w:val="00431EC8"/>
    <w:rsid w:val="004322E4"/>
    <w:rsid w:val="00432DF2"/>
    <w:rsid w:val="00432E5B"/>
    <w:rsid w:val="0043341C"/>
    <w:rsid w:val="00433660"/>
    <w:rsid w:val="00433952"/>
    <w:rsid w:val="004339A7"/>
    <w:rsid w:val="00434618"/>
    <w:rsid w:val="00434F0F"/>
    <w:rsid w:val="00435951"/>
    <w:rsid w:val="00435970"/>
    <w:rsid w:val="00435A67"/>
    <w:rsid w:val="00436BD1"/>
    <w:rsid w:val="00440EE6"/>
    <w:rsid w:val="00442DDA"/>
    <w:rsid w:val="00442DF7"/>
    <w:rsid w:val="0044463D"/>
    <w:rsid w:val="00444F95"/>
    <w:rsid w:val="004465CC"/>
    <w:rsid w:val="0044709F"/>
    <w:rsid w:val="00453639"/>
    <w:rsid w:val="00454749"/>
    <w:rsid w:val="004547B5"/>
    <w:rsid w:val="00454FB5"/>
    <w:rsid w:val="00455E1D"/>
    <w:rsid w:val="00455E69"/>
    <w:rsid w:val="004561FD"/>
    <w:rsid w:val="0045709E"/>
    <w:rsid w:val="00457385"/>
    <w:rsid w:val="00457AEF"/>
    <w:rsid w:val="00457BC1"/>
    <w:rsid w:val="004621A9"/>
    <w:rsid w:val="004644FF"/>
    <w:rsid w:val="004652BD"/>
    <w:rsid w:val="00465E38"/>
    <w:rsid w:val="00466A04"/>
    <w:rsid w:val="00466C03"/>
    <w:rsid w:val="00467280"/>
    <w:rsid w:val="00467A33"/>
    <w:rsid w:val="00467BCE"/>
    <w:rsid w:val="00470DD5"/>
    <w:rsid w:val="00471B6D"/>
    <w:rsid w:val="00473784"/>
    <w:rsid w:val="0047410D"/>
    <w:rsid w:val="00474C3A"/>
    <w:rsid w:val="004752FB"/>
    <w:rsid w:val="00475DAB"/>
    <w:rsid w:val="00475DB0"/>
    <w:rsid w:val="00476F5B"/>
    <w:rsid w:val="004770CC"/>
    <w:rsid w:val="0048014C"/>
    <w:rsid w:val="0048026F"/>
    <w:rsid w:val="004818C9"/>
    <w:rsid w:val="004820CA"/>
    <w:rsid w:val="00482257"/>
    <w:rsid w:val="00482D1C"/>
    <w:rsid w:val="0048326F"/>
    <w:rsid w:val="0048573C"/>
    <w:rsid w:val="00485B09"/>
    <w:rsid w:val="00486659"/>
    <w:rsid w:val="0048795F"/>
    <w:rsid w:val="004907BC"/>
    <w:rsid w:val="004909B3"/>
    <w:rsid w:val="00491021"/>
    <w:rsid w:val="0049133C"/>
    <w:rsid w:val="004914B3"/>
    <w:rsid w:val="004920D8"/>
    <w:rsid w:val="00492213"/>
    <w:rsid w:val="004935A9"/>
    <w:rsid w:val="0049456C"/>
    <w:rsid w:val="00494ED2"/>
    <w:rsid w:val="0049683B"/>
    <w:rsid w:val="00496B9A"/>
    <w:rsid w:val="0049730F"/>
    <w:rsid w:val="00497818"/>
    <w:rsid w:val="0049799A"/>
    <w:rsid w:val="00497D13"/>
    <w:rsid w:val="004A0470"/>
    <w:rsid w:val="004A2D36"/>
    <w:rsid w:val="004A2D71"/>
    <w:rsid w:val="004A3C73"/>
    <w:rsid w:val="004A4598"/>
    <w:rsid w:val="004A5742"/>
    <w:rsid w:val="004A6960"/>
    <w:rsid w:val="004B00F9"/>
    <w:rsid w:val="004B02EB"/>
    <w:rsid w:val="004B0F7F"/>
    <w:rsid w:val="004B175B"/>
    <w:rsid w:val="004B25F4"/>
    <w:rsid w:val="004B2C3A"/>
    <w:rsid w:val="004B4CCB"/>
    <w:rsid w:val="004B636E"/>
    <w:rsid w:val="004B63CE"/>
    <w:rsid w:val="004B7217"/>
    <w:rsid w:val="004C0C15"/>
    <w:rsid w:val="004C0CEF"/>
    <w:rsid w:val="004C100E"/>
    <w:rsid w:val="004C1020"/>
    <w:rsid w:val="004C193D"/>
    <w:rsid w:val="004C203C"/>
    <w:rsid w:val="004C290F"/>
    <w:rsid w:val="004C30AE"/>
    <w:rsid w:val="004C30EE"/>
    <w:rsid w:val="004C31FB"/>
    <w:rsid w:val="004C42F4"/>
    <w:rsid w:val="004C48A6"/>
    <w:rsid w:val="004C50DA"/>
    <w:rsid w:val="004C50EB"/>
    <w:rsid w:val="004C5654"/>
    <w:rsid w:val="004C59B2"/>
    <w:rsid w:val="004C609B"/>
    <w:rsid w:val="004C6D30"/>
    <w:rsid w:val="004C6E0B"/>
    <w:rsid w:val="004C6FF9"/>
    <w:rsid w:val="004C757D"/>
    <w:rsid w:val="004C7DD4"/>
    <w:rsid w:val="004C7F65"/>
    <w:rsid w:val="004D059D"/>
    <w:rsid w:val="004D1231"/>
    <w:rsid w:val="004D1718"/>
    <w:rsid w:val="004D1D1E"/>
    <w:rsid w:val="004D24AE"/>
    <w:rsid w:val="004D45AB"/>
    <w:rsid w:val="004D467C"/>
    <w:rsid w:val="004D5C2F"/>
    <w:rsid w:val="004D73CD"/>
    <w:rsid w:val="004D78BC"/>
    <w:rsid w:val="004D7ACD"/>
    <w:rsid w:val="004E061D"/>
    <w:rsid w:val="004E1638"/>
    <w:rsid w:val="004E1AE6"/>
    <w:rsid w:val="004E2EFD"/>
    <w:rsid w:val="004E4172"/>
    <w:rsid w:val="004E6053"/>
    <w:rsid w:val="004E6CEB"/>
    <w:rsid w:val="004E6F0F"/>
    <w:rsid w:val="004E78FB"/>
    <w:rsid w:val="004F01C2"/>
    <w:rsid w:val="004F0B34"/>
    <w:rsid w:val="004F13E6"/>
    <w:rsid w:val="004F1587"/>
    <w:rsid w:val="004F1CBF"/>
    <w:rsid w:val="004F31A8"/>
    <w:rsid w:val="004F5375"/>
    <w:rsid w:val="004F561B"/>
    <w:rsid w:val="004F644C"/>
    <w:rsid w:val="004F6CD8"/>
    <w:rsid w:val="004F7319"/>
    <w:rsid w:val="00500D49"/>
    <w:rsid w:val="00501289"/>
    <w:rsid w:val="0050141E"/>
    <w:rsid w:val="005019E4"/>
    <w:rsid w:val="00501D1A"/>
    <w:rsid w:val="005028A0"/>
    <w:rsid w:val="005037E2"/>
    <w:rsid w:val="005037FD"/>
    <w:rsid w:val="00504E17"/>
    <w:rsid w:val="005052F3"/>
    <w:rsid w:val="005070C9"/>
    <w:rsid w:val="00510088"/>
    <w:rsid w:val="005109DA"/>
    <w:rsid w:val="00511AE2"/>
    <w:rsid w:val="00511D72"/>
    <w:rsid w:val="0051201C"/>
    <w:rsid w:val="00513084"/>
    <w:rsid w:val="00513D4E"/>
    <w:rsid w:val="005142C4"/>
    <w:rsid w:val="00515977"/>
    <w:rsid w:val="00517787"/>
    <w:rsid w:val="00520076"/>
    <w:rsid w:val="005203DC"/>
    <w:rsid w:val="00520529"/>
    <w:rsid w:val="00520CAD"/>
    <w:rsid w:val="005212D3"/>
    <w:rsid w:val="00522062"/>
    <w:rsid w:val="00523D6D"/>
    <w:rsid w:val="00524323"/>
    <w:rsid w:val="00525210"/>
    <w:rsid w:val="00525742"/>
    <w:rsid w:val="00525C49"/>
    <w:rsid w:val="0052607A"/>
    <w:rsid w:val="00527CEB"/>
    <w:rsid w:val="00531B08"/>
    <w:rsid w:val="00533088"/>
    <w:rsid w:val="0053310D"/>
    <w:rsid w:val="005335F7"/>
    <w:rsid w:val="00533A6B"/>
    <w:rsid w:val="005360DC"/>
    <w:rsid w:val="0053739E"/>
    <w:rsid w:val="00537819"/>
    <w:rsid w:val="00537942"/>
    <w:rsid w:val="0053794B"/>
    <w:rsid w:val="00537AED"/>
    <w:rsid w:val="005401DB"/>
    <w:rsid w:val="00540672"/>
    <w:rsid w:val="00541206"/>
    <w:rsid w:val="0054186B"/>
    <w:rsid w:val="00541AFE"/>
    <w:rsid w:val="00541BE9"/>
    <w:rsid w:val="00542192"/>
    <w:rsid w:val="005423F6"/>
    <w:rsid w:val="005426F7"/>
    <w:rsid w:val="00542DB9"/>
    <w:rsid w:val="005430B6"/>
    <w:rsid w:val="00543BD4"/>
    <w:rsid w:val="005448F8"/>
    <w:rsid w:val="00544966"/>
    <w:rsid w:val="00544C04"/>
    <w:rsid w:val="005476C4"/>
    <w:rsid w:val="00547883"/>
    <w:rsid w:val="00547FDC"/>
    <w:rsid w:val="00551763"/>
    <w:rsid w:val="005522A8"/>
    <w:rsid w:val="005525FD"/>
    <w:rsid w:val="0055288A"/>
    <w:rsid w:val="00552C5D"/>
    <w:rsid w:val="00552D85"/>
    <w:rsid w:val="0055365F"/>
    <w:rsid w:val="00553995"/>
    <w:rsid w:val="00554082"/>
    <w:rsid w:val="00554F0D"/>
    <w:rsid w:val="0055546C"/>
    <w:rsid w:val="00555719"/>
    <w:rsid w:val="00555A0F"/>
    <w:rsid w:val="005566F0"/>
    <w:rsid w:val="0055719C"/>
    <w:rsid w:val="00562EE1"/>
    <w:rsid w:val="00565BBE"/>
    <w:rsid w:val="00566102"/>
    <w:rsid w:val="0056687D"/>
    <w:rsid w:val="00566CB2"/>
    <w:rsid w:val="00566ED7"/>
    <w:rsid w:val="005702DF"/>
    <w:rsid w:val="00570411"/>
    <w:rsid w:val="005706FB"/>
    <w:rsid w:val="00572888"/>
    <w:rsid w:val="00572DB5"/>
    <w:rsid w:val="00572F3A"/>
    <w:rsid w:val="00573242"/>
    <w:rsid w:val="0057329F"/>
    <w:rsid w:val="0057365D"/>
    <w:rsid w:val="00573733"/>
    <w:rsid w:val="005740CC"/>
    <w:rsid w:val="00574FF2"/>
    <w:rsid w:val="00575260"/>
    <w:rsid w:val="0057574A"/>
    <w:rsid w:val="00576E2A"/>
    <w:rsid w:val="005776BC"/>
    <w:rsid w:val="00581D7E"/>
    <w:rsid w:val="00582E92"/>
    <w:rsid w:val="00583516"/>
    <w:rsid w:val="005835EE"/>
    <w:rsid w:val="00583632"/>
    <w:rsid w:val="00584D9A"/>
    <w:rsid w:val="00585F52"/>
    <w:rsid w:val="00586728"/>
    <w:rsid w:val="005910E9"/>
    <w:rsid w:val="00591218"/>
    <w:rsid w:val="00591A45"/>
    <w:rsid w:val="00592986"/>
    <w:rsid w:val="00592A3F"/>
    <w:rsid w:val="00593B97"/>
    <w:rsid w:val="005945A6"/>
    <w:rsid w:val="005978B4"/>
    <w:rsid w:val="005A077C"/>
    <w:rsid w:val="005A0A60"/>
    <w:rsid w:val="005A0BEA"/>
    <w:rsid w:val="005A13E4"/>
    <w:rsid w:val="005A2BD2"/>
    <w:rsid w:val="005A3455"/>
    <w:rsid w:val="005A3A9D"/>
    <w:rsid w:val="005A4873"/>
    <w:rsid w:val="005A659E"/>
    <w:rsid w:val="005A6B6F"/>
    <w:rsid w:val="005A714A"/>
    <w:rsid w:val="005A7716"/>
    <w:rsid w:val="005B0983"/>
    <w:rsid w:val="005B286F"/>
    <w:rsid w:val="005B3DF5"/>
    <w:rsid w:val="005B427C"/>
    <w:rsid w:val="005B4478"/>
    <w:rsid w:val="005B545F"/>
    <w:rsid w:val="005B585E"/>
    <w:rsid w:val="005B5E04"/>
    <w:rsid w:val="005B7C21"/>
    <w:rsid w:val="005C187F"/>
    <w:rsid w:val="005C383B"/>
    <w:rsid w:val="005C4B2F"/>
    <w:rsid w:val="005C4C4E"/>
    <w:rsid w:val="005C58B7"/>
    <w:rsid w:val="005C7AE3"/>
    <w:rsid w:val="005C7D9B"/>
    <w:rsid w:val="005D003E"/>
    <w:rsid w:val="005D0E82"/>
    <w:rsid w:val="005D0E88"/>
    <w:rsid w:val="005D1705"/>
    <w:rsid w:val="005D173A"/>
    <w:rsid w:val="005D1744"/>
    <w:rsid w:val="005D27CF"/>
    <w:rsid w:val="005D2DF7"/>
    <w:rsid w:val="005D4F2A"/>
    <w:rsid w:val="005D6FEB"/>
    <w:rsid w:val="005D7A62"/>
    <w:rsid w:val="005E02E9"/>
    <w:rsid w:val="005E0629"/>
    <w:rsid w:val="005E142D"/>
    <w:rsid w:val="005E1691"/>
    <w:rsid w:val="005E1880"/>
    <w:rsid w:val="005E3101"/>
    <w:rsid w:val="005E4327"/>
    <w:rsid w:val="005E5512"/>
    <w:rsid w:val="005E6C00"/>
    <w:rsid w:val="005E790A"/>
    <w:rsid w:val="005E7F0C"/>
    <w:rsid w:val="005F0727"/>
    <w:rsid w:val="005F0838"/>
    <w:rsid w:val="005F1331"/>
    <w:rsid w:val="005F16C8"/>
    <w:rsid w:val="005F196F"/>
    <w:rsid w:val="005F1FA0"/>
    <w:rsid w:val="005F377F"/>
    <w:rsid w:val="005F4A50"/>
    <w:rsid w:val="005F7120"/>
    <w:rsid w:val="005F7587"/>
    <w:rsid w:val="005F7D0C"/>
    <w:rsid w:val="00600FC9"/>
    <w:rsid w:val="00601561"/>
    <w:rsid w:val="00603372"/>
    <w:rsid w:val="006038B8"/>
    <w:rsid w:val="00607A3B"/>
    <w:rsid w:val="00610DE9"/>
    <w:rsid w:val="00610FED"/>
    <w:rsid w:val="00611349"/>
    <w:rsid w:val="006119C2"/>
    <w:rsid w:val="00612DC0"/>
    <w:rsid w:val="00614254"/>
    <w:rsid w:val="0061447F"/>
    <w:rsid w:val="006178A2"/>
    <w:rsid w:val="00617B78"/>
    <w:rsid w:val="006200B8"/>
    <w:rsid w:val="00620716"/>
    <w:rsid w:val="00622323"/>
    <w:rsid w:val="0062277A"/>
    <w:rsid w:val="0062290E"/>
    <w:rsid w:val="0062336D"/>
    <w:rsid w:val="00623566"/>
    <w:rsid w:val="00623625"/>
    <w:rsid w:val="006273DA"/>
    <w:rsid w:val="00627508"/>
    <w:rsid w:val="00627BFC"/>
    <w:rsid w:val="00627DD6"/>
    <w:rsid w:val="006302A7"/>
    <w:rsid w:val="006304DC"/>
    <w:rsid w:val="00630A23"/>
    <w:rsid w:val="006311B1"/>
    <w:rsid w:val="006329A6"/>
    <w:rsid w:val="00633869"/>
    <w:rsid w:val="00633FDC"/>
    <w:rsid w:val="006350B3"/>
    <w:rsid w:val="006351AB"/>
    <w:rsid w:val="006357B7"/>
    <w:rsid w:val="00640159"/>
    <w:rsid w:val="00641465"/>
    <w:rsid w:val="0064213D"/>
    <w:rsid w:val="006433C8"/>
    <w:rsid w:val="006436B3"/>
    <w:rsid w:val="00643B12"/>
    <w:rsid w:val="00643CED"/>
    <w:rsid w:val="00644698"/>
    <w:rsid w:val="00644D43"/>
    <w:rsid w:val="00645508"/>
    <w:rsid w:val="00645A80"/>
    <w:rsid w:val="006476A2"/>
    <w:rsid w:val="006514C2"/>
    <w:rsid w:val="00651B4D"/>
    <w:rsid w:val="0065328B"/>
    <w:rsid w:val="006535B3"/>
    <w:rsid w:val="00653882"/>
    <w:rsid w:val="00654231"/>
    <w:rsid w:val="00654D81"/>
    <w:rsid w:val="006550A8"/>
    <w:rsid w:val="006553AF"/>
    <w:rsid w:val="006554B6"/>
    <w:rsid w:val="006556BE"/>
    <w:rsid w:val="00655B6B"/>
    <w:rsid w:val="00655F15"/>
    <w:rsid w:val="00656B30"/>
    <w:rsid w:val="00660D83"/>
    <w:rsid w:val="00661E84"/>
    <w:rsid w:val="00662878"/>
    <w:rsid w:val="00662C63"/>
    <w:rsid w:val="0066391F"/>
    <w:rsid w:val="00663942"/>
    <w:rsid w:val="00664D5A"/>
    <w:rsid w:val="006659DA"/>
    <w:rsid w:val="00666BAD"/>
    <w:rsid w:val="00666D93"/>
    <w:rsid w:val="0066712E"/>
    <w:rsid w:val="0066757F"/>
    <w:rsid w:val="00670E14"/>
    <w:rsid w:val="00671000"/>
    <w:rsid w:val="006728B0"/>
    <w:rsid w:val="00673235"/>
    <w:rsid w:val="00673C51"/>
    <w:rsid w:val="00673C8D"/>
    <w:rsid w:val="006750D6"/>
    <w:rsid w:val="006753E8"/>
    <w:rsid w:val="00675402"/>
    <w:rsid w:val="00675D37"/>
    <w:rsid w:val="00677C58"/>
    <w:rsid w:val="0068033C"/>
    <w:rsid w:val="00682925"/>
    <w:rsid w:val="00682C99"/>
    <w:rsid w:val="00682E85"/>
    <w:rsid w:val="0068471A"/>
    <w:rsid w:val="00684B1A"/>
    <w:rsid w:val="00684E4D"/>
    <w:rsid w:val="0068597A"/>
    <w:rsid w:val="00686EF0"/>
    <w:rsid w:val="00687A41"/>
    <w:rsid w:val="00687CA1"/>
    <w:rsid w:val="00690120"/>
    <w:rsid w:val="00690165"/>
    <w:rsid w:val="00690ACC"/>
    <w:rsid w:val="00690E5E"/>
    <w:rsid w:val="00691861"/>
    <w:rsid w:val="00691F71"/>
    <w:rsid w:val="0069296C"/>
    <w:rsid w:val="00692A76"/>
    <w:rsid w:val="00692D34"/>
    <w:rsid w:val="0069678E"/>
    <w:rsid w:val="00697ABC"/>
    <w:rsid w:val="00697F8B"/>
    <w:rsid w:val="006A1F3C"/>
    <w:rsid w:val="006A29F5"/>
    <w:rsid w:val="006A34A2"/>
    <w:rsid w:val="006A3562"/>
    <w:rsid w:val="006A37D3"/>
    <w:rsid w:val="006A3C58"/>
    <w:rsid w:val="006A40FE"/>
    <w:rsid w:val="006A42FD"/>
    <w:rsid w:val="006A4A45"/>
    <w:rsid w:val="006A6947"/>
    <w:rsid w:val="006A69EF"/>
    <w:rsid w:val="006A6F45"/>
    <w:rsid w:val="006A77EC"/>
    <w:rsid w:val="006B0EDC"/>
    <w:rsid w:val="006B10AE"/>
    <w:rsid w:val="006B2127"/>
    <w:rsid w:val="006B24B3"/>
    <w:rsid w:val="006B2944"/>
    <w:rsid w:val="006B3965"/>
    <w:rsid w:val="006B610E"/>
    <w:rsid w:val="006B732A"/>
    <w:rsid w:val="006B7EC3"/>
    <w:rsid w:val="006C1422"/>
    <w:rsid w:val="006C6114"/>
    <w:rsid w:val="006C63CB"/>
    <w:rsid w:val="006C780D"/>
    <w:rsid w:val="006C7EBE"/>
    <w:rsid w:val="006D1DB6"/>
    <w:rsid w:val="006D26CD"/>
    <w:rsid w:val="006D3A1A"/>
    <w:rsid w:val="006D3F35"/>
    <w:rsid w:val="006D4767"/>
    <w:rsid w:val="006D5BDD"/>
    <w:rsid w:val="006D7BC0"/>
    <w:rsid w:val="006D7C90"/>
    <w:rsid w:val="006E0303"/>
    <w:rsid w:val="006E1335"/>
    <w:rsid w:val="006E2069"/>
    <w:rsid w:val="006E299E"/>
    <w:rsid w:val="006E3EE7"/>
    <w:rsid w:val="006E43FF"/>
    <w:rsid w:val="006E4A19"/>
    <w:rsid w:val="006E6B6D"/>
    <w:rsid w:val="006E70B9"/>
    <w:rsid w:val="006E7FAA"/>
    <w:rsid w:val="006F013E"/>
    <w:rsid w:val="006F0461"/>
    <w:rsid w:val="006F09EC"/>
    <w:rsid w:val="006F0D51"/>
    <w:rsid w:val="006F20AA"/>
    <w:rsid w:val="006F20D3"/>
    <w:rsid w:val="006F2A2D"/>
    <w:rsid w:val="006F59C2"/>
    <w:rsid w:val="007007E4"/>
    <w:rsid w:val="007035E8"/>
    <w:rsid w:val="00704416"/>
    <w:rsid w:val="00706076"/>
    <w:rsid w:val="00711B47"/>
    <w:rsid w:val="007126D4"/>
    <w:rsid w:val="00713EE4"/>
    <w:rsid w:val="00715035"/>
    <w:rsid w:val="0071537C"/>
    <w:rsid w:val="00715592"/>
    <w:rsid w:val="00715CE0"/>
    <w:rsid w:val="00717247"/>
    <w:rsid w:val="00717466"/>
    <w:rsid w:val="00720397"/>
    <w:rsid w:val="0072092D"/>
    <w:rsid w:val="00720C02"/>
    <w:rsid w:val="00720EC6"/>
    <w:rsid w:val="007215A1"/>
    <w:rsid w:val="007232CD"/>
    <w:rsid w:val="00723BB0"/>
    <w:rsid w:val="007246C9"/>
    <w:rsid w:val="00724EC9"/>
    <w:rsid w:val="00725098"/>
    <w:rsid w:val="00725FF9"/>
    <w:rsid w:val="00726F7C"/>
    <w:rsid w:val="00727D8F"/>
    <w:rsid w:val="007312E5"/>
    <w:rsid w:val="00731F1F"/>
    <w:rsid w:val="007334CA"/>
    <w:rsid w:val="007342B7"/>
    <w:rsid w:val="00735145"/>
    <w:rsid w:val="00735CA7"/>
    <w:rsid w:val="007369A6"/>
    <w:rsid w:val="0074079D"/>
    <w:rsid w:val="0074264F"/>
    <w:rsid w:val="0074307C"/>
    <w:rsid w:val="00743A02"/>
    <w:rsid w:val="007462E8"/>
    <w:rsid w:val="00746FE0"/>
    <w:rsid w:val="007473FF"/>
    <w:rsid w:val="00747695"/>
    <w:rsid w:val="0074777D"/>
    <w:rsid w:val="00747EE9"/>
    <w:rsid w:val="007518B2"/>
    <w:rsid w:val="007519A4"/>
    <w:rsid w:val="00751C3A"/>
    <w:rsid w:val="0075221E"/>
    <w:rsid w:val="00753BB4"/>
    <w:rsid w:val="007549F7"/>
    <w:rsid w:val="00755634"/>
    <w:rsid w:val="007567B4"/>
    <w:rsid w:val="0075744A"/>
    <w:rsid w:val="00760167"/>
    <w:rsid w:val="00760439"/>
    <w:rsid w:val="007606CF"/>
    <w:rsid w:val="00761425"/>
    <w:rsid w:val="0076254C"/>
    <w:rsid w:val="00763890"/>
    <w:rsid w:val="0076466E"/>
    <w:rsid w:val="007652D3"/>
    <w:rsid w:val="007653E1"/>
    <w:rsid w:val="007654BE"/>
    <w:rsid w:val="007654E1"/>
    <w:rsid w:val="00765D23"/>
    <w:rsid w:val="00767195"/>
    <w:rsid w:val="0076746F"/>
    <w:rsid w:val="007705A1"/>
    <w:rsid w:val="007706D1"/>
    <w:rsid w:val="0077182C"/>
    <w:rsid w:val="00772245"/>
    <w:rsid w:val="00772EA6"/>
    <w:rsid w:val="00773C32"/>
    <w:rsid w:val="007761BB"/>
    <w:rsid w:val="00777595"/>
    <w:rsid w:val="00777B44"/>
    <w:rsid w:val="00777BBC"/>
    <w:rsid w:val="0078164C"/>
    <w:rsid w:val="00781EB2"/>
    <w:rsid w:val="00782307"/>
    <w:rsid w:val="00782355"/>
    <w:rsid w:val="00782A3A"/>
    <w:rsid w:val="00783585"/>
    <w:rsid w:val="0078390D"/>
    <w:rsid w:val="00784ABE"/>
    <w:rsid w:val="007858BF"/>
    <w:rsid w:val="0078653E"/>
    <w:rsid w:val="00786607"/>
    <w:rsid w:val="0078667B"/>
    <w:rsid w:val="00786A90"/>
    <w:rsid w:val="00786FC6"/>
    <w:rsid w:val="0078701B"/>
    <w:rsid w:val="00787043"/>
    <w:rsid w:val="0078710C"/>
    <w:rsid w:val="00787E90"/>
    <w:rsid w:val="0079038F"/>
    <w:rsid w:val="007907BF"/>
    <w:rsid w:val="0079095A"/>
    <w:rsid w:val="00791289"/>
    <w:rsid w:val="00791C6A"/>
    <w:rsid w:val="00793B1C"/>
    <w:rsid w:val="00793DB6"/>
    <w:rsid w:val="007941A3"/>
    <w:rsid w:val="0079653C"/>
    <w:rsid w:val="00796678"/>
    <w:rsid w:val="00796C79"/>
    <w:rsid w:val="00796D17"/>
    <w:rsid w:val="00796D79"/>
    <w:rsid w:val="007A037D"/>
    <w:rsid w:val="007A03D2"/>
    <w:rsid w:val="007A05EF"/>
    <w:rsid w:val="007A07B9"/>
    <w:rsid w:val="007A3042"/>
    <w:rsid w:val="007A3522"/>
    <w:rsid w:val="007A48C4"/>
    <w:rsid w:val="007A51C2"/>
    <w:rsid w:val="007A561B"/>
    <w:rsid w:val="007A5A25"/>
    <w:rsid w:val="007A7275"/>
    <w:rsid w:val="007A77A9"/>
    <w:rsid w:val="007B266E"/>
    <w:rsid w:val="007B2888"/>
    <w:rsid w:val="007B2DDE"/>
    <w:rsid w:val="007B4E55"/>
    <w:rsid w:val="007B561A"/>
    <w:rsid w:val="007B66C0"/>
    <w:rsid w:val="007B67CA"/>
    <w:rsid w:val="007B7337"/>
    <w:rsid w:val="007C0561"/>
    <w:rsid w:val="007C1C45"/>
    <w:rsid w:val="007C2024"/>
    <w:rsid w:val="007C2BE6"/>
    <w:rsid w:val="007C3835"/>
    <w:rsid w:val="007C3DA3"/>
    <w:rsid w:val="007C470F"/>
    <w:rsid w:val="007C65D0"/>
    <w:rsid w:val="007C6D2F"/>
    <w:rsid w:val="007C704E"/>
    <w:rsid w:val="007C7555"/>
    <w:rsid w:val="007C758A"/>
    <w:rsid w:val="007C7921"/>
    <w:rsid w:val="007D0F48"/>
    <w:rsid w:val="007D476D"/>
    <w:rsid w:val="007D4E9B"/>
    <w:rsid w:val="007D5E1A"/>
    <w:rsid w:val="007D5E44"/>
    <w:rsid w:val="007D7881"/>
    <w:rsid w:val="007D7946"/>
    <w:rsid w:val="007E09AA"/>
    <w:rsid w:val="007E0E9E"/>
    <w:rsid w:val="007E1094"/>
    <w:rsid w:val="007E10C8"/>
    <w:rsid w:val="007E1A00"/>
    <w:rsid w:val="007E3B10"/>
    <w:rsid w:val="007E407D"/>
    <w:rsid w:val="007E43D3"/>
    <w:rsid w:val="007E48F0"/>
    <w:rsid w:val="007E4A96"/>
    <w:rsid w:val="007E4B79"/>
    <w:rsid w:val="007E52B0"/>
    <w:rsid w:val="007E53DB"/>
    <w:rsid w:val="007E683E"/>
    <w:rsid w:val="007E7D94"/>
    <w:rsid w:val="007F1495"/>
    <w:rsid w:val="007F1FB4"/>
    <w:rsid w:val="007F25DB"/>
    <w:rsid w:val="007F2BFF"/>
    <w:rsid w:val="007F2D9A"/>
    <w:rsid w:val="007F3EA1"/>
    <w:rsid w:val="007F3FCB"/>
    <w:rsid w:val="007F40E5"/>
    <w:rsid w:val="007F4F36"/>
    <w:rsid w:val="007F5622"/>
    <w:rsid w:val="007F5A44"/>
    <w:rsid w:val="007F64DA"/>
    <w:rsid w:val="007F6CBE"/>
    <w:rsid w:val="007F6EE8"/>
    <w:rsid w:val="008005E6"/>
    <w:rsid w:val="0080142B"/>
    <w:rsid w:val="0080164B"/>
    <w:rsid w:val="00801B8D"/>
    <w:rsid w:val="00802500"/>
    <w:rsid w:val="00804141"/>
    <w:rsid w:val="00804EAD"/>
    <w:rsid w:val="0080596B"/>
    <w:rsid w:val="0080619C"/>
    <w:rsid w:val="008075D0"/>
    <w:rsid w:val="0081181E"/>
    <w:rsid w:val="00812BA9"/>
    <w:rsid w:val="0081381E"/>
    <w:rsid w:val="00813F47"/>
    <w:rsid w:val="00813FFC"/>
    <w:rsid w:val="00814481"/>
    <w:rsid w:val="00817856"/>
    <w:rsid w:val="008179E3"/>
    <w:rsid w:val="00817CDD"/>
    <w:rsid w:val="00817D8A"/>
    <w:rsid w:val="0082029B"/>
    <w:rsid w:val="0082047D"/>
    <w:rsid w:val="00821C49"/>
    <w:rsid w:val="008229AF"/>
    <w:rsid w:val="00822DF7"/>
    <w:rsid w:val="00822E89"/>
    <w:rsid w:val="008239EA"/>
    <w:rsid w:val="00823E80"/>
    <w:rsid w:val="0082598B"/>
    <w:rsid w:val="00825E60"/>
    <w:rsid w:val="008269B9"/>
    <w:rsid w:val="00827022"/>
    <w:rsid w:val="008274F1"/>
    <w:rsid w:val="008279EC"/>
    <w:rsid w:val="00827C60"/>
    <w:rsid w:val="008314FD"/>
    <w:rsid w:val="00832CBC"/>
    <w:rsid w:val="008330A9"/>
    <w:rsid w:val="008338EE"/>
    <w:rsid w:val="00833F17"/>
    <w:rsid w:val="00834CB7"/>
    <w:rsid w:val="00835353"/>
    <w:rsid w:val="00835CC7"/>
    <w:rsid w:val="008368E6"/>
    <w:rsid w:val="00837658"/>
    <w:rsid w:val="00840050"/>
    <w:rsid w:val="008414DB"/>
    <w:rsid w:val="00841B30"/>
    <w:rsid w:val="00841BD6"/>
    <w:rsid w:val="00841F5D"/>
    <w:rsid w:val="008430CF"/>
    <w:rsid w:val="0084321F"/>
    <w:rsid w:val="00843712"/>
    <w:rsid w:val="0084418D"/>
    <w:rsid w:val="00844E73"/>
    <w:rsid w:val="008453BC"/>
    <w:rsid w:val="00845A8C"/>
    <w:rsid w:val="00846679"/>
    <w:rsid w:val="00846900"/>
    <w:rsid w:val="008470AA"/>
    <w:rsid w:val="00850776"/>
    <w:rsid w:val="0085221D"/>
    <w:rsid w:val="00853304"/>
    <w:rsid w:val="00853C2D"/>
    <w:rsid w:val="00854558"/>
    <w:rsid w:val="00854800"/>
    <w:rsid w:val="0085572A"/>
    <w:rsid w:val="008558E8"/>
    <w:rsid w:val="008561A5"/>
    <w:rsid w:val="00856DA2"/>
    <w:rsid w:val="00856F3C"/>
    <w:rsid w:val="0085758E"/>
    <w:rsid w:val="00860528"/>
    <w:rsid w:val="0086097C"/>
    <w:rsid w:val="00860AB4"/>
    <w:rsid w:val="00861199"/>
    <w:rsid w:val="00861A34"/>
    <w:rsid w:val="00862081"/>
    <w:rsid w:val="0086320E"/>
    <w:rsid w:val="00863722"/>
    <w:rsid w:val="00864541"/>
    <w:rsid w:val="00864B72"/>
    <w:rsid w:val="00864D69"/>
    <w:rsid w:val="00864FE4"/>
    <w:rsid w:val="0086529A"/>
    <w:rsid w:val="008662BD"/>
    <w:rsid w:val="008668C5"/>
    <w:rsid w:val="008700E1"/>
    <w:rsid w:val="00870A8A"/>
    <w:rsid w:val="0087163E"/>
    <w:rsid w:val="0087523D"/>
    <w:rsid w:val="00875C78"/>
    <w:rsid w:val="0087683D"/>
    <w:rsid w:val="00876B17"/>
    <w:rsid w:val="00876B1D"/>
    <w:rsid w:val="00876BA1"/>
    <w:rsid w:val="008777D4"/>
    <w:rsid w:val="00877820"/>
    <w:rsid w:val="008815D1"/>
    <w:rsid w:val="0088243F"/>
    <w:rsid w:val="00882CC6"/>
    <w:rsid w:val="008839C7"/>
    <w:rsid w:val="00883BBF"/>
    <w:rsid w:val="00883C25"/>
    <w:rsid w:val="00884281"/>
    <w:rsid w:val="0088511A"/>
    <w:rsid w:val="0088519F"/>
    <w:rsid w:val="00886C64"/>
    <w:rsid w:val="00886D33"/>
    <w:rsid w:val="008878C2"/>
    <w:rsid w:val="00890003"/>
    <w:rsid w:val="00890350"/>
    <w:rsid w:val="00890674"/>
    <w:rsid w:val="008912E3"/>
    <w:rsid w:val="00891587"/>
    <w:rsid w:val="00892161"/>
    <w:rsid w:val="00893959"/>
    <w:rsid w:val="00893FC2"/>
    <w:rsid w:val="0089452A"/>
    <w:rsid w:val="008948E6"/>
    <w:rsid w:val="00894E31"/>
    <w:rsid w:val="00895778"/>
    <w:rsid w:val="00896295"/>
    <w:rsid w:val="00896980"/>
    <w:rsid w:val="008A03CB"/>
    <w:rsid w:val="008A09AE"/>
    <w:rsid w:val="008A1281"/>
    <w:rsid w:val="008A2A52"/>
    <w:rsid w:val="008A4386"/>
    <w:rsid w:val="008A483C"/>
    <w:rsid w:val="008A5D95"/>
    <w:rsid w:val="008A6251"/>
    <w:rsid w:val="008A6A24"/>
    <w:rsid w:val="008A796C"/>
    <w:rsid w:val="008A7A51"/>
    <w:rsid w:val="008B1B83"/>
    <w:rsid w:val="008B201E"/>
    <w:rsid w:val="008B3684"/>
    <w:rsid w:val="008B40FA"/>
    <w:rsid w:val="008B4749"/>
    <w:rsid w:val="008B549B"/>
    <w:rsid w:val="008B70F2"/>
    <w:rsid w:val="008B739B"/>
    <w:rsid w:val="008B7608"/>
    <w:rsid w:val="008C00E4"/>
    <w:rsid w:val="008C019E"/>
    <w:rsid w:val="008C050D"/>
    <w:rsid w:val="008C0F23"/>
    <w:rsid w:val="008C16E7"/>
    <w:rsid w:val="008C1BAC"/>
    <w:rsid w:val="008C22FF"/>
    <w:rsid w:val="008C2B47"/>
    <w:rsid w:val="008C421B"/>
    <w:rsid w:val="008C4331"/>
    <w:rsid w:val="008C443B"/>
    <w:rsid w:val="008C4575"/>
    <w:rsid w:val="008C489F"/>
    <w:rsid w:val="008C4C09"/>
    <w:rsid w:val="008C4D17"/>
    <w:rsid w:val="008C4FC7"/>
    <w:rsid w:val="008D1B98"/>
    <w:rsid w:val="008D2A10"/>
    <w:rsid w:val="008D2E14"/>
    <w:rsid w:val="008D39A3"/>
    <w:rsid w:val="008D4197"/>
    <w:rsid w:val="008D5F0A"/>
    <w:rsid w:val="008D6148"/>
    <w:rsid w:val="008D6C06"/>
    <w:rsid w:val="008E1789"/>
    <w:rsid w:val="008E21AE"/>
    <w:rsid w:val="008E2572"/>
    <w:rsid w:val="008E25FA"/>
    <w:rsid w:val="008E2E7C"/>
    <w:rsid w:val="008E3272"/>
    <w:rsid w:val="008E45E8"/>
    <w:rsid w:val="008E4B70"/>
    <w:rsid w:val="008E4E92"/>
    <w:rsid w:val="008E51EA"/>
    <w:rsid w:val="008E6080"/>
    <w:rsid w:val="008E62CE"/>
    <w:rsid w:val="008E6979"/>
    <w:rsid w:val="008E6D51"/>
    <w:rsid w:val="008E70D6"/>
    <w:rsid w:val="008F0026"/>
    <w:rsid w:val="008F04DD"/>
    <w:rsid w:val="008F1203"/>
    <w:rsid w:val="008F1B14"/>
    <w:rsid w:val="008F1BEB"/>
    <w:rsid w:val="008F2051"/>
    <w:rsid w:val="008F2831"/>
    <w:rsid w:val="008F2E94"/>
    <w:rsid w:val="008F3004"/>
    <w:rsid w:val="008F3419"/>
    <w:rsid w:val="008F3D74"/>
    <w:rsid w:val="008F3DB8"/>
    <w:rsid w:val="008F639A"/>
    <w:rsid w:val="008F6403"/>
    <w:rsid w:val="008F67E0"/>
    <w:rsid w:val="009001FD"/>
    <w:rsid w:val="00900E9A"/>
    <w:rsid w:val="00901302"/>
    <w:rsid w:val="00901BE2"/>
    <w:rsid w:val="009029A0"/>
    <w:rsid w:val="009032A4"/>
    <w:rsid w:val="0090661F"/>
    <w:rsid w:val="009066F2"/>
    <w:rsid w:val="009100D4"/>
    <w:rsid w:val="0091069B"/>
    <w:rsid w:val="00910E83"/>
    <w:rsid w:val="009110F7"/>
    <w:rsid w:val="009116AD"/>
    <w:rsid w:val="00911CA3"/>
    <w:rsid w:val="00912CCB"/>
    <w:rsid w:val="009142A1"/>
    <w:rsid w:val="00917437"/>
    <w:rsid w:val="009174A1"/>
    <w:rsid w:val="009217C3"/>
    <w:rsid w:val="00921E56"/>
    <w:rsid w:val="00922170"/>
    <w:rsid w:val="00922478"/>
    <w:rsid w:val="00923BA2"/>
    <w:rsid w:val="00924464"/>
    <w:rsid w:val="009244F4"/>
    <w:rsid w:val="009272EB"/>
    <w:rsid w:val="009274A2"/>
    <w:rsid w:val="009305FB"/>
    <w:rsid w:val="009308C8"/>
    <w:rsid w:val="009309D4"/>
    <w:rsid w:val="00930C3F"/>
    <w:rsid w:val="00931C10"/>
    <w:rsid w:val="00932609"/>
    <w:rsid w:val="00933821"/>
    <w:rsid w:val="00933CBF"/>
    <w:rsid w:val="00933F4B"/>
    <w:rsid w:val="00934620"/>
    <w:rsid w:val="00934782"/>
    <w:rsid w:val="00934902"/>
    <w:rsid w:val="0093509A"/>
    <w:rsid w:val="0093515B"/>
    <w:rsid w:val="0093566F"/>
    <w:rsid w:val="0093797F"/>
    <w:rsid w:val="00937E47"/>
    <w:rsid w:val="00940E73"/>
    <w:rsid w:val="00940FD9"/>
    <w:rsid w:val="00941E08"/>
    <w:rsid w:val="00941F67"/>
    <w:rsid w:val="00942E90"/>
    <w:rsid w:val="00943CFB"/>
    <w:rsid w:val="00944891"/>
    <w:rsid w:val="00945691"/>
    <w:rsid w:val="00946668"/>
    <w:rsid w:val="00946F6A"/>
    <w:rsid w:val="009470B3"/>
    <w:rsid w:val="00947297"/>
    <w:rsid w:val="009476AD"/>
    <w:rsid w:val="009479B2"/>
    <w:rsid w:val="0095046D"/>
    <w:rsid w:val="00951CE2"/>
    <w:rsid w:val="0095424B"/>
    <w:rsid w:val="009548F8"/>
    <w:rsid w:val="00956374"/>
    <w:rsid w:val="00956423"/>
    <w:rsid w:val="00957773"/>
    <w:rsid w:val="00960592"/>
    <w:rsid w:val="0096094A"/>
    <w:rsid w:val="009613ED"/>
    <w:rsid w:val="009615A7"/>
    <w:rsid w:val="00961749"/>
    <w:rsid w:val="00961E43"/>
    <w:rsid w:val="00962F4A"/>
    <w:rsid w:val="009636ED"/>
    <w:rsid w:val="00963926"/>
    <w:rsid w:val="00964FE9"/>
    <w:rsid w:val="00967DB1"/>
    <w:rsid w:val="00970BC1"/>
    <w:rsid w:val="00971692"/>
    <w:rsid w:val="00971A09"/>
    <w:rsid w:val="00971B88"/>
    <w:rsid w:val="0097236A"/>
    <w:rsid w:val="00973686"/>
    <w:rsid w:val="00974FC1"/>
    <w:rsid w:val="0097537E"/>
    <w:rsid w:val="009754F0"/>
    <w:rsid w:val="00975C83"/>
    <w:rsid w:val="0098048A"/>
    <w:rsid w:val="00980EE0"/>
    <w:rsid w:val="00981312"/>
    <w:rsid w:val="00981AFA"/>
    <w:rsid w:val="009821D1"/>
    <w:rsid w:val="0098257C"/>
    <w:rsid w:val="00982A34"/>
    <w:rsid w:val="00984B67"/>
    <w:rsid w:val="00986EE6"/>
    <w:rsid w:val="00987F9E"/>
    <w:rsid w:val="00990180"/>
    <w:rsid w:val="00990AB7"/>
    <w:rsid w:val="00990C47"/>
    <w:rsid w:val="009911C4"/>
    <w:rsid w:val="00991FFF"/>
    <w:rsid w:val="009933E8"/>
    <w:rsid w:val="00994188"/>
    <w:rsid w:val="009944AF"/>
    <w:rsid w:val="009944B7"/>
    <w:rsid w:val="0099460D"/>
    <w:rsid w:val="009946B9"/>
    <w:rsid w:val="0099477B"/>
    <w:rsid w:val="00995B96"/>
    <w:rsid w:val="00995E3A"/>
    <w:rsid w:val="00996AE0"/>
    <w:rsid w:val="009A083A"/>
    <w:rsid w:val="009A48A1"/>
    <w:rsid w:val="009A4C94"/>
    <w:rsid w:val="009A540A"/>
    <w:rsid w:val="009A71A9"/>
    <w:rsid w:val="009A75C0"/>
    <w:rsid w:val="009A7C1A"/>
    <w:rsid w:val="009B056E"/>
    <w:rsid w:val="009B129C"/>
    <w:rsid w:val="009B1A22"/>
    <w:rsid w:val="009B23E7"/>
    <w:rsid w:val="009B249C"/>
    <w:rsid w:val="009B2910"/>
    <w:rsid w:val="009B3136"/>
    <w:rsid w:val="009B38CF"/>
    <w:rsid w:val="009B4598"/>
    <w:rsid w:val="009B5CA2"/>
    <w:rsid w:val="009B6909"/>
    <w:rsid w:val="009B7A59"/>
    <w:rsid w:val="009B7D1B"/>
    <w:rsid w:val="009B7E06"/>
    <w:rsid w:val="009B7E19"/>
    <w:rsid w:val="009C0F3B"/>
    <w:rsid w:val="009C1900"/>
    <w:rsid w:val="009C1C6C"/>
    <w:rsid w:val="009C1EEE"/>
    <w:rsid w:val="009C1F3F"/>
    <w:rsid w:val="009C21E4"/>
    <w:rsid w:val="009C3819"/>
    <w:rsid w:val="009C52C5"/>
    <w:rsid w:val="009C52F0"/>
    <w:rsid w:val="009C5BFD"/>
    <w:rsid w:val="009C6508"/>
    <w:rsid w:val="009C74B1"/>
    <w:rsid w:val="009C7840"/>
    <w:rsid w:val="009D05E4"/>
    <w:rsid w:val="009D1B1E"/>
    <w:rsid w:val="009D22B5"/>
    <w:rsid w:val="009D2AFD"/>
    <w:rsid w:val="009D48A4"/>
    <w:rsid w:val="009D4C66"/>
    <w:rsid w:val="009D4E71"/>
    <w:rsid w:val="009D4E75"/>
    <w:rsid w:val="009D52A7"/>
    <w:rsid w:val="009D78EC"/>
    <w:rsid w:val="009E05B9"/>
    <w:rsid w:val="009E1B18"/>
    <w:rsid w:val="009E1DD1"/>
    <w:rsid w:val="009E2594"/>
    <w:rsid w:val="009E3BDB"/>
    <w:rsid w:val="009E46E0"/>
    <w:rsid w:val="009E4DAC"/>
    <w:rsid w:val="009F01AB"/>
    <w:rsid w:val="009F0B5B"/>
    <w:rsid w:val="009F25DC"/>
    <w:rsid w:val="009F2B44"/>
    <w:rsid w:val="009F47B4"/>
    <w:rsid w:val="009F56F8"/>
    <w:rsid w:val="009F5968"/>
    <w:rsid w:val="009F5A63"/>
    <w:rsid w:val="009F5FA2"/>
    <w:rsid w:val="009F7BA6"/>
    <w:rsid w:val="00A0361C"/>
    <w:rsid w:val="00A0414C"/>
    <w:rsid w:val="00A0433C"/>
    <w:rsid w:val="00A045B1"/>
    <w:rsid w:val="00A0636D"/>
    <w:rsid w:val="00A06957"/>
    <w:rsid w:val="00A07454"/>
    <w:rsid w:val="00A0786E"/>
    <w:rsid w:val="00A07E89"/>
    <w:rsid w:val="00A101C1"/>
    <w:rsid w:val="00A11F69"/>
    <w:rsid w:val="00A122AF"/>
    <w:rsid w:val="00A12AEE"/>
    <w:rsid w:val="00A12E22"/>
    <w:rsid w:val="00A13C09"/>
    <w:rsid w:val="00A13F49"/>
    <w:rsid w:val="00A1419B"/>
    <w:rsid w:val="00A1460B"/>
    <w:rsid w:val="00A1483F"/>
    <w:rsid w:val="00A14B50"/>
    <w:rsid w:val="00A1549E"/>
    <w:rsid w:val="00A15707"/>
    <w:rsid w:val="00A15F28"/>
    <w:rsid w:val="00A1605A"/>
    <w:rsid w:val="00A1635A"/>
    <w:rsid w:val="00A16448"/>
    <w:rsid w:val="00A16B55"/>
    <w:rsid w:val="00A17010"/>
    <w:rsid w:val="00A1754C"/>
    <w:rsid w:val="00A2005C"/>
    <w:rsid w:val="00A20B1E"/>
    <w:rsid w:val="00A21C8E"/>
    <w:rsid w:val="00A2236F"/>
    <w:rsid w:val="00A2296D"/>
    <w:rsid w:val="00A2310E"/>
    <w:rsid w:val="00A2348F"/>
    <w:rsid w:val="00A234F6"/>
    <w:rsid w:val="00A2463B"/>
    <w:rsid w:val="00A25253"/>
    <w:rsid w:val="00A2609E"/>
    <w:rsid w:val="00A263CE"/>
    <w:rsid w:val="00A26F19"/>
    <w:rsid w:val="00A30C25"/>
    <w:rsid w:val="00A31629"/>
    <w:rsid w:val="00A31690"/>
    <w:rsid w:val="00A3174E"/>
    <w:rsid w:val="00A31A09"/>
    <w:rsid w:val="00A32A18"/>
    <w:rsid w:val="00A33A6B"/>
    <w:rsid w:val="00A3423C"/>
    <w:rsid w:val="00A34682"/>
    <w:rsid w:val="00A34918"/>
    <w:rsid w:val="00A35379"/>
    <w:rsid w:val="00A35CD0"/>
    <w:rsid w:val="00A35DD5"/>
    <w:rsid w:val="00A369A4"/>
    <w:rsid w:val="00A37137"/>
    <w:rsid w:val="00A37556"/>
    <w:rsid w:val="00A4311B"/>
    <w:rsid w:val="00A43691"/>
    <w:rsid w:val="00A43843"/>
    <w:rsid w:val="00A439E5"/>
    <w:rsid w:val="00A445E1"/>
    <w:rsid w:val="00A450C0"/>
    <w:rsid w:val="00A45294"/>
    <w:rsid w:val="00A45E5D"/>
    <w:rsid w:val="00A46EE9"/>
    <w:rsid w:val="00A47534"/>
    <w:rsid w:val="00A476A0"/>
    <w:rsid w:val="00A47EE4"/>
    <w:rsid w:val="00A50ADA"/>
    <w:rsid w:val="00A50B73"/>
    <w:rsid w:val="00A513BA"/>
    <w:rsid w:val="00A517AF"/>
    <w:rsid w:val="00A52818"/>
    <w:rsid w:val="00A52BF4"/>
    <w:rsid w:val="00A5359C"/>
    <w:rsid w:val="00A538C2"/>
    <w:rsid w:val="00A5397E"/>
    <w:rsid w:val="00A53CD5"/>
    <w:rsid w:val="00A54773"/>
    <w:rsid w:val="00A55284"/>
    <w:rsid w:val="00A55727"/>
    <w:rsid w:val="00A55C1F"/>
    <w:rsid w:val="00A563E0"/>
    <w:rsid w:val="00A56630"/>
    <w:rsid w:val="00A572EC"/>
    <w:rsid w:val="00A575AD"/>
    <w:rsid w:val="00A57A10"/>
    <w:rsid w:val="00A625CC"/>
    <w:rsid w:val="00A626A9"/>
    <w:rsid w:val="00A6461E"/>
    <w:rsid w:val="00A64675"/>
    <w:rsid w:val="00A64C72"/>
    <w:rsid w:val="00A64E8B"/>
    <w:rsid w:val="00A65160"/>
    <w:rsid w:val="00A651F5"/>
    <w:rsid w:val="00A65C52"/>
    <w:rsid w:val="00A6627E"/>
    <w:rsid w:val="00A67316"/>
    <w:rsid w:val="00A6752E"/>
    <w:rsid w:val="00A70FA9"/>
    <w:rsid w:val="00A717AE"/>
    <w:rsid w:val="00A735E1"/>
    <w:rsid w:val="00A73706"/>
    <w:rsid w:val="00A737FB"/>
    <w:rsid w:val="00A74BB4"/>
    <w:rsid w:val="00A74D00"/>
    <w:rsid w:val="00A75BE9"/>
    <w:rsid w:val="00A75D0D"/>
    <w:rsid w:val="00A75E4A"/>
    <w:rsid w:val="00A7623D"/>
    <w:rsid w:val="00A80440"/>
    <w:rsid w:val="00A82941"/>
    <w:rsid w:val="00A83C43"/>
    <w:rsid w:val="00A8400C"/>
    <w:rsid w:val="00A84B4C"/>
    <w:rsid w:val="00A84BE1"/>
    <w:rsid w:val="00A85E2A"/>
    <w:rsid w:val="00A86765"/>
    <w:rsid w:val="00A86B26"/>
    <w:rsid w:val="00A91A93"/>
    <w:rsid w:val="00A92403"/>
    <w:rsid w:val="00A92745"/>
    <w:rsid w:val="00A92D14"/>
    <w:rsid w:val="00A92E87"/>
    <w:rsid w:val="00A93B40"/>
    <w:rsid w:val="00A93CFA"/>
    <w:rsid w:val="00A941EB"/>
    <w:rsid w:val="00A94B68"/>
    <w:rsid w:val="00A9514C"/>
    <w:rsid w:val="00A952EE"/>
    <w:rsid w:val="00A9531C"/>
    <w:rsid w:val="00A96895"/>
    <w:rsid w:val="00A96DE5"/>
    <w:rsid w:val="00A96F00"/>
    <w:rsid w:val="00A9783C"/>
    <w:rsid w:val="00A97981"/>
    <w:rsid w:val="00AA06B3"/>
    <w:rsid w:val="00AA0DDA"/>
    <w:rsid w:val="00AA3283"/>
    <w:rsid w:val="00AA3D99"/>
    <w:rsid w:val="00AA4929"/>
    <w:rsid w:val="00AA4E5C"/>
    <w:rsid w:val="00AA5D2E"/>
    <w:rsid w:val="00AA73E8"/>
    <w:rsid w:val="00AB02F3"/>
    <w:rsid w:val="00AB063E"/>
    <w:rsid w:val="00AB0C5B"/>
    <w:rsid w:val="00AB1351"/>
    <w:rsid w:val="00AB1A81"/>
    <w:rsid w:val="00AB27D4"/>
    <w:rsid w:val="00AB5B65"/>
    <w:rsid w:val="00AB5F79"/>
    <w:rsid w:val="00AB6884"/>
    <w:rsid w:val="00AB6F03"/>
    <w:rsid w:val="00AB6FF0"/>
    <w:rsid w:val="00AB77F7"/>
    <w:rsid w:val="00AC0032"/>
    <w:rsid w:val="00AC0156"/>
    <w:rsid w:val="00AC0A03"/>
    <w:rsid w:val="00AC25E7"/>
    <w:rsid w:val="00AC421C"/>
    <w:rsid w:val="00AC446D"/>
    <w:rsid w:val="00AC4EE7"/>
    <w:rsid w:val="00AC5529"/>
    <w:rsid w:val="00AC5727"/>
    <w:rsid w:val="00AC59C9"/>
    <w:rsid w:val="00AC5C3D"/>
    <w:rsid w:val="00AC7985"/>
    <w:rsid w:val="00AD148B"/>
    <w:rsid w:val="00AD2C56"/>
    <w:rsid w:val="00AD2F1A"/>
    <w:rsid w:val="00AD3BC3"/>
    <w:rsid w:val="00AD4452"/>
    <w:rsid w:val="00AD47BF"/>
    <w:rsid w:val="00AD5384"/>
    <w:rsid w:val="00AD7D0F"/>
    <w:rsid w:val="00AE000F"/>
    <w:rsid w:val="00AE3AA5"/>
    <w:rsid w:val="00AE3CD3"/>
    <w:rsid w:val="00AE4714"/>
    <w:rsid w:val="00AE4F3A"/>
    <w:rsid w:val="00AE661B"/>
    <w:rsid w:val="00AE72F8"/>
    <w:rsid w:val="00AF0174"/>
    <w:rsid w:val="00AF048D"/>
    <w:rsid w:val="00AF2D8A"/>
    <w:rsid w:val="00AF2F3F"/>
    <w:rsid w:val="00AF3131"/>
    <w:rsid w:val="00AF390A"/>
    <w:rsid w:val="00AF407E"/>
    <w:rsid w:val="00AF616D"/>
    <w:rsid w:val="00AF65F5"/>
    <w:rsid w:val="00AF6995"/>
    <w:rsid w:val="00AF7BB8"/>
    <w:rsid w:val="00AF7BED"/>
    <w:rsid w:val="00B00E72"/>
    <w:rsid w:val="00B01042"/>
    <w:rsid w:val="00B0269B"/>
    <w:rsid w:val="00B02CE3"/>
    <w:rsid w:val="00B03AD2"/>
    <w:rsid w:val="00B0604C"/>
    <w:rsid w:val="00B06FA8"/>
    <w:rsid w:val="00B07A5F"/>
    <w:rsid w:val="00B10118"/>
    <w:rsid w:val="00B11CD9"/>
    <w:rsid w:val="00B13158"/>
    <w:rsid w:val="00B134AB"/>
    <w:rsid w:val="00B1384B"/>
    <w:rsid w:val="00B13EBF"/>
    <w:rsid w:val="00B1479A"/>
    <w:rsid w:val="00B14BA1"/>
    <w:rsid w:val="00B150D1"/>
    <w:rsid w:val="00B154AF"/>
    <w:rsid w:val="00B15AD2"/>
    <w:rsid w:val="00B15EEA"/>
    <w:rsid w:val="00B179F3"/>
    <w:rsid w:val="00B17B24"/>
    <w:rsid w:val="00B20B92"/>
    <w:rsid w:val="00B2135C"/>
    <w:rsid w:val="00B217D9"/>
    <w:rsid w:val="00B22533"/>
    <w:rsid w:val="00B23CBC"/>
    <w:rsid w:val="00B2522D"/>
    <w:rsid w:val="00B25697"/>
    <w:rsid w:val="00B26D1B"/>
    <w:rsid w:val="00B30D62"/>
    <w:rsid w:val="00B31777"/>
    <w:rsid w:val="00B31C09"/>
    <w:rsid w:val="00B32B29"/>
    <w:rsid w:val="00B331BF"/>
    <w:rsid w:val="00B337A8"/>
    <w:rsid w:val="00B34A4A"/>
    <w:rsid w:val="00B34E24"/>
    <w:rsid w:val="00B35773"/>
    <w:rsid w:val="00B35854"/>
    <w:rsid w:val="00B37624"/>
    <w:rsid w:val="00B40CC7"/>
    <w:rsid w:val="00B40F96"/>
    <w:rsid w:val="00B412DE"/>
    <w:rsid w:val="00B41BE9"/>
    <w:rsid w:val="00B41D9D"/>
    <w:rsid w:val="00B42239"/>
    <w:rsid w:val="00B43544"/>
    <w:rsid w:val="00B44A89"/>
    <w:rsid w:val="00B44C74"/>
    <w:rsid w:val="00B45653"/>
    <w:rsid w:val="00B45FC9"/>
    <w:rsid w:val="00B46007"/>
    <w:rsid w:val="00B46BF1"/>
    <w:rsid w:val="00B50269"/>
    <w:rsid w:val="00B51016"/>
    <w:rsid w:val="00B51177"/>
    <w:rsid w:val="00B51B5B"/>
    <w:rsid w:val="00B54DDA"/>
    <w:rsid w:val="00B55916"/>
    <w:rsid w:val="00B55F43"/>
    <w:rsid w:val="00B56F8A"/>
    <w:rsid w:val="00B57859"/>
    <w:rsid w:val="00B57A83"/>
    <w:rsid w:val="00B601A1"/>
    <w:rsid w:val="00B61068"/>
    <w:rsid w:val="00B6115C"/>
    <w:rsid w:val="00B6194C"/>
    <w:rsid w:val="00B620D9"/>
    <w:rsid w:val="00B621B4"/>
    <w:rsid w:val="00B62291"/>
    <w:rsid w:val="00B62A7E"/>
    <w:rsid w:val="00B64BAE"/>
    <w:rsid w:val="00B64C06"/>
    <w:rsid w:val="00B65E90"/>
    <w:rsid w:val="00B66B16"/>
    <w:rsid w:val="00B66CE2"/>
    <w:rsid w:val="00B718E1"/>
    <w:rsid w:val="00B7270D"/>
    <w:rsid w:val="00B73F47"/>
    <w:rsid w:val="00B74EB4"/>
    <w:rsid w:val="00B75010"/>
    <w:rsid w:val="00B7634E"/>
    <w:rsid w:val="00B765D2"/>
    <w:rsid w:val="00B7661B"/>
    <w:rsid w:val="00B76FFE"/>
    <w:rsid w:val="00B776D6"/>
    <w:rsid w:val="00B777D3"/>
    <w:rsid w:val="00B80DE4"/>
    <w:rsid w:val="00B80DFE"/>
    <w:rsid w:val="00B810D9"/>
    <w:rsid w:val="00B815C6"/>
    <w:rsid w:val="00B81D6C"/>
    <w:rsid w:val="00B834E6"/>
    <w:rsid w:val="00B83D44"/>
    <w:rsid w:val="00B85A76"/>
    <w:rsid w:val="00B8600D"/>
    <w:rsid w:val="00B8603F"/>
    <w:rsid w:val="00B862B7"/>
    <w:rsid w:val="00B86831"/>
    <w:rsid w:val="00B87B01"/>
    <w:rsid w:val="00B87ECC"/>
    <w:rsid w:val="00B9022C"/>
    <w:rsid w:val="00B91204"/>
    <w:rsid w:val="00B91555"/>
    <w:rsid w:val="00B91A5E"/>
    <w:rsid w:val="00B91F06"/>
    <w:rsid w:val="00B92BF0"/>
    <w:rsid w:val="00B9337B"/>
    <w:rsid w:val="00B934C4"/>
    <w:rsid w:val="00B9375C"/>
    <w:rsid w:val="00B942FF"/>
    <w:rsid w:val="00B94B11"/>
    <w:rsid w:val="00B95EDE"/>
    <w:rsid w:val="00BA092A"/>
    <w:rsid w:val="00BA10FC"/>
    <w:rsid w:val="00BA1E58"/>
    <w:rsid w:val="00BA4574"/>
    <w:rsid w:val="00BA4607"/>
    <w:rsid w:val="00BA50C8"/>
    <w:rsid w:val="00BA5BFD"/>
    <w:rsid w:val="00BB0CA0"/>
    <w:rsid w:val="00BB0EE8"/>
    <w:rsid w:val="00BB2402"/>
    <w:rsid w:val="00BB2A33"/>
    <w:rsid w:val="00BB2E08"/>
    <w:rsid w:val="00BB3BF9"/>
    <w:rsid w:val="00BB4123"/>
    <w:rsid w:val="00BB4465"/>
    <w:rsid w:val="00BB4685"/>
    <w:rsid w:val="00BB474D"/>
    <w:rsid w:val="00BB4989"/>
    <w:rsid w:val="00BB4A91"/>
    <w:rsid w:val="00BB56A8"/>
    <w:rsid w:val="00BB67B6"/>
    <w:rsid w:val="00BB69A9"/>
    <w:rsid w:val="00BB70C0"/>
    <w:rsid w:val="00BC0799"/>
    <w:rsid w:val="00BC3474"/>
    <w:rsid w:val="00BC36D5"/>
    <w:rsid w:val="00BC4546"/>
    <w:rsid w:val="00BC4865"/>
    <w:rsid w:val="00BC53FC"/>
    <w:rsid w:val="00BC59BE"/>
    <w:rsid w:val="00BC70DD"/>
    <w:rsid w:val="00BC7663"/>
    <w:rsid w:val="00BD056B"/>
    <w:rsid w:val="00BD07EF"/>
    <w:rsid w:val="00BD0F20"/>
    <w:rsid w:val="00BD14CB"/>
    <w:rsid w:val="00BD1AAE"/>
    <w:rsid w:val="00BD24BF"/>
    <w:rsid w:val="00BD3BD8"/>
    <w:rsid w:val="00BD3EBA"/>
    <w:rsid w:val="00BD497E"/>
    <w:rsid w:val="00BD4DB3"/>
    <w:rsid w:val="00BD64DA"/>
    <w:rsid w:val="00BD6A75"/>
    <w:rsid w:val="00BE0737"/>
    <w:rsid w:val="00BE215D"/>
    <w:rsid w:val="00BE34FA"/>
    <w:rsid w:val="00BE4359"/>
    <w:rsid w:val="00BE4A53"/>
    <w:rsid w:val="00BE5D8D"/>
    <w:rsid w:val="00BE6B5F"/>
    <w:rsid w:val="00BE7396"/>
    <w:rsid w:val="00BE7BC9"/>
    <w:rsid w:val="00BE7E9B"/>
    <w:rsid w:val="00BE7EDE"/>
    <w:rsid w:val="00BF2A0C"/>
    <w:rsid w:val="00BF2DCF"/>
    <w:rsid w:val="00BF3144"/>
    <w:rsid w:val="00BF3355"/>
    <w:rsid w:val="00BF367F"/>
    <w:rsid w:val="00BF3EBF"/>
    <w:rsid w:val="00BF5471"/>
    <w:rsid w:val="00BF5AE4"/>
    <w:rsid w:val="00BF5C6C"/>
    <w:rsid w:val="00BF66C6"/>
    <w:rsid w:val="00BF6F32"/>
    <w:rsid w:val="00BF77C8"/>
    <w:rsid w:val="00C017AA"/>
    <w:rsid w:val="00C01BC3"/>
    <w:rsid w:val="00C01E8D"/>
    <w:rsid w:val="00C02591"/>
    <w:rsid w:val="00C02A3E"/>
    <w:rsid w:val="00C038E2"/>
    <w:rsid w:val="00C03969"/>
    <w:rsid w:val="00C041BF"/>
    <w:rsid w:val="00C04F3C"/>
    <w:rsid w:val="00C05361"/>
    <w:rsid w:val="00C05502"/>
    <w:rsid w:val="00C06D98"/>
    <w:rsid w:val="00C07510"/>
    <w:rsid w:val="00C077B9"/>
    <w:rsid w:val="00C105C5"/>
    <w:rsid w:val="00C11050"/>
    <w:rsid w:val="00C1155F"/>
    <w:rsid w:val="00C11A9F"/>
    <w:rsid w:val="00C11C98"/>
    <w:rsid w:val="00C1210F"/>
    <w:rsid w:val="00C12685"/>
    <w:rsid w:val="00C1366B"/>
    <w:rsid w:val="00C140D4"/>
    <w:rsid w:val="00C14633"/>
    <w:rsid w:val="00C15B8A"/>
    <w:rsid w:val="00C16EFE"/>
    <w:rsid w:val="00C202F4"/>
    <w:rsid w:val="00C211A2"/>
    <w:rsid w:val="00C227F6"/>
    <w:rsid w:val="00C23170"/>
    <w:rsid w:val="00C238DB"/>
    <w:rsid w:val="00C23A04"/>
    <w:rsid w:val="00C244E0"/>
    <w:rsid w:val="00C25BC2"/>
    <w:rsid w:val="00C2751F"/>
    <w:rsid w:val="00C27E6A"/>
    <w:rsid w:val="00C304BE"/>
    <w:rsid w:val="00C31162"/>
    <w:rsid w:val="00C32717"/>
    <w:rsid w:val="00C32C54"/>
    <w:rsid w:val="00C33629"/>
    <w:rsid w:val="00C3435E"/>
    <w:rsid w:val="00C343D2"/>
    <w:rsid w:val="00C35034"/>
    <w:rsid w:val="00C35287"/>
    <w:rsid w:val="00C354CC"/>
    <w:rsid w:val="00C35E19"/>
    <w:rsid w:val="00C372D9"/>
    <w:rsid w:val="00C41240"/>
    <w:rsid w:val="00C41657"/>
    <w:rsid w:val="00C41FD5"/>
    <w:rsid w:val="00C4293A"/>
    <w:rsid w:val="00C42BE7"/>
    <w:rsid w:val="00C431A8"/>
    <w:rsid w:val="00C43669"/>
    <w:rsid w:val="00C43B0F"/>
    <w:rsid w:val="00C43FA7"/>
    <w:rsid w:val="00C44FA3"/>
    <w:rsid w:val="00C45315"/>
    <w:rsid w:val="00C46DC7"/>
    <w:rsid w:val="00C47B11"/>
    <w:rsid w:val="00C47CF2"/>
    <w:rsid w:val="00C52C77"/>
    <w:rsid w:val="00C53395"/>
    <w:rsid w:val="00C535FA"/>
    <w:rsid w:val="00C53FC1"/>
    <w:rsid w:val="00C54209"/>
    <w:rsid w:val="00C5428F"/>
    <w:rsid w:val="00C554FA"/>
    <w:rsid w:val="00C56DFD"/>
    <w:rsid w:val="00C57515"/>
    <w:rsid w:val="00C600A5"/>
    <w:rsid w:val="00C60665"/>
    <w:rsid w:val="00C606BB"/>
    <w:rsid w:val="00C60ECB"/>
    <w:rsid w:val="00C61575"/>
    <w:rsid w:val="00C624B7"/>
    <w:rsid w:val="00C62791"/>
    <w:rsid w:val="00C6291B"/>
    <w:rsid w:val="00C62C39"/>
    <w:rsid w:val="00C630D5"/>
    <w:rsid w:val="00C635AA"/>
    <w:rsid w:val="00C6387F"/>
    <w:rsid w:val="00C63E0C"/>
    <w:rsid w:val="00C66B10"/>
    <w:rsid w:val="00C67A1B"/>
    <w:rsid w:val="00C7097E"/>
    <w:rsid w:val="00C71DDA"/>
    <w:rsid w:val="00C727CE"/>
    <w:rsid w:val="00C73E50"/>
    <w:rsid w:val="00C742CC"/>
    <w:rsid w:val="00C743EF"/>
    <w:rsid w:val="00C746C0"/>
    <w:rsid w:val="00C74D5F"/>
    <w:rsid w:val="00C75FF6"/>
    <w:rsid w:val="00C769A0"/>
    <w:rsid w:val="00C76F61"/>
    <w:rsid w:val="00C774F1"/>
    <w:rsid w:val="00C802E4"/>
    <w:rsid w:val="00C80CEA"/>
    <w:rsid w:val="00C82E40"/>
    <w:rsid w:val="00C82F4B"/>
    <w:rsid w:val="00C832F7"/>
    <w:rsid w:val="00C85731"/>
    <w:rsid w:val="00C86A3F"/>
    <w:rsid w:val="00C874AB"/>
    <w:rsid w:val="00C8765D"/>
    <w:rsid w:val="00C87B38"/>
    <w:rsid w:val="00C87E7D"/>
    <w:rsid w:val="00C90199"/>
    <w:rsid w:val="00C908C9"/>
    <w:rsid w:val="00C91E68"/>
    <w:rsid w:val="00C936D0"/>
    <w:rsid w:val="00C93E5F"/>
    <w:rsid w:val="00C950A2"/>
    <w:rsid w:val="00C960D8"/>
    <w:rsid w:val="00C96382"/>
    <w:rsid w:val="00CA0137"/>
    <w:rsid w:val="00CA0C64"/>
    <w:rsid w:val="00CA115D"/>
    <w:rsid w:val="00CA1BE8"/>
    <w:rsid w:val="00CA2EDE"/>
    <w:rsid w:val="00CA3796"/>
    <w:rsid w:val="00CA4437"/>
    <w:rsid w:val="00CA6482"/>
    <w:rsid w:val="00CB08D0"/>
    <w:rsid w:val="00CB0B34"/>
    <w:rsid w:val="00CB13CA"/>
    <w:rsid w:val="00CB17D7"/>
    <w:rsid w:val="00CB19A3"/>
    <w:rsid w:val="00CB3C9C"/>
    <w:rsid w:val="00CB523D"/>
    <w:rsid w:val="00CB54DF"/>
    <w:rsid w:val="00CB5998"/>
    <w:rsid w:val="00CB5F96"/>
    <w:rsid w:val="00CB6871"/>
    <w:rsid w:val="00CC04F8"/>
    <w:rsid w:val="00CC142B"/>
    <w:rsid w:val="00CC1DCC"/>
    <w:rsid w:val="00CC1FD1"/>
    <w:rsid w:val="00CC2E6D"/>
    <w:rsid w:val="00CC2EB2"/>
    <w:rsid w:val="00CC34F4"/>
    <w:rsid w:val="00CC3E24"/>
    <w:rsid w:val="00CC484E"/>
    <w:rsid w:val="00CC5274"/>
    <w:rsid w:val="00CC53D6"/>
    <w:rsid w:val="00CC5AC4"/>
    <w:rsid w:val="00CC6A24"/>
    <w:rsid w:val="00CC6CB2"/>
    <w:rsid w:val="00CC6FD4"/>
    <w:rsid w:val="00CC7471"/>
    <w:rsid w:val="00CC7AC2"/>
    <w:rsid w:val="00CC7AE0"/>
    <w:rsid w:val="00CC7C25"/>
    <w:rsid w:val="00CD0398"/>
    <w:rsid w:val="00CD2D23"/>
    <w:rsid w:val="00CD2DA0"/>
    <w:rsid w:val="00CD2EF8"/>
    <w:rsid w:val="00CD376B"/>
    <w:rsid w:val="00CD3D6C"/>
    <w:rsid w:val="00CD4E90"/>
    <w:rsid w:val="00CD589F"/>
    <w:rsid w:val="00CD7023"/>
    <w:rsid w:val="00CD7141"/>
    <w:rsid w:val="00CD758A"/>
    <w:rsid w:val="00CE0909"/>
    <w:rsid w:val="00CE184E"/>
    <w:rsid w:val="00CE1C86"/>
    <w:rsid w:val="00CE29C7"/>
    <w:rsid w:val="00CE2B19"/>
    <w:rsid w:val="00CE3999"/>
    <w:rsid w:val="00CE3F7F"/>
    <w:rsid w:val="00CE5BD9"/>
    <w:rsid w:val="00CE630D"/>
    <w:rsid w:val="00CE66DD"/>
    <w:rsid w:val="00CE683F"/>
    <w:rsid w:val="00CE6BEB"/>
    <w:rsid w:val="00CE7963"/>
    <w:rsid w:val="00CE7DE3"/>
    <w:rsid w:val="00CF0114"/>
    <w:rsid w:val="00CF0848"/>
    <w:rsid w:val="00CF0897"/>
    <w:rsid w:val="00CF0CAD"/>
    <w:rsid w:val="00CF0FE3"/>
    <w:rsid w:val="00CF13F0"/>
    <w:rsid w:val="00CF21B2"/>
    <w:rsid w:val="00CF2AF4"/>
    <w:rsid w:val="00CF2E22"/>
    <w:rsid w:val="00CF490F"/>
    <w:rsid w:val="00CF4C44"/>
    <w:rsid w:val="00CF4D56"/>
    <w:rsid w:val="00CF524C"/>
    <w:rsid w:val="00CF55DB"/>
    <w:rsid w:val="00CF5BD6"/>
    <w:rsid w:val="00CF6ECB"/>
    <w:rsid w:val="00D00321"/>
    <w:rsid w:val="00D01865"/>
    <w:rsid w:val="00D0265B"/>
    <w:rsid w:val="00D02C26"/>
    <w:rsid w:val="00D03E0A"/>
    <w:rsid w:val="00D04218"/>
    <w:rsid w:val="00D045C2"/>
    <w:rsid w:val="00D046FB"/>
    <w:rsid w:val="00D05AE8"/>
    <w:rsid w:val="00D06468"/>
    <w:rsid w:val="00D0788C"/>
    <w:rsid w:val="00D07FF8"/>
    <w:rsid w:val="00D1035B"/>
    <w:rsid w:val="00D115A7"/>
    <w:rsid w:val="00D138EB"/>
    <w:rsid w:val="00D17336"/>
    <w:rsid w:val="00D17347"/>
    <w:rsid w:val="00D179CE"/>
    <w:rsid w:val="00D17EA8"/>
    <w:rsid w:val="00D20459"/>
    <w:rsid w:val="00D22955"/>
    <w:rsid w:val="00D245BB"/>
    <w:rsid w:val="00D24D4E"/>
    <w:rsid w:val="00D24DAB"/>
    <w:rsid w:val="00D253EC"/>
    <w:rsid w:val="00D256C0"/>
    <w:rsid w:val="00D25A2F"/>
    <w:rsid w:val="00D26A77"/>
    <w:rsid w:val="00D278B5"/>
    <w:rsid w:val="00D27F1D"/>
    <w:rsid w:val="00D309A5"/>
    <w:rsid w:val="00D30CA5"/>
    <w:rsid w:val="00D32E76"/>
    <w:rsid w:val="00D332F1"/>
    <w:rsid w:val="00D33D58"/>
    <w:rsid w:val="00D33D79"/>
    <w:rsid w:val="00D3486B"/>
    <w:rsid w:val="00D35631"/>
    <w:rsid w:val="00D36619"/>
    <w:rsid w:val="00D3757B"/>
    <w:rsid w:val="00D37919"/>
    <w:rsid w:val="00D37F98"/>
    <w:rsid w:val="00D37FC3"/>
    <w:rsid w:val="00D41E8E"/>
    <w:rsid w:val="00D43856"/>
    <w:rsid w:val="00D43FA1"/>
    <w:rsid w:val="00D44181"/>
    <w:rsid w:val="00D44BC7"/>
    <w:rsid w:val="00D46CAD"/>
    <w:rsid w:val="00D46CDA"/>
    <w:rsid w:val="00D47B98"/>
    <w:rsid w:val="00D47F80"/>
    <w:rsid w:val="00D50A2B"/>
    <w:rsid w:val="00D52818"/>
    <w:rsid w:val="00D537B4"/>
    <w:rsid w:val="00D537E1"/>
    <w:rsid w:val="00D54C5E"/>
    <w:rsid w:val="00D55070"/>
    <w:rsid w:val="00D6141B"/>
    <w:rsid w:val="00D615FF"/>
    <w:rsid w:val="00D61AD6"/>
    <w:rsid w:val="00D6201D"/>
    <w:rsid w:val="00D627B5"/>
    <w:rsid w:val="00D64775"/>
    <w:rsid w:val="00D6742D"/>
    <w:rsid w:val="00D679D4"/>
    <w:rsid w:val="00D704A1"/>
    <w:rsid w:val="00D7060B"/>
    <w:rsid w:val="00D70863"/>
    <w:rsid w:val="00D71A04"/>
    <w:rsid w:val="00D71EC5"/>
    <w:rsid w:val="00D7235D"/>
    <w:rsid w:val="00D72E22"/>
    <w:rsid w:val="00D73ADD"/>
    <w:rsid w:val="00D7664E"/>
    <w:rsid w:val="00D768C7"/>
    <w:rsid w:val="00D77B69"/>
    <w:rsid w:val="00D80199"/>
    <w:rsid w:val="00D81257"/>
    <w:rsid w:val="00D8131F"/>
    <w:rsid w:val="00D8172D"/>
    <w:rsid w:val="00D818B8"/>
    <w:rsid w:val="00D840C7"/>
    <w:rsid w:val="00D841C8"/>
    <w:rsid w:val="00D8473A"/>
    <w:rsid w:val="00D84D88"/>
    <w:rsid w:val="00D8520B"/>
    <w:rsid w:val="00D856B4"/>
    <w:rsid w:val="00D9134C"/>
    <w:rsid w:val="00D91957"/>
    <w:rsid w:val="00D9238E"/>
    <w:rsid w:val="00D9293B"/>
    <w:rsid w:val="00D94868"/>
    <w:rsid w:val="00D9565F"/>
    <w:rsid w:val="00D95EE4"/>
    <w:rsid w:val="00D9771F"/>
    <w:rsid w:val="00D97856"/>
    <w:rsid w:val="00DA0784"/>
    <w:rsid w:val="00DA0DE5"/>
    <w:rsid w:val="00DA169F"/>
    <w:rsid w:val="00DA18CF"/>
    <w:rsid w:val="00DA2634"/>
    <w:rsid w:val="00DA2879"/>
    <w:rsid w:val="00DA44AE"/>
    <w:rsid w:val="00DA6BC9"/>
    <w:rsid w:val="00DB0559"/>
    <w:rsid w:val="00DB1B67"/>
    <w:rsid w:val="00DB41C3"/>
    <w:rsid w:val="00DB48A7"/>
    <w:rsid w:val="00DB4BD5"/>
    <w:rsid w:val="00DB6F6D"/>
    <w:rsid w:val="00DB7882"/>
    <w:rsid w:val="00DB7D99"/>
    <w:rsid w:val="00DC04A8"/>
    <w:rsid w:val="00DC08B5"/>
    <w:rsid w:val="00DC0ABB"/>
    <w:rsid w:val="00DC1E68"/>
    <w:rsid w:val="00DC3C05"/>
    <w:rsid w:val="00DC4554"/>
    <w:rsid w:val="00DC466D"/>
    <w:rsid w:val="00DC5F0F"/>
    <w:rsid w:val="00DC5F30"/>
    <w:rsid w:val="00DC6927"/>
    <w:rsid w:val="00DC6D49"/>
    <w:rsid w:val="00DC6EAE"/>
    <w:rsid w:val="00DC6F5F"/>
    <w:rsid w:val="00DC6F69"/>
    <w:rsid w:val="00DC7734"/>
    <w:rsid w:val="00DC7C69"/>
    <w:rsid w:val="00DD122B"/>
    <w:rsid w:val="00DD18E1"/>
    <w:rsid w:val="00DD1FCC"/>
    <w:rsid w:val="00DD1FD1"/>
    <w:rsid w:val="00DD2012"/>
    <w:rsid w:val="00DD21F3"/>
    <w:rsid w:val="00DD43BA"/>
    <w:rsid w:val="00DD59B3"/>
    <w:rsid w:val="00DD60E8"/>
    <w:rsid w:val="00DD6969"/>
    <w:rsid w:val="00DD6A6D"/>
    <w:rsid w:val="00DD7979"/>
    <w:rsid w:val="00DD7B52"/>
    <w:rsid w:val="00DD7C16"/>
    <w:rsid w:val="00DE0036"/>
    <w:rsid w:val="00DE0ECF"/>
    <w:rsid w:val="00DE11A9"/>
    <w:rsid w:val="00DE17A5"/>
    <w:rsid w:val="00DE1BCF"/>
    <w:rsid w:val="00DE1CD3"/>
    <w:rsid w:val="00DE3CCD"/>
    <w:rsid w:val="00DE4505"/>
    <w:rsid w:val="00DE5331"/>
    <w:rsid w:val="00DE6420"/>
    <w:rsid w:val="00DE6684"/>
    <w:rsid w:val="00DE6E9F"/>
    <w:rsid w:val="00DE74F2"/>
    <w:rsid w:val="00DE7F0D"/>
    <w:rsid w:val="00DF1256"/>
    <w:rsid w:val="00DF12D6"/>
    <w:rsid w:val="00DF1BB1"/>
    <w:rsid w:val="00DF2E77"/>
    <w:rsid w:val="00DF2F5E"/>
    <w:rsid w:val="00DF33EA"/>
    <w:rsid w:val="00DF3409"/>
    <w:rsid w:val="00DF3BDF"/>
    <w:rsid w:val="00DF5BE1"/>
    <w:rsid w:val="00DF5EF8"/>
    <w:rsid w:val="00E006EC"/>
    <w:rsid w:val="00E0127F"/>
    <w:rsid w:val="00E01643"/>
    <w:rsid w:val="00E01EAE"/>
    <w:rsid w:val="00E01EC5"/>
    <w:rsid w:val="00E0226C"/>
    <w:rsid w:val="00E02CE2"/>
    <w:rsid w:val="00E03950"/>
    <w:rsid w:val="00E03C96"/>
    <w:rsid w:val="00E047F8"/>
    <w:rsid w:val="00E04860"/>
    <w:rsid w:val="00E0517C"/>
    <w:rsid w:val="00E058A1"/>
    <w:rsid w:val="00E05CDA"/>
    <w:rsid w:val="00E0763A"/>
    <w:rsid w:val="00E103AF"/>
    <w:rsid w:val="00E117E0"/>
    <w:rsid w:val="00E11AFF"/>
    <w:rsid w:val="00E124FA"/>
    <w:rsid w:val="00E128BE"/>
    <w:rsid w:val="00E12DF8"/>
    <w:rsid w:val="00E13592"/>
    <w:rsid w:val="00E13814"/>
    <w:rsid w:val="00E14301"/>
    <w:rsid w:val="00E14BFA"/>
    <w:rsid w:val="00E1559A"/>
    <w:rsid w:val="00E158CC"/>
    <w:rsid w:val="00E15BB1"/>
    <w:rsid w:val="00E15F64"/>
    <w:rsid w:val="00E16053"/>
    <w:rsid w:val="00E17967"/>
    <w:rsid w:val="00E17E22"/>
    <w:rsid w:val="00E2038F"/>
    <w:rsid w:val="00E23586"/>
    <w:rsid w:val="00E23B44"/>
    <w:rsid w:val="00E2437E"/>
    <w:rsid w:val="00E2544D"/>
    <w:rsid w:val="00E25B81"/>
    <w:rsid w:val="00E26F00"/>
    <w:rsid w:val="00E27DBE"/>
    <w:rsid w:val="00E27EE1"/>
    <w:rsid w:val="00E3027A"/>
    <w:rsid w:val="00E306F1"/>
    <w:rsid w:val="00E32A39"/>
    <w:rsid w:val="00E32B60"/>
    <w:rsid w:val="00E33AF3"/>
    <w:rsid w:val="00E33FBC"/>
    <w:rsid w:val="00E346B0"/>
    <w:rsid w:val="00E35530"/>
    <w:rsid w:val="00E3640C"/>
    <w:rsid w:val="00E364B5"/>
    <w:rsid w:val="00E376BA"/>
    <w:rsid w:val="00E37815"/>
    <w:rsid w:val="00E4187A"/>
    <w:rsid w:val="00E4269F"/>
    <w:rsid w:val="00E429E9"/>
    <w:rsid w:val="00E43D44"/>
    <w:rsid w:val="00E43FCD"/>
    <w:rsid w:val="00E44182"/>
    <w:rsid w:val="00E44B21"/>
    <w:rsid w:val="00E450BC"/>
    <w:rsid w:val="00E456DB"/>
    <w:rsid w:val="00E45C27"/>
    <w:rsid w:val="00E4648C"/>
    <w:rsid w:val="00E46D91"/>
    <w:rsid w:val="00E507FC"/>
    <w:rsid w:val="00E5095E"/>
    <w:rsid w:val="00E50DE5"/>
    <w:rsid w:val="00E51838"/>
    <w:rsid w:val="00E52A2B"/>
    <w:rsid w:val="00E53410"/>
    <w:rsid w:val="00E53991"/>
    <w:rsid w:val="00E53C0D"/>
    <w:rsid w:val="00E53FE7"/>
    <w:rsid w:val="00E5433F"/>
    <w:rsid w:val="00E5631D"/>
    <w:rsid w:val="00E572B2"/>
    <w:rsid w:val="00E573D5"/>
    <w:rsid w:val="00E57582"/>
    <w:rsid w:val="00E60837"/>
    <w:rsid w:val="00E60DD6"/>
    <w:rsid w:val="00E613F3"/>
    <w:rsid w:val="00E615E1"/>
    <w:rsid w:val="00E62C11"/>
    <w:rsid w:val="00E6372C"/>
    <w:rsid w:val="00E63C2B"/>
    <w:rsid w:val="00E63E77"/>
    <w:rsid w:val="00E64144"/>
    <w:rsid w:val="00E6528F"/>
    <w:rsid w:val="00E66225"/>
    <w:rsid w:val="00E666D8"/>
    <w:rsid w:val="00E674F0"/>
    <w:rsid w:val="00E708B3"/>
    <w:rsid w:val="00E7104C"/>
    <w:rsid w:val="00E71B72"/>
    <w:rsid w:val="00E720C8"/>
    <w:rsid w:val="00E723B9"/>
    <w:rsid w:val="00E72F31"/>
    <w:rsid w:val="00E72F98"/>
    <w:rsid w:val="00E734FF"/>
    <w:rsid w:val="00E74255"/>
    <w:rsid w:val="00E74A4F"/>
    <w:rsid w:val="00E74F42"/>
    <w:rsid w:val="00E755FC"/>
    <w:rsid w:val="00E7646B"/>
    <w:rsid w:val="00E77D2C"/>
    <w:rsid w:val="00E77FD3"/>
    <w:rsid w:val="00E8028C"/>
    <w:rsid w:val="00E80FDD"/>
    <w:rsid w:val="00E82107"/>
    <w:rsid w:val="00E82E16"/>
    <w:rsid w:val="00E830A9"/>
    <w:rsid w:val="00E83112"/>
    <w:rsid w:val="00E832D8"/>
    <w:rsid w:val="00E846FB"/>
    <w:rsid w:val="00E86042"/>
    <w:rsid w:val="00E861DE"/>
    <w:rsid w:val="00E86F35"/>
    <w:rsid w:val="00E86FB1"/>
    <w:rsid w:val="00E87574"/>
    <w:rsid w:val="00E90F5B"/>
    <w:rsid w:val="00E9328F"/>
    <w:rsid w:val="00E94154"/>
    <w:rsid w:val="00E94887"/>
    <w:rsid w:val="00E94AEB"/>
    <w:rsid w:val="00E95081"/>
    <w:rsid w:val="00E96217"/>
    <w:rsid w:val="00E965A7"/>
    <w:rsid w:val="00E97DE2"/>
    <w:rsid w:val="00EA03E2"/>
    <w:rsid w:val="00EA0B77"/>
    <w:rsid w:val="00EA0C28"/>
    <w:rsid w:val="00EA171F"/>
    <w:rsid w:val="00EA347B"/>
    <w:rsid w:val="00EA3C7F"/>
    <w:rsid w:val="00EA4BC3"/>
    <w:rsid w:val="00EA7445"/>
    <w:rsid w:val="00EB0C7B"/>
    <w:rsid w:val="00EB0E9F"/>
    <w:rsid w:val="00EB14AC"/>
    <w:rsid w:val="00EB1A83"/>
    <w:rsid w:val="00EB210D"/>
    <w:rsid w:val="00EB2FD9"/>
    <w:rsid w:val="00EB375B"/>
    <w:rsid w:val="00EB38AC"/>
    <w:rsid w:val="00EB6969"/>
    <w:rsid w:val="00EB7FEA"/>
    <w:rsid w:val="00EC0E22"/>
    <w:rsid w:val="00EC12F6"/>
    <w:rsid w:val="00EC2726"/>
    <w:rsid w:val="00EC33B0"/>
    <w:rsid w:val="00EC368B"/>
    <w:rsid w:val="00EC3ADE"/>
    <w:rsid w:val="00EC50AE"/>
    <w:rsid w:val="00EC6EE2"/>
    <w:rsid w:val="00EC7ABD"/>
    <w:rsid w:val="00ED0335"/>
    <w:rsid w:val="00ED0DDF"/>
    <w:rsid w:val="00ED37A5"/>
    <w:rsid w:val="00ED3E4C"/>
    <w:rsid w:val="00ED570F"/>
    <w:rsid w:val="00ED5CEC"/>
    <w:rsid w:val="00ED6458"/>
    <w:rsid w:val="00ED69D0"/>
    <w:rsid w:val="00ED6CDB"/>
    <w:rsid w:val="00EE00BC"/>
    <w:rsid w:val="00EE06CD"/>
    <w:rsid w:val="00EE0A1C"/>
    <w:rsid w:val="00EE1490"/>
    <w:rsid w:val="00EE1BDF"/>
    <w:rsid w:val="00EE3BA1"/>
    <w:rsid w:val="00EE47D2"/>
    <w:rsid w:val="00EE47DC"/>
    <w:rsid w:val="00EE4C49"/>
    <w:rsid w:val="00EE5C94"/>
    <w:rsid w:val="00EE5F43"/>
    <w:rsid w:val="00EE7ED7"/>
    <w:rsid w:val="00EF0846"/>
    <w:rsid w:val="00EF0BC3"/>
    <w:rsid w:val="00EF2124"/>
    <w:rsid w:val="00EF2736"/>
    <w:rsid w:val="00EF3586"/>
    <w:rsid w:val="00EF403E"/>
    <w:rsid w:val="00EF4276"/>
    <w:rsid w:val="00EF5876"/>
    <w:rsid w:val="00EF68D2"/>
    <w:rsid w:val="00EF68F3"/>
    <w:rsid w:val="00F00DD7"/>
    <w:rsid w:val="00F01B11"/>
    <w:rsid w:val="00F039A8"/>
    <w:rsid w:val="00F04513"/>
    <w:rsid w:val="00F057D5"/>
    <w:rsid w:val="00F05A38"/>
    <w:rsid w:val="00F06954"/>
    <w:rsid w:val="00F10000"/>
    <w:rsid w:val="00F10CB3"/>
    <w:rsid w:val="00F11063"/>
    <w:rsid w:val="00F12EEC"/>
    <w:rsid w:val="00F139F2"/>
    <w:rsid w:val="00F13A87"/>
    <w:rsid w:val="00F13C1A"/>
    <w:rsid w:val="00F143D0"/>
    <w:rsid w:val="00F144C0"/>
    <w:rsid w:val="00F145BD"/>
    <w:rsid w:val="00F14762"/>
    <w:rsid w:val="00F14A74"/>
    <w:rsid w:val="00F154DC"/>
    <w:rsid w:val="00F208EE"/>
    <w:rsid w:val="00F20974"/>
    <w:rsid w:val="00F21A90"/>
    <w:rsid w:val="00F22146"/>
    <w:rsid w:val="00F2329E"/>
    <w:rsid w:val="00F250BF"/>
    <w:rsid w:val="00F26554"/>
    <w:rsid w:val="00F3003E"/>
    <w:rsid w:val="00F309DC"/>
    <w:rsid w:val="00F3100B"/>
    <w:rsid w:val="00F310F6"/>
    <w:rsid w:val="00F32E5A"/>
    <w:rsid w:val="00F33BA1"/>
    <w:rsid w:val="00F34C49"/>
    <w:rsid w:val="00F34C79"/>
    <w:rsid w:val="00F351DA"/>
    <w:rsid w:val="00F35BED"/>
    <w:rsid w:val="00F3637C"/>
    <w:rsid w:val="00F370EB"/>
    <w:rsid w:val="00F37670"/>
    <w:rsid w:val="00F40794"/>
    <w:rsid w:val="00F40B61"/>
    <w:rsid w:val="00F40C57"/>
    <w:rsid w:val="00F41FC1"/>
    <w:rsid w:val="00F43B17"/>
    <w:rsid w:val="00F44029"/>
    <w:rsid w:val="00F44ABF"/>
    <w:rsid w:val="00F44CF4"/>
    <w:rsid w:val="00F465BE"/>
    <w:rsid w:val="00F46B39"/>
    <w:rsid w:val="00F47703"/>
    <w:rsid w:val="00F4777D"/>
    <w:rsid w:val="00F47EC5"/>
    <w:rsid w:val="00F50D28"/>
    <w:rsid w:val="00F50D75"/>
    <w:rsid w:val="00F510E1"/>
    <w:rsid w:val="00F512EC"/>
    <w:rsid w:val="00F51588"/>
    <w:rsid w:val="00F52310"/>
    <w:rsid w:val="00F52391"/>
    <w:rsid w:val="00F52A78"/>
    <w:rsid w:val="00F52DD8"/>
    <w:rsid w:val="00F53CE0"/>
    <w:rsid w:val="00F54316"/>
    <w:rsid w:val="00F54671"/>
    <w:rsid w:val="00F558FE"/>
    <w:rsid w:val="00F5693A"/>
    <w:rsid w:val="00F57362"/>
    <w:rsid w:val="00F60603"/>
    <w:rsid w:val="00F6102A"/>
    <w:rsid w:val="00F616B6"/>
    <w:rsid w:val="00F61C47"/>
    <w:rsid w:val="00F61F91"/>
    <w:rsid w:val="00F621C7"/>
    <w:rsid w:val="00F6228E"/>
    <w:rsid w:val="00F63BF2"/>
    <w:rsid w:val="00F64D12"/>
    <w:rsid w:val="00F657D6"/>
    <w:rsid w:val="00F6580B"/>
    <w:rsid w:val="00F66428"/>
    <w:rsid w:val="00F6662C"/>
    <w:rsid w:val="00F673D4"/>
    <w:rsid w:val="00F67A7F"/>
    <w:rsid w:val="00F71450"/>
    <w:rsid w:val="00F7176C"/>
    <w:rsid w:val="00F71B9D"/>
    <w:rsid w:val="00F73113"/>
    <w:rsid w:val="00F7354F"/>
    <w:rsid w:val="00F737E9"/>
    <w:rsid w:val="00F73840"/>
    <w:rsid w:val="00F741A3"/>
    <w:rsid w:val="00F7449E"/>
    <w:rsid w:val="00F748EE"/>
    <w:rsid w:val="00F74FDC"/>
    <w:rsid w:val="00F75140"/>
    <w:rsid w:val="00F766C9"/>
    <w:rsid w:val="00F77701"/>
    <w:rsid w:val="00F819DD"/>
    <w:rsid w:val="00F81A2D"/>
    <w:rsid w:val="00F83260"/>
    <w:rsid w:val="00F83FC9"/>
    <w:rsid w:val="00F84B3D"/>
    <w:rsid w:val="00F84FFB"/>
    <w:rsid w:val="00F868BD"/>
    <w:rsid w:val="00F86F5E"/>
    <w:rsid w:val="00F90780"/>
    <w:rsid w:val="00F908CF"/>
    <w:rsid w:val="00F90CC2"/>
    <w:rsid w:val="00F90E01"/>
    <w:rsid w:val="00F92872"/>
    <w:rsid w:val="00F92EF3"/>
    <w:rsid w:val="00F93294"/>
    <w:rsid w:val="00F9379D"/>
    <w:rsid w:val="00F94C03"/>
    <w:rsid w:val="00F95407"/>
    <w:rsid w:val="00F960E4"/>
    <w:rsid w:val="00F971AE"/>
    <w:rsid w:val="00F97783"/>
    <w:rsid w:val="00F97CA2"/>
    <w:rsid w:val="00F97E54"/>
    <w:rsid w:val="00F97ED1"/>
    <w:rsid w:val="00FA08D5"/>
    <w:rsid w:val="00FA1123"/>
    <w:rsid w:val="00FA1222"/>
    <w:rsid w:val="00FA20B8"/>
    <w:rsid w:val="00FA21CB"/>
    <w:rsid w:val="00FA249D"/>
    <w:rsid w:val="00FA2613"/>
    <w:rsid w:val="00FA2763"/>
    <w:rsid w:val="00FA2C5C"/>
    <w:rsid w:val="00FA2DA2"/>
    <w:rsid w:val="00FA425C"/>
    <w:rsid w:val="00FA4654"/>
    <w:rsid w:val="00FA4B54"/>
    <w:rsid w:val="00FA4FEF"/>
    <w:rsid w:val="00FA5A22"/>
    <w:rsid w:val="00FA5B64"/>
    <w:rsid w:val="00FA5DF0"/>
    <w:rsid w:val="00FA68FF"/>
    <w:rsid w:val="00FA6915"/>
    <w:rsid w:val="00FA75F3"/>
    <w:rsid w:val="00FA7617"/>
    <w:rsid w:val="00FB0144"/>
    <w:rsid w:val="00FB1221"/>
    <w:rsid w:val="00FB153D"/>
    <w:rsid w:val="00FB1B09"/>
    <w:rsid w:val="00FB2B3E"/>
    <w:rsid w:val="00FB3E89"/>
    <w:rsid w:val="00FB50BF"/>
    <w:rsid w:val="00FB5734"/>
    <w:rsid w:val="00FB5FE4"/>
    <w:rsid w:val="00FB63BA"/>
    <w:rsid w:val="00FB7BA0"/>
    <w:rsid w:val="00FC11EB"/>
    <w:rsid w:val="00FC1E2D"/>
    <w:rsid w:val="00FC26F1"/>
    <w:rsid w:val="00FC3C1E"/>
    <w:rsid w:val="00FC461D"/>
    <w:rsid w:val="00FC4C6F"/>
    <w:rsid w:val="00FC6E02"/>
    <w:rsid w:val="00FD02B4"/>
    <w:rsid w:val="00FD16A9"/>
    <w:rsid w:val="00FD31D2"/>
    <w:rsid w:val="00FD329A"/>
    <w:rsid w:val="00FD3C4B"/>
    <w:rsid w:val="00FD3FED"/>
    <w:rsid w:val="00FD5052"/>
    <w:rsid w:val="00FD56B1"/>
    <w:rsid w:val="00FD5D7D"/>
    <w:rsid w:val="00FD5EA8"/>
    <w:rsid w:val="00FD65F0"/>
    <w:rsid w:val="00FD6EE3"/>
    <w:rsid w:val="00FD7D70"/>
    <w:rsid w:val="00FE040C"/>
    <w:rsid w:val="00FE20FE"/>
    <w:rsid w:val="00FE23BF"/>
    <w:rsid w:val="00FE3A57"/>
    <w:rsid w:val="00FE57D1"/>
    <w:rsid w:val="00FE58AE"/>
    <w:rsid w:val="00FE60DC"/>
    <w:rsid w:val="00FE636C"/>
    <w:rsid w:val="00FE65D1"/>
    <w:rsid w:val="00FE791E"/>
    <w:rsid w:val="00FE7D04"/>
    <w:rsid w:val="00FF07B9"/>
    <w:rsid w:val="00FF0C0A"/>
    <w:rsid w:val="00FF24AE"/>
    <w:rsid w:val="00FF3145"/>
    <w:rsid w:val="00FF505C"/>
    <w:rsid w:val="00FF5757"/>
    <w:rsid w:val="00FF5B7A"/>
    <w:rsid w:val="00FF6EB0"/>
    <w:rsid w:val="00FF735C"/>
    <w:rsid w:val="00FF7480"/>
    <w:rsid w:val="00FF7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0648A0-6C0C-4AD7-8C36-CDD78FBD6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D56"/>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CF4D56"/>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1402</Words>
  <Characters>7998</Characters>
  <Application>Microsoft Office Word</Application>
  <DocSecurity>0</DocSecurity>
  <Lines>66</Lines>
  <Paragraphs>18</Paragraphs>
  <ScaleCrop>false</ScaleCrop>
  <Company>Lenovo</Company>
  <LinksUpToDate>false</LinksUpToDate>
  <CharactersWithSpaces>9382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总部</cp:lastModifiedBy>
  <cp:revision>3</cp:revision>
  <dcterms:created xsi:type="dcterms:W3CDTF">2020-09-07T08:42:00Z</dcterms:created>
  <dcterms:modified xsi:type="dcterms:W3CDTF">2020-09-08T05:20:00Z</dcterms:modified>
</cp:coreProperties>
</file>