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1FD2A" w14:textId="77777777" w:rsidR="009161B0" w:rsidRPr="009161B0" w:rsidRDefault="009161B0" w:rsidP="009161B0">
      <w:pPr>
        <w:spacing w:line="560" w:lineRule="atLeast"/>
        <w:jc w:val="left"/>
        <w:rPr>
          <w:rFonts w:ascii="黑体" w:eastAsia="黑体" w:hAnsi="黑体"/>
          <w:sz w:val="32"/>
          <w:szCs w:val="32"/>
        </w:rPr>
      </w:pPr>
      <w:r w:rsidRPr="009161B0">
        <w:rPr>
          <w:rFonts w:ascii="黑体" w:eastAsia="黑体" w:hAnsi="黑体" w:hint="eastAsia"/>
          <w:sz w:val="32"/>
          <w:szCs w:val="32"/>
        </w:rPr>
        <w:t>附件</w:t>
      </w:r>
      <w:r w:rsidRPr="009161B0">
        <w:rPr>
          <w:rFonts w:ascii="黑体" w:eastAsia="黑体" w:hAnsi="黑体"/>
          <w:sz w:val="32"/>
          <w:szCs w:val="32"/>
        </w:rPr>
        <w:t>1</w:t>
      </w:r>
    </w:p>
    <w:p w14:paraId="54E9F0E0" w14:textId="77777777" w:rsidR="009161B0" w:rsidRPr="00B961D1" w:rsidRDefault="009161B0" w:rsidP="009161B0">
      <w:pPr>
        <w:spacing w:line="560" w:lineRule="atLeast"/>
        <w:jc w:val="center"/>
        <w:rPr>
          <w:rFonts w:ascii="华文中宋" w:eastAsia="华文中宋" w:hAnsi="华文中宋"/>
          <w:sz w:val="44"/>
          <w:szCs w:val="44"/>
        </w:rPr>
      </w:pPr>
      <w:r w:rsidRPr="00B961D1">
        <w:rPr>
          <w:rFonts w:ascii="华文中宋" w:eastAsia="华文中宋" w:hAnsi="华文中宋" w:hint="eastAsia"/>
          <w:sz w:val="44"/>
          <w:szCs w:val="44"/>
        </w:rPr>
        <w:t>《大连商品交易所风险管理办法》修正案</w:t>
      </w:r>
    </w:p>
    <w:p w14:paraId="2DCA9931" w14:textId="77777777" w:rsidR="009161B0" w:rsidRPr="00B961D1" w:rsidRDefault="009161B0" w:rsidP="009161B0">
      <w:pPr>
        <w:spacing w:line="560" w:lineRule="atLeast"/>
        <w:ind w:firstLineChars="200" w:firstLine="640"/>
        <w:rPr>
          <w:rFonts w:ascii="Times New Roman" w:eastAsia="仿宋_GB2312" w:hAnsi="Times New Roman"/>
          <w:sz w:val="32"/>
          <w:szCs w:val="32"/>
        </w:rPr>
      </w:pPr>
    </w:p>
    <w:p w14:paraId="5063C225" w14:textId="77777777" w:rsidR="009161B0" w:rsidRPr="00B961D1" w:rsidRDefault="009161B0" w:rsidP="009161B0">
      <w:pPr>
        <w:spacing w:line="560" w:lineRule="atLeast"/>
        <w:ind w:firstLineChars="200" w:firstLine="640"/>
        <w:rPr>
          <w:rFonts w:ascii="Times New Roman" w:eastAsia="仿宋_GB2312" w:hAnsi="Times New Roman"/>
          <w:sz w:val="32"/>
          <w:szCs w:val="32"/>
        </w:rPr>
      </w:pPr>
      <w:r w:rsidRPr="00B961D1">
        <w:rPr>
          <w:rFonts w:ascii="Times New Roman" w:eastAsia="仿宋_GB2312" w:hAnsi="Times New Roman" w:hint="eastAsia"/>
          <w:sz w:val="32"/>
          <w:szCs w:val="32"/>
        </w:rPr>
        <w:t>第四条</w:t>
      </w:r>
      <w:r w:rsidRPr="00B961D1">
        <w:rPr>
          <w:rFonts w:ascii="Times New Roman" w:eastAsia="仿宋_GB2312" w:hAnsi="Times New Roman"/>
          <w:sz w:val="32"/>
          <w:szCs w:val="32"/>
        </w:rPr>
        <w:t xml:space="preserve"> </w:t>
      </w:r>
      <w:r w:rsidRPr="00B961D1">
        <w:rPr>
          <w:rFonts w:ascii="Times New Roman" w:eastAsia="仿宋_GB2312" w:hAnsi="Times New Roman" w:hint="eastAsia"/>
          <w:sz w:val="32"/>
          <w:szCs w:val="32"/>
        </w:rPr>
        <w:t>交易所实行保证金制度。各品种期货合约的最低交易保证金为合约价值的</w:t>
      </w:r>
      <w:r w:rsidRPr="00B961D1">
        <w:rPr>
          <w:rFonts w:ascii="Times New Roman" w:eastAsia="仿宋_GB2312" w:hAnsi="Times New Roman"/>
          <w:sz w:val="32"/>
          <w:szCs w:val="32"/>
        </w:rPr>
        <w:t>5%</w:t>
      </w:r>
      <w:r w:rsidRPr="00B961D1">
        <w:rPr>
          <w:rFonts w:ascii="Times New Roman" w:eastAsia="仿宋_GB2312" w:hAnsi="Times New Roman" w:hint="eastAsia"/>
          <w:sz w:val="32"/>
          <w:szCs w:val="32"/>
        </w:rPr>
        <w:t>。</w:t>
      </w:r>
    </w:p>
    <w:p w14:paraId="1E1BDB03" w14:textId="77777777" w:rsidR="009161B0" w:rsidRPr="00B961D1" w:rsidRDefault="009161B0" w:rsidP="009161B0">
      <w:pPr>
        <w:spacing w:line="560" w:lineRule="atLeast"/>
        <w:ind w:firstLineChars="200" w:firstLine="640"/>
        <w:rPr>
          <w:rFonts w:ascii="Times New Roman" w:eastAsia="仿宋_GB2312" w:hAnsi="Times New Roman"/>
          <w:sz w:val="32"/>
          <w:szCs w:val="32"/>
        </w:rPr>
      </w:pPr>
      <w:r w:rsidRPr="00B961D1">
        <w:rPr>
          <w:rFonts w:ascii="Times New Roman" w:eastAsia="仿宋_GB2312" w:hAnsi="Times New Roman" w:hint="eastAsia"/>
          <w:sz w:val="32"/>
          <w:szCs w:val="32"/>
        </w:rPr>
        <w:t>新开仓交易保证金按前一交易日结算时交易保证金收取。</w:t>
      </w:r>
    </w:p>
    <w:p w14:paraId="2DADC633" w14:textId="77777777" w:rsidR="009161B0" w:rsidRPr="00B961D1" w:rsidRDefault="009161B0" w:rsidP="009161B0">
      <w:pPr>
        <w:spacing w:line="560" w:lineRule="atLeast"/>
        <w:ind w:firstLineChars="200" w:firstLine="640"/>
        <w:rPr>
          <w:rFonts w:ascii="Times New Roman" w:eastAsia="仿宋_GB2312" w:hAnsi="Times New Roman"/>
          <w:sz w:val="32"/>
          <w:szCs w:val="32"/>
        </w:rPr>
      </w:pPr>
      <w:r w:rsidRPr="00B961D1">
        <w:rPr>
          <w:rFonts w:ascii="Times New Roman" w:eastAsia="仿宋_GB2312" w:hAnsi="Times New Roman" w:hint="eastAsia"/>
          <w:sz w:val="32"/>
          <w:szCs w:val="32"/>
        </w:rPr>
        <w:t>交易所可以根据市场情况调整各合约交易保证金标准。</w:t>
      </w:r>
    </w:p>
    <w:p w14:paraId="7E9970A2" w14:textId="77777777" w:rsidR="009161B0" w:rsidRPr="00B961D1" w:rsidRDefault="009161B0" w:rsidP="009161B0">
      <w:pPr>
        <w:spacing w:line="560" w:lineRule="atLeast"/>
        <w:ind w:firstLineChars="200" w:firstLine="640"/>
        <w:rPr>
          <w:rFonts w:ascii="Times New Roman" w:eastAsia="仿宋_GB2312" w:hAnsi="Times New Roman"/>
          <w:sz w:val="32"/>
          <w:szCs w:val="32"/>
          <w:shd w:val="pct15" w:color="auto" w:fill="FFFFFF"/>
        </w:rPr>
      </w:pPr>
      <w:r w:rsidRPr="00B961D1">
        <w:rPr>
          <w:rFonts w:ascii="Times New Roman" w:eastAsia="仿宋_GB2312" w:hAnsi="Times New Roman" w:hint="eastAsia"/>
          <w:sz w:val="32"/>
          <w:szCs w:val="32"/>
          <w:shd w:val="pct15" w:color="auto" w:fill="FFFFFF"/>
        </w:rPr>
        <w:t>合约在某一交易时间段的交易保证金标准自该交易时间段</w:t>
      </w:r>
      <w:proofErr w:type="gramStart"/>
      <w:r w:rsidRPr="00B961D1">
        <w:rPr>
          <w:rFonts w:ascii="Times New Roman" w:eastAsia="仿宋_GB2312" w:hAnsi="Times New Roman" w:hint="eastAsia"/>
          <w:sz w:val="32"/>
          <w:szCs w:val="32"/>
          <w:shd w:val="pct15" w:color="auto" w:fill="FFFFFF"/>
        </w:rPr>
        <w:t>起始日前</w:t>
      </w:r>
      <w:proofErr w:type="gramEnd"/>
      <w:r w:rsidRPr="00B961D1">
        <w:rPr>
          <w:rFonts w:ascii="Times New Roman" w:eastAsia="仿宋_GB2312" w:hAnsi="Times New Roman" w:hint="eastAsia"/>
          <w:sz w:val="32"/>
          <w:szCs w:val="32"/>
          <w:shd w:val="pct15" w:color="auto" w:fill="FFFFFF"/>
        </w:rPr>
        <w:t>一交易日结算时起执行。</w:t>
      </w:r>
    </w:p>
    <w:p w14:paraId="5F82FC72" w14:textId="77777777" w:rsidR="009161B0" w:rsidRPr="00B961D1" w:rsidRDefault="009161B0" w:rsidP="009161B0">
      <w:pPr>
        <w:spacing w:line="560" w:lineRule="atLeast"/>
        <w:ind w:firstLineChars="200" w:firstLine="640"/>
        <w:rPr>
          <w:rFonts w:ascii="Times New Roman" w:eastAsia="仿宋_GB2312" w:hAnsi="Times New Roman"/>
          <w:sz w:val="32"/>
          <w:szCs w:val="32"/>
        </w:rPr>
      </w:pPr>
      <w:r w:rsidRPr="00B961D1">
        <w:rPr>
          <w:rFonts w:ascii="Times New Roman" w:eastAsia="仿宋_GB2312" w:hAnsi="Times New Roman" w:hint="eastAsia"/>
          <w:sz w:val="32"/>
          <w:szCs w:val="32"/>
        </w:rPr>
        <w:t>第五条</w:t>
      </w:r>
      <w:r w:rsidRPr="00B961D1">
        <w:rPr>
          <w:rFonts w:ascii="Times New Roman" w:eastAsia="仿宋_GB2312" w:hAnsi="Times New Roman"/>
          <w:sz w:val="32"/>
          <w:szCs w:val="32"/>
        </w:rPr>
        <w:t xml:space="preserve"> </w:t>
      </w:r>
      <w:r w:rsidRPr="00B961D1">
        <w:rPr>
          <w:rFonts w:ascii="Times New Roman" w:eastAsia="仿宋_GB2312" w:hAnsi="Times New Roman" w:hint="eastAsia"/>
          <w:sz w:val="32"/>
          <w:szCs w:val="32"/>
        </w:rPr>
        <w:t>自交易所上市的商品期货合约进入交割月份前一个月第十五个交易日起，交易所将分时间</w:t>
      </w:r>
      <w:proofErr w:type="gramStart"/>
      <w:r w:rsidRPr="00B961D1">
        <w:rPr>
          <w:rFonts w:ascii="Times New Roman" w:eastAsia="仿宋_GB2312" w:hAnsi="Times New Roman" w:hint="eastAsia"/>
          <w:sz w:val="32"/>
          <w:szCs w:val="32"/>
        </w:rPr>
        <w:t>段逐步</w:t>
      </w:r>
      <w:proofErr w:type="gramEnd"/>
      <w:r w:rsidRPr="00B961D1">
        <w:rPr>
          <w:rFonts w:ascii="Times New Roman" w:eastAsia="仿宋_GB2312" w:hAnsi="Times New Roman" w:hint="eastAsia"/>
          <w:sz w:val="32"/>
          <w:szCs w:val="32"/>
        </w:rPr>
        <w:t>提高该合约的交易保证金。</w:t>
      </w:r>
      <w:r w:rsidRPr="00B961D1">
        <w:rPr>
          <w:rFonts w:ascii="Times New Roman" w:eastAsia="仿宋_GB2312" w:hAnsi="Times New Roman" w:hint="eastAsia"/>
          <w:dstrike/>
          <w:sz w:val="32"/>
          <w:szCs w:val="32"/>
        </w:rPr>
        <w:t>合约在某一交易时间段的交易保证金标准自该交易时间段</w:t>
      </w:r>
      <w:proofErr w:type="gramStart"/>
      <w:r w:rsidRPr="00B961D1">
        <w:rPr>
          <w:rFonts w:ascii="Times New Roman" w:eastAsia="仿宋_GB2312" w:hAnsi="Times New Roman" w:hint="eastAsia"/>
          <w:dstrike/>
          <w:sz w:val="32"/>
          <w:szCs w:val="32"/>
        </w:rPr>
        <w:t>起始日前</w:t>
      </w:r>
      <w:proofErr w:type="gramEnd"/>
      <w:r w:rsidRPr="00B961D1">
        <w:rPr>
          <w:rFonts w:ascii="Times New Roman" w:eastAsia="仿宋_GB2312" w:hAnsi="Times New Roman" w:hint="eastAsia"/>
          <w:dstrike/>
          <w:sz w:val="32"/>
          <w:szCs w:val="32"/>
        </w:rPr>
        <w:t>一交易日结算时起执行。</w:t>
      </w:r>
    </w:p>
    <w:p w14:paraId="3F1B9C86" w14:textId="77777777" w:rsidR="009161B0" w:rsidRPr="00B961D1" w:rsidRDefault="009161B0" w:rsidP="009161B0">
      <w:pPr>
        <w:spacing w:line="560" w:lineRule="atLeast"/>
        <w:ind w:firstLineChars="200" w:firstLine="640"/>
        <w:rPr>
          <w:rFonts w:ascii="Times New Roman" w:eastAsia="仿宋_GB2312" w:hAnsi="Times New Roman"/>
          <w:sz w:val="32"/>
          <w:szCs w:val="32"/>
        </w:rPr>
      </w:pPr>
      <w:r w:rsidRPr="00B961D1">
        <w:rPr>
          <w:rFonts w:ascii="Times New Roman" w:eastAsia="仿宋_GB2312" w:hAnsi="Times New Roman" w:hint="eastAsia"/>
          <w:sz w:val="32"/>
          <w:szCs w:val="32"/>
        </w:rPr>
        <w:t>……</w:t>
      </w:r>
    </w:p>
    <w:p w14:paraId="215084DE" w14:textId="77777777" w:rsidR="009161B0" w:rsidRPr="00B961D1" w:rsidRDefault="009161B0" w:rsidP="009161B0">
      <w:pPr>
        <w:widowControl/>
        <w:ind w:firstLineChars="200" w:firstLine="640"/>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第七条 交易所可以分时间段根据合约持仓量的变化调整该合约的交易保证金。</w:t>
      </w:r>
      <w:bookmarkStart w:id="0" w:name="_GoBack"/>
      <w:bookmarkEnd w:id="0"/>
    </w:p>
    <w:p w14:paraId="2905F75D" w14:textId="77777777" w:rsidR="009161B0" w:rsidRPr="00B961D1" w:rsidRDefault="009161B0" w:rsidP="009161B0">
      <w:pPr>
        <w:widowControl/>
        <w:ind w:firstLineChars="200" w:firstLine="640"/>
        <w:rPr>
          <w:rFonts w:ascii="仿宋_GB2312" w:eastAsia="仿宋_GB2312" w:hAnsi="微软雅黑" w:cs="宋体"/>
          <w:color w:val="333333"/>
          <w:kern w:val="0"/>
          <w:sz w:val="32"/>
          <w:szCs w:val="32"/>
        </w:rPr>
      </w:pPr>
      <w:r w:rsidRPr="00B961D1">
        <w:rPr>
          <w:rFonts w:ascii="仿宋_GB2312" w:eastAsia="仿宋_GB2312" w:hAnsi="微软雅黑" w:cs="宋体" w:hint="eastAsia"/>
          <w:color w:val="333333"/>
          <w:kern w:val="0"/>
          <w:sz w:val="32"/>
          <w:szCs w:val="32"/>
        </w:rPr>
        <w:t>对于乙二醇期货合约，自交割月前一个月第一个交易日至该月第十四个交易日期间，若</w:t>
      </w:r>
      <w:r w:rsidRPr="00B961D1">
        <w:rPr>
          <w:rFonts w:ascii="仿宋_GB2312" w:eastAsia="仿宋_GB2312" w:hAnsi="微软雅黑" w:cs="宋体" w:hint="eastAsia"/>
          <w:color w:val="333333"/>
          <w:kern w:val="0"/>
          <w:sz w:val="32"/>
          <w:szCs w:val="32"/>
          <w:shd w:val="pct15" w:color="auto" w:fill="FFFFFF"/>
        </w:rPr>
        <w:t>该期间内</w:t>
      </w:r>
      <w:r w:rsidRPr="00B961D1">
        <w:rPr>
          <w:rFonts w:ascii="仿宋_GB2312" w:eastAsia="仿宋_GB2312" w:hAnsi="微软雅黑" w:cs="宋体" w:hint="eastAsia"/>
          <w:color w:val="333333"/>
          <w:kern w:val="0"/>
          <w:sz w:val="32"/>
          <w:szCs w:val="32"/>
        </w:rPr>
        <w:t>某日</w:t>
      </w:r>
      <w:r w:rsidRPr="00B961D1">
        <w:rPr>
          <w:rFonts w:ascii="仿宋_GB2312" w:eastAsia="仿宋_GB2312" w:hAnsi="微软雅黑" w:cs="宋体" w:hint="eastAsia"/>
          <w:color w:val="333333"/>
          <w:kern w:val="0"/>
          <w:sz w:val="32"/>
          <w:szCs w:val="32"/>
          <w:shd w:val="pct15" w:color="auto" w:fill="FFFFFF"/>
        </w:rPr>
        <w:t>的上一交易日</w:t>
      </w:r>
      <w:r w:rsidRPr="00B961D1">
        <w:rPr>
          <w:rFonts w:ascii="仿宋_GB2312" w:eastAsia="仿宋_GB2312" w:hAnsi="微软雅黑" w:cs="宋体" w:hint="eastAsia"/>
          <w:color w:val="333333"/>
          <w:kern w:val="0"/>
          <w:sz w:val="32"/>
          <w:szCs w:val="32"/>
        </w:rPr>
        <w:t>结算时该合约的单边持仓量</w:t>
      </w:r>
      <w:r w:rsidRPr="00B961D1">
        <w:rPr>
          <w:rFonts w:ascii="仿宋_GB2312" w:eastAsia="仿宋_GB2312" w:hAnsi="微软雅黑" w:cs="宋体" w:hint="eastAsia"/>
          <w:color w:val="333333"/>
          <w:kern w:val="0"/>
          <w:sz w:val="32"/>
          <w:szCs w:val="32"/>
          <w:shd w:val="pct15" w:color="auto" w:fill="FFFFFF"/>
        </w:rPr>
        <w:t>大于</w:t>
      </w:r>
      <w:r w:rsidRPr="00B961D1">
        <w:rPr>
          <w:rFonts w:ascii="仿宋_GB2312" w:eastAsia="仿宋_GB2312" w:hAnsi="微软雅黑" w:cs="宋体" w:hint="eastAsia"/>
          <w:dstrike/>
          <w:color w:val="333333"/>
          <w:kern w:val="0"/>
          <w:sz w:val="32"/>
          <w:szCs w:val="32"/>
        </w:rPr>
        <w:t>达到</w:t>
      </w:r>
      <w:r w:rsidRPr="00B961D1">
        <w:rPr>
          <w:rFonts w:ascii="仿宋_GB2312" w:eastAsia="仿宋_GB2312" w:hAnsi="微软雅黑" w:cs="宋体" w:hint="eastAsia"/>
          <w:color w:val="333333"/>
          <w:kern w:val="0"/>
          <w:sz w:val="32"/>
          <w:szCs w:val="32"/>
        </w:rPr>
        <w:t>120,000手</w:t>
      </w:r>
      <w:r w:rsidRPr="00B961D1">
        <w:rPr>
          <w:rFonts w:ascii="仿宋_GB2312" w:eastAsia="仿宋_GB2312" w:hAnsi="微软雅黑" w:cs="宋体" w:hint="eastAsia"/>
          <w:dstrike/>
          <w:color w:val="333333"/>
          <w:kern w:val="0"/>
          <w:sz w:val="32"/>
          <w:szCs w:val="32"/>
        </w:rPr>
        <w:t>及以上</w:t>
      </w:r>
      <w:r w:rsidRPr="00B961D1">
        <w:rPr>
          <w:rFonts w:ascii="仿宋_GB2312" w:eastAsia="仿宋_GB2312" w:hAnsi="微软雅黑" w:cs="宋体" w:hint="eastAsia"/>
          <w:color w:val="333333"/>
          <w:kern w:val="0"/>
          <w:sz w:val="32"/>
          <w:szCs w:val="32"/>
        </w:rPr>
        <w:t>，则自</w:t>
      </w:r>
      <w:r w:rsidRPr="00B961D1">
        <w:rPr>
          <w:rFonts w:ascii="仿宋_GB2312" w:eastAsia="仿宋_GB2312" w:hAnsi="&amp;quot" w:cs="宋体" w:hint="eastAsia"/>
          <w:color w:val="333333"/>
          <w:kern w:val="0"/>
          <w:sz w:val="32"/>
          <w:szCs w:val="32"/>
          <w:shd w:val="pct15" w:color="auto" w:fill="FFFFFF"/>
        </w:rPr>
        <w:t>该日起</w:t>
      </w:r>
      <w:r w:rsidRPr="00B961D1">
        <w:rPr>
          <w:rFonts w:ascii="仿宋_GB2312" w:eastAsia="仿宋_GB2312" w:hAnsi="微软雅黑" w:cs="宋体" w:hint="eastAsia"/>
          <w:dstrike/>
          <w:color w:val="333333"/>
          <w:kern w:val="0"/>
          <w:sz w:val="32"/>
          <w:szCs w:val="32"/>
        </w:rPr>
        <w:t>当日结算时至该月第十四个交易日结算时，</w:t>
      </w:r>
      <w:r w:rsidRPr="00B961D1">
        <w:rPr>
          <w:rFonts w:ascii="仿宋_GB2312" w:eastAsia="仿宋_GB2312" w:hAnsi="微软雅黑" w:cs="宋体" w:hint="eastAsia"/>
          <w:color w:val="333333"/>
          <w:kern w:val="0"/>
          <w:sz w:val="32"/>
          <w:szCs w:val="32"/>
        </w:rPr>
        <w:t>该合约的交易保证金按照合约价值的10%收取</w:t>
      </w:r>
      <w:r w:rsidRPr="00B961D1">
        <w:rPr>
          <w:rFonts w:ascii="仿宋_GB2312" w:eastAsia="仿宋_GB2312" w:hAnsi="微软雅黑" w:cs="宋体" w:hint="eastAsia"/>
          <w:color w:val="333333"/>
          <w:kern w:val="0"/>
          <w:sz w:val="32"/>
          <w:szCs w:val="32"/>
          <w:shd w:val="pct15" w:color="auto" w:fill="FFFFFF"/>
        </w:rPr>
        <w:t>，</w:t>
      </w:r>
      <w:r w:rsidRPr="00B961D1">
        <w:rPr>
          <w:rFonts w:ascii="仿宋_GB2312" w:eastAsia="仿宋_GB2312" w:hAnsi="&amp;quot" w:cs="宋体" w:hint="eastAsia"/>
          <w:color w:val="333333"/>
          <w:kern w:val="0"/>
          <w:sz w:val="32"/>
          <w:szCs w:val="32"/>
          <w:shd w:val="pct15" w:color="auto" w:fill="FFFFFF"/>
        </w:rPr>
        <w:t>直至该月第十四个交易日</w:t>
      </w:r>
      <w:r w:rsidRPr="00B961D1">
        <w:rPr>
          <w:rFonts w:ascii="仿宋_GB2312" w:eastAsia="仿宋_GB2312" w:hAnsi="微软雅黑" w:cs="宋体" w:hint="eastAsia"/>
          <w:color w:val="333333"/>
          <w:kern w:val="0"/>
          <w:sz w:val="32"/>
          <w:szCs w:val="32"/>
        </w:rPr>
        <w:t>。自交割月前一个月第十五个交易日至该月最后一个交易日期间，若</w:t>
      </w:r>
      <w:r w:rsidRPr="00B961D1">
        <w:rPr>
          <w:rFonts w:ascii="仿宋_GB2312" w:eastAsia="仿宋_GB2312" w:hAnsi="微软雅黑" w:cs="宋体" w:hint="eastAsia"/>
          <w:color w:val="333333"/>
          <w:kern w:val="0"/>
          <w:sz w:val="32"/>
          <w:szCs w:val="32"/>
          <w:shd w:val="pct15" w:color="auto" w:fill="FFFFFF"/>
        </w:rPr>
        <w:t>该期间内</w:t>
      </w:r>
      <w:r w:rsidRPr="00B961D1">
        <w:rPr>
          <w:rFonts w:ascii="仿宋_GB2312" w:eastAsia="仿宋_GB2312" w:hAnsi="微软雅黑" w:cs="宋体" w:hint="eastAsia"/>
          <w:color w:val="333333"/>
          <w:kern w:val="0"/>
          <w:sz w:val="32"/>
          <w:szCs w:val="32"/>
        </w:rPr>
        <w:t>某日</w:t>
      </w:r>
      <w:r w:rsidRPr="00B961D1">
        <w:rPr>
          <w:rFonts w:ascii="仿宋_GB2312" w:eastAsia="仿宋_GB2312" w:hAnsi="微软雅黑" w:cs="宋体" w:hint="eastAsia"/>
          <w:color w:val="333333"/>
          <w:kern w:val="0"/>
          <w:sz w:val="32"/>
          <w:szCs w:val="32"/>
          <w:shd w:val="pct15" w:color="auto" w:fill="FFFFFF"/>
        </w:rPr>
        <w:t>的上一交易日</w:t>
      </w:r>
      <w:r w:rsidRPr="00B961D1">
        <w:rPr>
          <w:rFonts w:ascii="仿宋_GB2312" w:eastAsia="仿宋_GB2312" w:hAnsi="微软雅黑" w:cs="宋体" w:hint="eastAsia"/>
          <w:color w:val="333333"/>
          <w:kern w:val="0"/>
          <w:sz w:val="32"/>
          <w:szCs w:val="32"/>
        </w:rPr>
        <w:t>结算时该合约的单边持仓量</w:t>
      </w:r>
      <w:r w:rsidRPr="00B961D1">
        <w:rPr>
          <w:rFonts w:ascii="仿宋_GB2312" w:eastAsia="仿宋_GB2312" w:hAnsi="微软雅黑" w:cs="宋体" w:hint="eastAsia"/>
          <w:color w:val="333333"/>
          <w:kern w:val="0"/>
          <w:sz w:val="32"/>
          <w:szCs w:val="32"/>
          <w:shd w:val="pct15" w:color="auto" w:fill="FFFFFF"/>
        </w:rPr>
        <w:t>大于</w:t>
      </w:r>
      <w:r w:rsidRPr="00B961D1">
        <w:rPr>
          <w:rFonts w:ascii="仿宋_GB2312" w:eastAsia="仿宋_GB2312" w:hAnsi="微软雅黑" w:cs="宋体" w:hint="eastAsia"/>
          <w:dstrike/>
          <w:color w:val="333333"/>
          <w:kern w:val="0"/>
          <w:sz w:val="32"/>
          <w:szCs w:val="32"/>
        </w:rPr>
        <w:t>达到</w:t>
      </w:r>
      <w:r w:rsidRPr="00B961D1">
        <w:rPr>
          <w:rFonts w:ascii="仿宋_GB2312" w:eastAsia="仿宋_GB2312" w:hAnsi="微软雅黑" w:cs="宋体" w:hint="eastAsia"/>
          <w:color w:val="333333"/>
          <w:kern w:val="0"/>
          <w:sz w:val="32"/>
          <w:szCs w:val="32"/>
        </w:rPr>
        <w:t>80,000手</w:t>
      </w:r>
      <w:r w:rsidRPr="00B961D1">
        <w:rPr>
          <w:rFonts w:ascii="仿宋_GB2312" w:eastAsia="仿宋_GB2312" w:hAnsi="微软雅黑" w:cs="宋体" w:hint="eastAsia"/>
          <w:dstrike/>
          <w:color w:val="333333"/>
          <w:kern w:val="0"/>
          <w:sz w:val="32"/>
          <w:szCs w:val="32"/>
        </w:rPr>
        <w:t>及以上</w:t>
      </w:r>
      <w:r w:rsidRPr="00B961D1">
        <w:rPr>
          <w:rFonts w:ascii="仿宋_GB2312" w:eastAsia="仿宋_GB2312" w:hAnsi="微软雅黑" w:cs="宋体" w:hint="eastAsia"/>
          <w:color w:val="333333"/>
          <w:kern w:val="0"/>
          <w:sz w:val="32"/>
          <w:szCs w:val="32"/>
        </w:rPr>
        <w:t>，则自</w:t>
      </w:r>
      <w:r w:rsidRPr="00B961D1">
        <w:rPr>
          <w:rFonts w:ascii="仿宋_GB2312" w:eastAsia="仿宋_GB2312" w:hAnsi="&amp;quot" w:cs="宋体" w:hint="eastAsia"/>
          <w:color w:val="333333"/>
          <w:kern w:val="0"/>
          <w:sz w:val="32"/>
          <w:szCs w:val="32"/>
          <w:shd w:val="pct15" w:color="auto" w:fill="FFFFFF"/>
        </w:rPr>
        <w:t>该日起</w:t>
      </w:r>
      <w:r w:rsidRPr="00B961D1">
        <w:rPr>
          <w:rFonts w:ascii="仿宋_GB2312" w:eastAsia="仿宋_GB2312" w:hAnsi="微软雅黑" w:cs="宋体" w:hint="eastAsia"/>
          <w:dstrike/>
          <w:color w:val="333333"/>
          <w:kern w:val="0"/>
          <w:sz w:val="32"/>
          <w:szCs w:val="32"/>
        </w:rPr>
        <w:t>当日结算时至该月最后一个交易日结算时，</w:t>
      </w:r>
      <w:r w:rsidRPr="00B961D1">
        <w:rPr>
          <w:rFonts w:ascii="仿宋_GB2312" w:eastAsia="仿宋_GB2312" w:hAnsi="微软雅黑" w:cs="宋体" w:hint="eastAsia"/>
          <w:color w:val="333333"/>
          <w:kern w:val="0"/>
          <w:sz w:val="32"/>
          <w:szCs w:val="32"/>
        </w:rPr>
        <w:t>该合约的交易保证金按照合约价值的20%收取</w:t>
      </w:r>
      <w:r w:rsidRPr="00B961D1">
        <w:rPr>
          <w:rFonts w:ascii="仿宋_GB2312" w:eastAsia="仿宋_GB2312" w:hAnsi="&amp;quot" w:cs="宋体" w:hint="eastAsia"/>
          <w:color w:val="333333"/>
          <w:kern w:val="0"/>
          <w:sz w:val="32"/>
          <w:szCs w:val="32"/>
          <w:shd w:val="pct15" w:color="auto" w:fill="FFFFFF"/>
        </w:rPr>
        <w:t>，直至该月最后一个交易日</w:t>
      </w:r>
      <w:r w:rsidRPr="00B961D1">
        <w:rPr>
          <w:rFonts w:ascii="仿宋_GB2312" w:eastAsia="仿宋_GB2312" w:hAnsi="微软雅黑" w:cs="宋体" w:hint="eastAsia"/>
          <w:color w:val="333333"/>
          <w:kern w:val="0"/>
          <w:sz w:val="32"/>
          <w:szCs w:val="32"/>
        </w:rPr>
        <w:t>。</w:t>
      </w:r>
    </w:p>
    <w:p w14:paraId="64EF85E5" w14:textId="77777777" w:rsidR="009161B0" w:rsidRPr="00B961D1" w:rsidRDefault="009161B0" w:rsidP="009161B0">
      <w:pPr>
        <w:widowControl/>
        <w:ind w:firstLine="641"/>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第二十六条 限仓实行以下基本制度：</w:t>
      </w:r>
    </w:p>
    <w:p w14:paraId="53F09D99" w14:textId="77777777" w:rsidR="009161B0" w:rsidRPr="00B961D1" w:rsidRDefault="009161B0" w:rsidP="009161B0">
      <w:pPr>
        <w:widowControl/>
        <w:ind w:firstLine="641"/>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（一）根据不同期货品种的具体情况，分别确定每一品种每一月份期货合约的限仓数额；</w:t>
      </w:r>
    </w:p>
    <w:p w14:paraId="50DAD6A4" w14:textId="77777777" w:rsidR="009161B0" w:rsidRPr="00B961D1" w:rsidRDefault="009161B0" w:rsidP="009161B0">
      <w:pPr>
        <w:widowControl/>
        <w:ind w:firstLine="641"/>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（二）某一月份期货合约在其交易过程中的不同阶段，分别适用不同的限仓数额，进入交割月份的期货合约限仓数额从严控制；</w:t>
      </w:r>
    </w:p>
    <w:p w14:paraId="7669262B" w14:textId="77777777" w:rsidR="009161B0" w:rsidRPr="00B961D1" w:rsidRDefault="009161B0" w:rsidP="009161B0">
      <w:pPr>
        <w:widowControl/>
        <w:ind w:firstLine="641"/>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（三）套期保值、套利持仓根据《大连商品交易所套期保值管理办法》、《大连商品交易所套利交易管理办法》等有关规定进行管理</w:t>
      </w:r>
      <w:r w:rsidRPr="00B961D1">
        <w:rPr>
          <w:rFonts w:ascii="仿宋_GB2312" w:eastAsia="仿宋_GB2312" w:hAnsi="&amp;quot" w:cs="宋体" w:hint="eastAsia"/>
          <w:dstrike/>
          <w:color w:val="333333"/>
          <w:kern w:val="0"/>
          <w:sz w:val="32"/>
          <w:szCs w:val="32"/>
        </w:rPr>
        <w:t>。</w:t>
      </w:r>
      <w:r w:rsidRPr="00B961D1">
        <w:rPr>
          <w:rFonts w:ascii="仿宋_GB2312" w:eastAsia="仿宋_GB2312" w:hAnsi="&amp;quot" w:cs="宋体" w:hint="eastAsia"/>
          <w:color w:val="333333"/>
          <w:kern w:val="0"/>
          <w:sz w:val="32"/>
          <w:szCs w:val="32"/>
          <w:shd w:val="pct15" w:color="auto" w:fill="FFFFFF"/>
        </w:rPr>
        <w:t>；</w:t>
      </w:r>
    </w:p>
    <w:p w14:paraId="3AEA4299" w14:textId="77777777" w:rsidR="009161B0" w:rsidRPr="00B961D1" w:rsidRDefault="009161B0" w:rsidP="009161B0">
      <w:pPr>
        <w:widowControl/>
        <w:ind w:firstLine="641"/>
        <w:jc w:val="left"/>
        <w:rPr>
          <w:rFonts w:ascii="仿宋_GB2312" w:eastAsia="仿宋_GB2312" w:hAnsi="&amp;quot" w:cs="宋体" w:hint="eastAsia"/>
          <w:color w:val="333333"/>
          <w:kern w:val="0"/>
          <w:sz w:val="32"/>
          <w:szCs w:val="32"/>
          <w:shd w:val="pct15" w:color="auto" w:fill="FFFFFF"/>
        </w:rPr>
      </w:pPr>
      <w:r w:rsidRPr="00B961D1">
        <w:rPr>
          <w:rFonts w:ascii="仿宋_GB2312" w:eastAsia="仿宋_GB2312" w:hAnsi="&amp;quot" w:cs="宋体" w:hint="eastAsia"/>
          <w:color w:val="333333"/>
          <w:kern w:val="0"/>
          <w:sz w:val="32"/>
          <w:szCs w:val="32"/>
          <w:shd w:val="pct15" w:color="auto" w:fill="FFFFFF"/>
        </w:rPr>
        <w:t>（四）</w:t>
      </w:r>
      <w:r w:rsidRPr="00B961D1">
        <w:rPr>
          <w:rFonts w:ascii="Times New Roman" w:eastAsia="仿宋_GB2312" w:hAnsi="Times New Roman" w:cs="宋体" w:hint="eastAsia"/>
          <w:kern w:val="0"/>
          <w:sz w:val="32"/>
          <w:szCs w:val="30"/>
          <w:shd w:val="pct15" w:color="auto" w:fill="FFFFFF"/>
        </w:rPr>
        <w:t>做市商持仓根据《大连商品交易所做市商管理办法》等有关规定进行管理。</w:t>
      </w:r>
    </w:p>
    <w:p w14:paraId="4809AE8A" w14:textId="77777777" w:rsidR="009161B0" w:rsidRPr="00B961D1" w:rsidRDefault="009161B0" w:rsidP="009161B0">
      <w:pPr>
        <w:spacing w:line="560" w:lineRule="atLeast"/>
        <w:ind w:firstLineChars="200" w:firstLine="640"/>
        <w:jc w:val="left"/>
        <w:rPr>
          <w:rFonts w:ascii="Times New Roman" w:eastAsia="仿宋_GB2312" w:hAnsi="Times New Roman"/>
          <w:sz w:val="32"/>
          <w:szCs w:val="32"/>
        </w:rPr>
      </w:pPr>
      <w:r w:rsidRPr="00B961D1">
        <w:rPr>
          <w:rFonts w:ascii="Times New Roman" w:eastAsia="仿宋_GB2312" w:hAnsi="Times New Roman" w:hint="eastAsia"/>
          <w:sz w:val="32"/>
          <w:szCs w:val="32"/>
        </w:rPr>
        <w:t>第二十八条</w:t>
      </w:r>
      <w:r w:rsidRPr="00B961D1">
        <w:rPr>
          <w:rFonts w:ascii="Times New Roman" w:eastAsia="仿宋_GB2312" w:hAnsi="Times New Roman"/>
          <w:sz w:val="32"/>
          <w:szCs w:val="32"/>
        </w:rPr>
        <w:t xml:space="preserve"> </w:t>
      </w:r>
      <w:r w:rsidRPr="00B961D1">
        <w:rPr>
          <w:rFonts w:ascii="Times New Roman" w:eastAsia="仿宋_GB2312" w:hAnsi="Times New Roman" w:hint="eastAsia"/>
          <w:sz w:val="32"/>
          <w:szCs w:val="32"/>
        </w:rPr>
        <w:t>非期货公司会员和客户采取</w:t>
      </w:r>
      <w:r w:rsidRPr="00B961D1">
        <w:rPr>
          <w:rFonts w:ascii="Times New Roman" w:eastAsia="仿宋_GB2312" w:hAnsi="Times New Roman" w:hint="eastAsia"/>
          <w:dstrike/>
          <w:sz w:val="32"/>
          <w:szCs w:val="32"/>
        </w:rPr>
        <w:t>不同的</w:t>
      </w:r>
      <w:r w:rsidRPr="00B961D1">
        <w:rPr>
          <w:rFonts w:ascii="Times New Roman" w:eastAsia="仿宋_GB2312" w:hAnsi="Times New Roman" w:hint="eastAsia"/>
          <w:sz w:val="32"/>
          <w:szCs w:val="32"/>
          <w:shd w:val="pct15" w:color="auto" w:fill="FFFFFF"/>
        </w:rPr>
        <w:t>如下</w:t>
      </w:r>
      <w:r w:rsidRPr="00B961D1">
        <w:rPr>
          <w:rFonts w:ascii="Times New Roman" w:eastAsia="仿宋_GB2312" w:hAnsi="Times New Roman" w:hint="eastAsia"/>
          <w:sz w:val="32"/>
          <w:szCs w:val="32"/>
        </w:rPr>
        <w:t>限仓要求：</w:t>
      </w:r>
    </w:p>
    <w:p w14:paraId="3679BE7F" w14:textId="77777777" w:rsidR="009161B0" w:rsidRPr="00B961D1" w:rsidRDefault="009161B0" w:rsidP="009161B0">
      <w:pPr>
        <w:spacing w:line="560" w:lineRule="atLeast"/>
        <w:ind w:firstLine="640"/>
        <w:rPr>
          <w:rFonts w:ascii="Times New Roman" w:eastAsia="仿宋_GB2312" w:hAnsi="Times New Roman"/>
          <w:sz w:val="32"/>
          <w:szCs w:val="32"/>
        </w:rPr>
      </w:pPr>
      <w:r w:rsidRPr="00B961D1">
        <w:rPr>
          <w:rFonts w:ascii="Times New Roman" w:eastAsia="仿宋_GB2312" w:hAnsi="Times New Roman" w:hint="eastAsia"/>
          <w:sz w:val="32"/>
          <w:szCs w:val="32"/>
        </w:rPr>
        <w:t>鸡蛋、乙二醇以外品种期货合约上市交易的一般月份（合约上市至交割月份前一个月第十四个交易日）期间，当该合约的单边持仓量</w:t>
      </w:r>
      <w:r w:rsidRPr="00B961D1">
        <w:rPr>
          <w:rFonts w:ascii="Times New Roman" w:eastAsia="仿宋_GB2312" w:hAnsi="Times New Roman" w:hint="eastAsia"/>
          <w:dstrike/>
          <w:sz w:val="32"/>
          <w:szCs w:val="32"/>
        </w:rPr>
        <w:t>达到</w:t>
      </w:r>
      <w:r w:rsidRPr="00B961D1">
        <w:rPr>
          <w:rFonts w:ascii="Times New Roman" w:eastAsia="仿宋_GB2312" w:hAnsi="Times New Roman" w:hint="eastAsia"/>
          <w:sz w:val="32"/>
          <w:szCs w:val="32"/>
          <w:shd w:val="pct15" w:color="auto" w:fill="FFFFFF"/>
        </w:rPr>
        <w:t>大于</w:t>
      </w:r>
      <w:r w:rsidRPr="00B961D1">
        <w:rPr>
          <w:rFonts w:ascii="Times New Roman" w:eastAsia="仿宋_GB2312" w:hAnsi="Times New Roman" w:hint="eastAsia"/>
          <w:sz w:val="32"/>
          <w:szCs w:val="32"/>
        </w:rPr>
        <w:t>一定</w:t>
      </w:r>
      <w:r w:rsidRPr="00B961D1">
        <w:rPr>
          <w:rFonts w:ascii="Times New Roman" w:eastAsia="仿宋_GB2312" w:hAnsi="Times New Roman" w:hint="eastAsia"/>
          <w:dstrike/>
          <w:sz w:val="32"/>
          <w:szCs w:val="32"/>
        </w:rPr>
        <w:t>规模起</w:t>
      </w:r>
      <w:r w:rsidRPr="00B961D1">
        <w:rPr>
          <w:rFonts w:ascii="Times New Roman" w:eastAsia="仿宋_GB2312" w:hAnsi="Times New Roman" w:hint="eastAsia"/>
          <w:sz w:val="32"/>
          <w:szCs w:val="32"/>
          <w:shd w:val="pct15" w:color="auto" w:fill="FFFFFF"/>
        </w:rPr>
        <w:t>数量时</w:t>
      </w:r>
      <w:r w:rsidRPr="00B961D1">
        <w:rPr>
          <w:rFonts w:ascii="Times New Roman" w:eastAsia="仿宋_GB2312" w:hAnsi="Times New Roman" w:hint="eastAsia"/>
          <w:sz w:val="32"/>
          <w:szCs w:val="32"/>
        </w:rPr>
        <w:t>，非期货公司会员和客户按单边持仓量的一定比例确定限仓数额；在该合约的单边持仓量</w:t>
      </w:r>
      <w:r w:rsidRPr="00B961D1">
        <w:rPr>
          <w:rFonts w:ascii="Times New Roman" w:eastAsia="仿宋_GB2312" w:hAnsi="Times New Roman" w:hint="eastAsia"/>
          <w:dstrike/>
          <w:sz w:val="32"/>
          <w:szCs w:val="32"/>
        </w:rPr>
        <w:t>达到</w:t>
      </w:r>
      <w:r w:rsidRPr="00B961D1">
        <w:rPr>
          <w:rFonts w:ascii="Times New Roman" w:eastAsia="仿宋_GB2312" w:hAnsi="Times New Roman" w:hint="eastAsia"/>
          <w:sz w:val="32"/>
          <w:szCs w:val="32"/>
          <w:shd w:val="pct15" w:color="auto" w:fill="FFFFFF"/>
        </w:rPr>
        <w:t>小于等于</w:t>
      </w:r>
      <w:proofErr w:type="gramStart"/>
      <w:r w:rsidRPr="00B961D1">
        <w:rPr>
          <w:rFonts w:ascii="Times New Roman" w:eastAsia="仿宋_GB2312" w:hAnsi="Times New Roman" w:hint="eastAsia"/>
          <w:sz w:val="32"/>
          <w:szCs w:val="32"/>
        </w:rPr>
        <w:t>该</w:t>
      </w:r>
      <w:r w:rsidRPr="00B961D1">
        <w:rPr>
          <w:rFonts w:ascii="Times New Roman" w:eastAsia="仿宋_GB2312" w:hAnsi="Times New Roman" w:hint="eastAsia"/>
          <w:dstrike/>
          <w:sz w:val="32"/>
          <w:szCs w:val="32"/>
        </w:rPr>
        <w:t>规模前</w:t>
      </w:r>
      <w:r w:rsidRPr="00B961D1">
        <w:rPr>
          <w:rFonts w:ascii="Times New Roman" w:eastAsia="仿宋_GB2312" w:hAnsi="Times New Roman" w:hint="eastAsia"/>
          <w:sz w:val="32"/>
          <w:szCs w:val="32"/>
          <w:shd w:val="pct15" w:color="auto" w:fill="FFFFFF"/>
        </w:rPr>
        <w:t>数量</w:t>
      </w:r>
      <w:proofErr w:type="gramEnd"/>
      <w:r w:rsidRPr="00B961D1">
        <w:rPr>
          <w:rFonts w:ascii="Times New Roman" w:eastAsia="仿宋_GB2312" w:hAnsi="Times New Roman" w:hint="eastAsia"/>
          <w:sz w:val="32"/>
          <w:szCs w:val="32"/>
          <w:shd w:val="pct15" w:color="auto" w:fill="FFFFFF"/>
        </w:rPr>
        <w:t>时</w:t>
      </w:r>
      <w:r w:rsidRPr="00B961D1">
        <w:rPr>
          <w:rFonts w:ascii="Times New Roman" w:eastAsia="仿宋_GB2312" w:hAnsi="Times New Roman" w:hint="eastAsia"/>
          <w:sz w:val="32"/>
          <w:szCs w:val="32"/>
        </w:rPr>
        <w:t>，非期货公司会员和客户该合约限仓数额以绝对</w:t>
      </w:r>
      <w:proofErr w:type="gramStart"/>
      <w:r w:rsidRPr="00B961D1">
        <w:rPr>
          <w:rFonts w:ascii="Times New Roman" w:eastAsia="仿宋_GB2312" w:hAnsi="Times New Roman" w:hint="eastAsia"/>
          <w:sz w:val="32"/>
          <w:szCs w:val="32"/>
        </w:rPr>
        <w:t>量方式</w:t>
      </w:r>
      <w:proofErr w:type="gramEnd"/>
      <w:r w:rsidRPr="00B961D1">
        <w:rPr>
          <w:rFonts w:ascii="Times New Roman" w:eastAsia="仿宋_GB2312" w:hAnsi="Times New Roman" w:hint="eastAsia"/>
          <w:sz w:val="32"/>
          <w:szCs w:val="32"/>
        </w:rPr>
        <w:t>规定。在期货合约进入交割月份前一个月第十五个交易日至交割月期间，非期货公司会员和客户限仓数额以绝对</w:t>
      </w:r>
      <w:proofErr w:type="gramStart"/>
      <w:r w:rsidRPr="00B961D1">
        <w:rPr>
          <w:rFonts w:ascii="Times New Roman" w:eastAsia="仿宋_GB2312" w:hAnsi="Times New Roman" w:hint="eastAsia"/>
          <w:sz w:val="32"/>
          <w:szCs w:val="32"/>
        </w:rPr>
        <w:t>量方式</w:t>
      </w:r>
      <w:proofErr w:type="gramEnd"/>
      <w:r w:rsidRPr="00B961D1">
        <w:rPr>
          <w:rFonts w:ascii="Times New Roman" w:eastAsia="仿宋_GB2312" w:hAnsi="Times New Roman" w:hint="eastAsia"/>
          <w:sz w:val="32"/>
          <w:szCs w:val="32"/>
        </w:rPr>
        <w:t>规定。鸡蛋品种非期货公司会员和客户的限仓数额以绝对</w:t>
      </w:r>
      <w:proofErr w:type="gramStart"/>
      <w:r w:rsidRPr="00B961D1">
        <w:rPr>
          <w:rFonts w:ascii="Times New Roman" w:eastAsia="仿宋_GB2312" w:hAnsi="Times New Roman" w:hint="eastAsia"/>
          <w:sz w:val="32"/>
          <w:szCs w:val="32"/>
        </w:rPr>
        <w:t>量方式</w:t>
      </w:r>
      <w:proofErr w:type="gramEnd"/>
      <w:r w:rsidRPr="00B961D1">
        <w:rPr>
          <w:rFonts w:ascii="Times New Roman" w:eastAsia="仿宋_GB2312" w:hAnsi="Times New Roman" w:hint="eastAsia"/>
          <w:sz w:val="32"/>
          <w:szCs w:val="32"/>
        </w:rPr>
        <w:t>规定。乙二醇品种非期货公司会员和客户的限仓数额，在合约上市至交割月前一个月最后一个交易日期间根据合约的单边持仓量规定；交割月期间以绝对</w:t>
      </w:r>
      <w:proofErr w:type="gramStart"/>
      <w:r w:rsidRPr="00B961D1">
        <w:rPr>
          <w:rFonts w:ascii="Times New Roman" w:eastAsia="仿宋_GB2312" w:hAnsi="Times New Roman" w:hint="eastAsia"/>
          <w:sz w:val="32"/>
          <w:szCs w:val="32"/>
        </w:rPr>
        <w:t>量方式</w:t>
      </w:r>
      <w:proofErr w:type="gramEnd"/>
      <w:r w:rsidRPr="00B961D1">
        <w:rPr>
          <w:rFonts w:ascii="Times New Roman" w:eastAsia="仿宋_GB2312" w:hAnsi="Times New Roman" w:hint="eastAsia"/>
          <w:sz w:val="32"/>
          <w:szCs w:val="32"/>
        </w:rPr>
        <w:t>规定。</w:t>
      </w:r>
    </w:p>
    <w:p w14:paraId="778DEA38" w14:textId="77777777" w:rsidR="009161B0" w:rsidRPr="00B961D1" w:rsidRDefault="009161B0" w:rsidP="009161B0">
      <w:pPr>
        <w:spacing w:line="560" w:lineRule="atLeast"/>
        <w:ind w:firstLine="640"/>
        <w:rPr>
          <w:rFonts w:ascii="Times New Roman" w:eastAsia="仿宋_GB2312" w:hAnsi="Times New Roman"/>
          <w:sz w:val="32"/>
          <w:szCs w:val="32"/>
          <w:shd w:val="pct15" w:color="auto" w:fill="FFFFFF"/>
        </w:rPr>
      </w:pPr>
      <w:r w:rsidRPr="00B961D1">
        <w:rPr>
          <w:rFonts w:ascii="Times New Roman" w:eastAsia="仿宋_GB2312" w:hAnsi="Times New Roman" w:hint="eastAsia"/>
          <w:sz w:val="32"/>
          <w:szCs w:val="32"/>
          <w:shd w:val="pct15" w:color="auto" w:fill="FFFFFF"/>
        </w:rPr>
        <w:t>合约在某一交易时间段的限仓数额自该交易时间段</w:t>
      </w:r>
      <w:proofErr w:type="gramStart"/>
      <w:r w:rsidRPr="00B961D1">
        <w:rPr>
          <w:rFonts w:ascii="Times New Roman" w:eastAsia="仿宋_GB2312" w:hAnsi="Times New Roman" w:hint="eastAsia"/>
          <w:sz w:val="32"/>
          <w:szCs w:val="32"/>
          <w:shd w:val="pct15" w:color="auto" w:fill="FFFFFF"/>
        </w:rPr>
        <w:t>起始日前</w:t>
      </w:r>
      <w:proofErr w:type="gramEnd"/>
      <w:r w:rsidRPr="00B961D1">
        <w:rPr>
          <w:rFonts w:ascii="Times New Roman" w:eastAsia="仿宋_GB2312" w:hAnsi="Times New Roman" w:hint="eastAsia"/>
          <w:sz w:val="32"/>
          <w:szCs w:val="32"/>
          <w:shd w:val="pct15" w:color="auto" w:fill="FFFFFF"/>
        </w:rPr>
        <w:t>一交易日结算时起执行。依据合约单边持仓量确定某日某合约的限仓数额时，该单边持仓量取该日前一交易日结算时的持仓量。</w:t>
      </w:r>
    </w:p>
    <w:p w14:paraId="1A5F6F9D" w14:textId="77777777" w:rsidR="009161B0" w:rsidRPr="00B961D1" w:rsidRDefault="009161B0" w:rsidP="009161B0">
      <w:pPr>
        <w:widowControl/>
        <w:ind w:firstLineChars="200" w:firstLine="640"/>
        <w:jc w:val="left"/>
        <w:rPr>
          <w:rFonts w:ascii="Times New Roman" w:eastAsia="仿宋_GB2312" w:hAnsi="Times New Roman"/>
          <w:sz w:val="32"/>
          <w:szCs w:val="32"/>
        </w:rPr>
      </w:pPr>
      <w:r w:rsidRPr="00B961D1">
        <w:rPr>
          <w:rFonts w:ascii="Times New Roman" w:eastAsia="仿宋_GB2312" w:hAnsi="Times New Roman" w:hint="eastAsia"/>
          <w:sz w:val="32"/>
          <w:szCs w:val="32"/>
        </w:rPr>
        <w:t>第二十九条</w:t>
      </w:r>
      <w:r w:rsidRPr="00B961D1">
        <w:rPr>
          <w:rFonts w:ascii="Times New Roman" w:eastAsia="仿宋_GB2312" w:hAnsi="Times New Roman"/>
          <w:sz w:val="32"/>
          <w:szCs w:val="32"/>
        </w:rPr>
        <w:t xml:space="preserve">  </w:t>
      </w:r>
      <w:r w:rsidRPr="00B961D1">
        <w:rPr>
          <w:rFonts w:ascii="Times New Roman" w:eastAsia="仿宋_GB2312" w:hAnsi="Times New Roman" w:hint="eastAsia"/>
          <w:sz w:val="32"/>
          <w:szCs w:val="32"/>
          <w:shd w:val="pct15" w:color="auto" w:fill="FFFFFF"/>
        </w:rPr>
        <w:t>各品种期货合约持仓限额如下：</w:t>
      </w:r>
    </w:p>
    <w:p w14:paraId="5A49AAE2" w14:textId="77777777" w:rsidR="009161B0" w:rsidRPr="00B961D1" w:rsidRDefault="009161B0" w:rsidP="009161B0">
      <w:pPr>
        <w:widowControl/>
        <w:ind w:firstLineChars="200" w:firstLine="640"/>
        <w:jc w:val="left"/>
        <w:rPr>
          <w:rFonts w:ascii="Times New Roman" w:eastAsia="仿宋_GB2312" w:hAnsi="Times New Roman"/>
          <w:sz w:val="32"/>
          <w:szCs w:val="32"/>
          <w:shd w:val="pct15" w:color="auto" w:fill="FFFFFF"/>
        </w:rPr>
      </w:pPr>
      <w:r w:rsidRPr="00B961D1">
        <w:rPr>
          <w:rFonts w:ascii="Times New Roman" w:eastAsia="仿宋_GB2312" w:hAnsi="Times New Roman" w:hint="eastAsia"/>
          <w:sz w:val="32"/>
          <w:szCs w:val="32"/>
          <w:shd w:val="pct15" w:color="auto" w:fill="FFFFFF"/>
        </w:rPr>
        <w:t>（一）除鸡蛋、乙二醇以外的品种</w:t>
      </w:r>
    </w:p>
    <w:p w14:paraId="572D7991" w14:textId="77777777" w:rsidR="009161B0" w:rsidRPr="00B961D1" w:rsidRDefault="009161B0" w:rsidP="009161B0">
      <w:pPr>
        <w:widowControl/>
        <w:ind w:firstLineChars="200" w:firstLine="640"/>
        <w:rPr>
          <w:rFonts w:ascii="Times New Roman" w:eastAsia="仿宋_GB2312" w:hAnsi="Times New Roman"/>
          <w:sz w:val="32"/>
          <w:szCs w:val="32"/>
        </w:rPr>
      </w:pPr>
      <w:r w:rsidRPr="00B961D1">
        <w:rPr>
          <w:rFonts w:ascii="Times New Roman" w:eastAsia="仿宋_GB2312" w:hAnsi="Times New Roman"/>
          <w:sz w:val="32"/>
          <w:szCs w:val="32"/>
          <w:shd w:val="pct15" w:color="auto" w:fill="FFFFFF"/>
        </w:rPr>
        <w:t>1.</w:t>
      </w:r>
      <w:r w:rsidRPr="00B961D1">
        <w:rPr>
          <w:rFonts w:ascii="Times New Roman" w:eastAsia="仿宋_GB2312" w:hAnsi="Times New Roman" w:hint="eastAsia"/>
          <w:sz w:val="32"/>
          <w:szCs w:val="32"/>
        </w:rPr>
        <w:t>除鸡蛋、乙二醇品种外，各品种期货合约一般月份（合约上市至交割月份前一个月第十四个交易日）非期货公司会员和客户持仓限额见下表：（单位：手）</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0"/>
        <w:gridCol w:w="2179"/>
        <w:gridCol w:w="1992"/>
        <w:gridCol w:w="1985"/>
      </w:tblGrid>
      <w:tr w:rsidR="009161B0" w:rsidRPr="00B961D1" w14:paraId="20D18697" w14:textId="77777777" w:rsidTr="00381491">
        <w:trPr>
          <w:tblCellSpacing w:w="0" w:type="dxa"/>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69D84E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品种</w:t>
            </w:r>
          </w:p>
        </w:tc>
        <w:tc>
          <w:tcPr>
            <w:tcW w:w="0" w:type="auto"/>
            <w:tcBorders>
              <w:top w:val="single" w:sz="4" w:space="0" w:color="auto"/>
              <w:left w:val="single" w:sz="4" w:space="0" w:color="auto"/>
              <w:bottom w:val="single" w:sz="4" w:space="0" w:color="auto"/>
              <w:right w:val="single" w:sz="4" w:space="0" w:color="auto"/>
            </w:tcBorders>
            <w:vAlign w:val="center"/>
            <w:hideMark/>
          </w:tcPr>
          <w:p w14:paraId="63FF26A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合约单边持仓</w:t>
            </w:r>
            <w:proofErr w:type="gramStart"/>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dstrike/>
                <w:kern w:val="0"/>
                <w:sz w:val="32"/>
                <w:szCs w:val="32"/>
              </w:rPr>
              <w:t>规模</w:t>
            </w:r>
            <w:proofErr w:type="gramEnd"/>
          </w:p>
        </w:tc>
        <w:tc>
          <w:tcPr>
            <w:tcW w:w="1992" w:type="dxa"/>
            <w:tcBorders>
              <w:top w:val="single" w:sz="4" w:space="0" w:color="auto"/>
              <w:left w:val="single" w:sz="4" w:space="0" w:color="auto"/>
              <w:bottom w:val="single" w:sz="4" w:space="0" w:color="auto"/>
              <w:right w:val="single" w:sz="4" w:space="0" w:color="auto"/>
            </w:tcBorders>
            <w:vAlign w:val="center"/>
            <w:hideMark/>
          </w:tcPr>
          <w:p w14:paraId="4E7A544B"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非期货公司会员</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009E9B"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客户</w:t>
            </w:r>
          </w:p>
        </w:tc>
      </w:tr>
      <w:tr w:rsidR="009161B0" w:rsidRPr="00B961D1" w14:paraId="332154A8"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2125000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黄大豆1号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237E2C9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3A805001"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40,000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789F8F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20,000</w:t>
            </w:r>
          </w:p>
        </w:tc>
      </w:tr>
      <w:tr w:rsidR="009161B0" w:rsidRPr="00B961D1" w14:paraId="455C2D71"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96F99"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FB0DC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2E4BA8C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96202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r>
      <w:tr w:rsidR="009161B0" w:rsidRPr="00B961D1" w14:paraId="0AC31847"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7C48278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黄大豆2号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77208FCC"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373982C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5A643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20,000</w:t>
            </w:r>
          </w:p>
        </w:tc>
      </w:tr>
      <w:tr w:rsidR="009161B0" w:rsidRPr="00B961D1" w14:paraId="79586984"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71928"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DD0AAB"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0EF14C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FC8A7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r>
      <w:tr w:rsidR="009161B0" w:rsidRPr="00B961D1" w14:paraId="424D8A0B"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4FD4E3F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豆</w:t>
            </w:r>
            <w:proofErr w:type="gramStart"/>
            <w:r w:rsidRPr="00B961D1">
              <w:rPr>
                <w:rFonts w:ascii="仿宋_GB2312" w:eastAsia="仿宋_GB2312" w:hAnsi="宋体" w:cs="宋体" w:hint="eastAsia"/>
                <w:kern w:val="0"/>
                <w:sz w:val="32"/>
                <w:szCs w:val="32"/>
              </w:rPr>
              <w:t>粕</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14:paraId="3539591C"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≤400,000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741C68B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80,000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0EA947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40,000</w:t>
            </w:r>
          </w:p>
        </w:tc>
      </w:tr>
      <w:tr w:rsidR="009161B0" w:rsidRPr="00B961D1" w14:paraId="1304D4AA"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59D6B"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64D38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＞400,000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0C130091"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09621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r>
      <w:tr w:rsidR="009161B0" w:rsidRPr="00B961D1" w14:paraId="0C74A131"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3B5F3C1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玉米</w:t>
            </w:r>
          </w:p>
        </w:tc>
        <w:tc>
          <w:tcPr>
            <w:tcW w:w="0" w:type="auto"/>
            <w:tcBorders>
              <w:top w:val="single" w:sz="4" w:space="0" w:color="auto"/>
              <w:left w:val="single" w:sz="4" w:space="0" w:color="auto"/>
              <w:bottom w:val="single" w:sz="4" w:space="0" w:color="auto"/>
              <w:right w:val="single" w:sz="4" w:space="0" w:color="auto"/>
            </w:tcBorders>
            <w:vAlign w:val="center"/>
            <w:hideMark/>
          </w:tcPr>
          <w:p w14:paraId="4F9169B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≤400,000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8917B2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80,000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2D7F2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40,000</w:t>
            </w:r>
          </w:p>
        </w:tc>
      </w:tr>
      <w:tr w:rsidR="009161B0" w:rsidRPr="00B961D1" w14:paraId="4377838F"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87EFC"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0C6D8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＞400,000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56D1AD5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F343A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r>
      <w:tr w:rsidR="009161B0" w:rsidRPr="00B961D1" w14:paraId="294FF644"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5AFEE4A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豆油</w:t>
            </w:r>
          </w:p>
        </w:tc>
        <w:tc>
          <w:tcPr>
            <w:tcW w:w="0" w:type="auto"/>
            <w:tcBorders>
              <w:top w:val="single" w:sz="4" w:space="0" w:color="auto"/>
              <w:left w:val="single" w:sz="4" w:space="0" w:color="auto"/>
              <w:bottom w:val="single" w:sz="4" w:space="0" w:color="auto"/>
              <w:right w:val="single" w:sz="4" w:space="0" w:color="auto"/>
            </w:tcBorders>
            <w:vAlign w:val="center"/>
            <w:hideMark/>
          </w:tcPr>
          <w:p w14:paraId="7F95F2F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3696DEF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40,000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F3D56F"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20,000</w:t>
            </w:r>
          </w:p>
        </w:tc>
      </w:tr>
      <w:tr w:rsidR="009161B0" w:rsidRPr="00B961D1" w14:paraId="7D141A8B"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75A9A"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4BC63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C00515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3D989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r>
      <w:tr w:rsidR="009161B0" w:rsidRPr="00B961D1" w14:paraId="407B17DD"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074B3518"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棕榈油</w:t>
            </w:r>
          </w:p>
        </w:tc>
        <w:tc>
          <w:tcPr>
            <w:tcW w:w="0" w:type="auto"/>
            <w:tcBorders>
              <w:top w:val="single" w:sz="4" w:space="0" w:color="auto"/>
              <w:left w:val="single" w:sz="4" w:space="0" w:color="auto"/>
              <w:bottom w:val="single" w:sz="4" w:space="0" w:color="auto"/>
              <w:right w:val="single" w:sz="4" w:space="0" w:color="auto"/>
            </w:tcBorders>
            <w:vAlign w:val="center"/>
            <w:hideMark/>
          </w:tcPr>
          <w:p w14:paraId="6B40911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270B021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5CD598"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10,000</w:t>
            </w:r>
          </w:p>
        </w:tc>
      </w:tr>
      <w:tr w:rsidR="009161B0" w:rsidRPr="00B961D1" w14:paraId="73747D45"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F45A3"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2F5B9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34D8FCAE"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6276CE"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r>
      <w:tr w:rsidR="009161B0" w:rsidRPr="00B961D1" w14:paraId="596A3615"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F6C85C"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线型低密度聚乙烯</w:t>
            </w:r>
          </w:p>
        </w:tc>
        <w:tc>
          <w:tcPr>
            <w:tcW w:w="0" w:type="auto"/>
            <w:tcBorders>
              <w:top w:val="single" w:sz="4" w:space="0" w:color="auto"/>
              <w:left w:val="single" w:sz="4" w:space="0" w:color="auto"/>
              <w:bottom w:val="single" w:sz="4" w:space="0" w:color="auto"/>
              <w:right w:val="single" w:sz="4" w:space="0" w:color="auto"/>
            </w:tcBorders>
            <w:vAlign w:val="center"/>
            <w:hideMark/>
          </w:tcPr>
          <w:p w14:paraId="54715AD8"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BB7001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8C24BC"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10,000</w:t>
            </w:r>
          </w:p>
        </w:tc>
      </w:tr>
      <w:tr w:rsidR="009161B0" w:rsidRPr="00B961D1" w14:paraId="33915783"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9B226"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24329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76B4F1E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B186E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r>
      <w:tr w:rsidR="009161B0" w:rsidRPr="00B961D1" w14:paraId="678FEB7C"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D6FF4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聚氯乙烯</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C139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02588F08"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40,000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73CD1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20,000</w:t>
            </w:r>
          </w:p>
        </w:tc>
      </w:tr>
      <w:tr w:rsidR="009161B0" w:rsidRPr="00B961D1" w14:paraId="03440FC5"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9D5C2"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9A219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6206399F"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DD7E5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r>
      <w:tr w:rsidR="009161B0" w:rsidRPr="00B961D1" w14:paraId="20FF7EDF"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1DB55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焦炭</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263A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≤50,000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F7521F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5,000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A48141"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5,000</w:t>
            </w:r>
          </w:p>
        </w:tc>
      </w:tr>
      <w:tr w:rsidR="009161B0" w:rsidRPr="00B961D1" w14:paraId="7AFFF720"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2E5FD"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2DDE7E"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＞50,000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20BD81D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2A9E1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r>
      <w:tr w:rsidR="009161B0" w:rsidRPr="00B961D1" w14:paraId="0905B7A1"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B882DB"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焦煤</w:t>
            </w:r>
          </w:p>
        </w:tc>
        <w:tc>
          <w:tcPr>
            <w:tcW w:w="0" w:type="auto"/>
            <w:tcBorders>
              <w:top w:val="single" w:sz="4" w:space="0" w:color="auto"/>
              <w:left w:val="single" w:sz="4" w:space="0" w:color="auto"/>
              <w:bottom w:val="single" w:sz="4" w:space="0" w:color="auto"/>
              <w:right w:val="single" w:sz="4" w:space="0" w:color="auto"/>
            </w:tcBorders>
            <w:vAlign w:val="center"/>
            <w:hideMark/>
          </w:tcPr>
          <w:p w14:paraId="6980EBB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≤80,000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1DEC0DE"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8,000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99B6C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8,000</w:t>
            </w:r>
          </w:p>
        </w:tc>
      </w:tr>
      <w:tr w:rsidR="009161B0" w:rsidRPr="00B961D1" w14:paraId="229A8098"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24BF8"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09309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＞80,000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0C995C2F"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72365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r>
      <w:tr w:rsidR="009161B0" w:rsidRPr="00B961D1" w14:paraId="152A4F82"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43FF7E"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铁矿石</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D480E"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≤400,000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4DB245A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40,000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B263E21"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40,000</w:t>
            </w:r>
          </w:p>
        </w:tc>
      </w:tr>
      <w:tr w:rsidR="009161B0" w:rsidRPr="00B961D1" w14:paraId="37574C2C"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8E7B3"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1D7DB8"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＞400,000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4B6CBE7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D3545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r>
      <w:tr w:rsidR="009161B0" w:rsidRPr="00B961D1" w14:paraId="19534F9A"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B12012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纤维板</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35F2E"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≤300,000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E27470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30,000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DC667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30,000</w:t>
            </w:r>
          </w:p>
        </w:tc>
      </w:tr>
      <w:tr w:rsidR="009161B0" w:rsidRPr="00B961D1" w14:paraId="335B605C"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18A28"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BDF7C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＞300,000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BD644B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16CA4B"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r>
      <w:tr w:rsidR="009161B0" w:rsidRPr="00B961D1" w14:paraId="2518F740"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38C7D5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胶合板</w:t>
            </w:r>
          </w:p>
        </w:tc>
        <w:tc>
          <w:tcPr>
            <w:tcW w:w="0" w:type="auto"/>
            <w:tcBorders>
              <w:top w:val="single" w:sz="4" w:space="0" w:color="auto"/>
              <w:left w:val="single" w:sz="4" w:space="0" w:color="auto"/>
              <w:bottom w:val="single" w:sz="4" w:space="0" w:color="auto"/>
              <w:right w:val="single" w:sz="4" w:space="0" w:color="auto"/>
            </w:tcBorders>
            <w:vAlign w:val="center"/>
            <w:hideMark/>
          </w:tcPr>
          <w:p w14:paraId="4FB15D3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≤60,000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6252661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6,000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2463E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6,000</w:t>
            </w:r>
          </w:p>
        </w:tc>
      </w:tr>
      <w:tr w:rsidR="009161B0" w:rsidRPr="00B961D1" w14:paraId="57F71AD5"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2086C"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99FD9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＞60,000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43A241F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2C9EF88"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r>
      <w:tr w:rsidR="009161B0" w:rsidRPr="00B961D1" w14:paraId="6C7851AF"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DCD42D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聚丙烯</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9BCF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6D235CE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0AF9F2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20,000</w:t>
            </w:r>
          </w:p>
        </w:tc>
      </w:tr>
      <w:tr w:rsidR="009161B0" w:rsidRPr="00B961D1" w14:paraId="6FE6DAD7"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29638"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A9BA1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＞200,000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4B54AC5E"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656BD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r>
      <w:tr w:rsidR="009161B0" w:rsidRPr="00B961D1" w14:paraId="5B0BF3D8"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664BBE"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玉米淀粉</w:t>
            </w:r>
          </w:p>
        </w:tc>
        <w:tc>
          <w:tcPr>
            <w:tcW w:w="0" w:type="auto"/>
            <w:tcBorders>
              <w:top w:val="single" w:sz="4" w:space="0" w:color="auto"/>
              <w:left w:val="single" w:sz="4" w:space="0" w:color="auto"/>
              <w:bottom w:val="single" w:sz="4" w:space="0" w:color="auto"/>
              <w:right w:val="single" w:sz="4" w:space="0" w:color="auto"/>
            </w:tcBorders>
            <w:vAlign w:val="center"/>
            <w:hideMark/>
          </w:tcPr>
          <w:p w14:paraId="1D745F3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≤150,000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475746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15,000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FE9E4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15,000</w:t>
            </w:r>
          </w:p>
        </w:tc>
      </w:tr>
      <w:tr w:rsidR="009161B0" w:rsidRPr="00B961D1" w14:paraId="4F7FFCDC"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699AE"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929DD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＞150,000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23BE6E91"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A4774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宋体" w:cs="宋体" w:hint="eastAsia"/>
                <w:kern w:val="0"/>
                <w:sz w:val="32"/>
                <w:szCs w:val="32"/>
              </w:rPr>
              <w:t>×10%</w:t>
            </w:r>
          </w:p>
        </w:tc>
      </w:tr>
      <w:tr w:rsidR="009161B0" w:rsidRPr="00B961D1" w14:paraId="5475517B"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14749C"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粳米</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A8C11"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amp;quot" w:hint="eastAsia"/>
                <w:color w:val="333333"/>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amp;quot" w:hint="eastAsia"/>
                <w:color w:val="333333"/>
                <w:sz w:val="32"/>
                <w:szCs w:val="32"/>
              </w:rPr>
              <w:t>≤200,000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706C4AB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amp;quot" w:hint="eastAsia"/>
                <w:color w:val="333333"/>
                <w:sz w:val="32"/>
                <w:szCs w:val="32"/>
              </w:rPr>
              <w:t>20,000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7AD621"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amp;quot" w:hint="eastAsia"/>
                <w:color w:val="333333"/>
                <w:sz w:val="32"/>
                <w:szCs w:val="32"/>
              </w:rPr>
              <w:t>20,000</w:t>
            </w:r>
          </w:p>
        </w:tc>
      </w:tr>
      <w:tr w:rsidR="009161B0" w:rsidRPr="00B961D1" w14:paraId="3517B4A1"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3BCF1"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343A8C"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amp;quot" w:hint="eastAsia"/>
                <w:color w:val="333333"/>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amp;quot" w:hint="eastAsia"/>
                <w:color w:val="333333"/>
                <w:sz w:val="32"/>
                <w:szCs w:val="32"/>
              </w:rPr>
              <w:t>＞200,000</w:t>
            </w:r>
          </w:p>
        </w:tc>
        <w:tc>
          <w:tcPr>
            <w:tcW w:w="1992" w:type="dxa"/>
            <w:tcBorders>
              <w:top w:val="single" w:sz="4" w:space="0" w:color="auto"/>
              <w:left w:val="single" w:sz="4" w:space="0" w:color="auto"/>
              <w:bottom w:val="single" w:sz="4" w:space="0" w:color="auto"/>
              <w:right w:val="single" w:sz="4" w:space="0" w:color="auto"/>
            </w:tcBorders>
            <w:vAlign w:val="center"/>
            <w:hideMark/>
          </w:tcPr>
          <w:p w14:paraId="29B6F44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amp;quot" w:hint="eastAsia"/>
                <w:color w:val="333333"/>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amp;quot" w:hint="eastAsia"/>
                <w:color w:val="333333"/>
                <w:sz w:val="32"/>
                <w:szCs w:val="32"/>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AC57B4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amp;quot" w:hint="eastAsia"/>
                <w:color w:val="333333"/>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amp;quot" w:hint="eastAsia"/>
                <w:color w:val="333333"/>
                <w:sz w:val="32"/>
                <w:szCs w:val="32"/>
              </w:rPr>
              <w:t>×10%</w:t>
            </w:r>
          </w:p>
        </w:tc>
      </w:tr>
      <w:tr w:rsidR="009161B0" w:rsidRPr="00B961D1" w14:paraId="5AFC28C7" w14:textId="77777777" w:rsidTr="00381491">
        <w:trPr>
          <w:tblCellSpacing w:w="0" w:type="dxa"/>
          <w:jc w:val="center"/>
        </w:trPr>
        <w:tc>
          <w:tcPr>
            <w:tcW w:w="0" w:type="auto"/>
            <w:vMerge w:val="restart"/>
            <w:tcBorders>
              <w:top w:val="single" w:sz="4" w:space="0" w:color="auto"/>
              <w:left w:val="single" w:sz="4" w:space="0" w:color="auto"/>
              <w:right w:val="single" w:sz="4" w:space="0" w:color="auto"/>
            </w:tcBorders>
            <w:vAlign w:val="center"/>
          </w:tcPr>
          <w:p w14:paraId="697949F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苯乙烯</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16B15D" w14:textId="77777777" w:rsidR="009161B0" w:rsidRPr="00B961D1" w:rsidRDefault="009161B0" w:rsidP="00381491">
            <w:pPr>
              <w:widowControl/>
              <w:jc w:val="left"/>
              <w:rPr>
                <w:rFonts w:ascii="仿宋_GB2312" w:eastAsia="仿宋_GB2312" w:hAnsi="&amp;quot" w:hint="eastAsia"/>
                <w:color w:val="333333"/>
                <w:sz w:val="32"/>
                <w:szCs w:val="32"/>
              </w:rPr>
            </w:pPr>
            <w:r w:rsidRPr="00B961D1">
              <w:rPr>
                <w:rFonts w:ascii="仿宋_GB2312" w:eastAsia="仿宋_GB2312" w:hAnsi="&amp;quot" w:hint="eastAsia"/>
                <w:color w:val="333333"/>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amp;quot" w:hint="eastAsia"/>
                <w:color w:val="333333"/>
                <w:sz w:val="32"/>
                <w:szCs w:val="32"/>
              </w:rPr>
              <w:t>≤120,000</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14:paraId="1A9F1E92" w14:textId="77777777" w:rsidR="009161B0" w:rsidRPr="00B961D1" w:rsidRDefault="009161B0" w:rsidP="00381491">
            <w:pPr>
              <w:rPr>
                <w:rFonts w:ascii="仿宋_GB2312" w:eastAsia="仿宋_GB2312" w:hAnsi="&amp;quot" w:hint="eastAsia"/>
                <w:color w:val="333333"/>
                <w:sz w:val="32"/>
                <w:szCs w:val="32"/>
              </w:rPr>
            </w:pPr>
            <w:r w:rsidRPr="00B961D1">
              <w:rPr>
                <w:rFonts w:ascii="仿宋_GB2312" w:eastAsia="仿宋_GB2312" w:hAnsi="&amp;quot" w:hint="eastAsia"/>
                <w:color w:val="333333"/>
                <w:sz w:val="32"/>
                <w:szCs w:val="32"/>
              </w:rPr>
              <w:t>12,000</w:t>
            </w:r>
          </w:p>
        </w:tc>
        <w:tc>
          <w:tcPr>
            <w:tcW w:w="1985" w:type="dxa"/>
            <w:tcBorders>
              <w:top w:val="single" w:sz="4" w:space="0" w:color="auto"/>
              <w:left w:val="single" w:sz="4" w:space="0" w:color="auto"/>
              <w:bottom w:val="single" w:sz="4" w:space="0" w:color="auto"/>
              <w:right w:val="outset" w:sz="6" w:space="0" w:color="auto"/>
            </w:tcBorders>
            <w:shd w:val="clear" w:color="auto" w:fill="FFFFFF"/>
            <w:vAlign w:val="center"/>
          </w:tcPr>
          <w:p w14:paraId="65647C29" w14:textId="77777777" w:rsidR="009161B0" w:rsidRPr="00B961D1" w:rsidRDefault="009161B0" w:rsidP="00381491">
            <w:pPr>
              <w:rPr>
                <w:rFonts w:ascii="仿宋_GB2312" w:eastAsia="仿宋_GB2312" w:hAnsi="&amp;quot" w:hint="eastAsia"/>
                <w:color w:val="333333"/>
                <w:sz w:val="32"/>
                <w:szCs w:val="32"/>
              </w:rPr>
            </w:pPr>
            <w:r w:rsidRPr="00B961D1">
              <w:rPr>
                <w:rFonts w:ascii="仿宋_GB2312" w:eastAsia="仿宋_GB2312" w:hAnsi="&amp;quot" w:hint="eastAsia"/>
                <w:color w:val="333333"/>
                <w:sz w:val="32"/>
                <w:szCs w:val="32"/>
              </w:rPr>
              <w:t>12,000</w:t>
            </w:r>
          </w:p>
        </w:tc>
      </w:tr>
      <w:tr w:rsidR="009161B0" w:rsidRPr="00B961D1" w14:paraId="208AC289" w14:textId="77777777" w:rsidTr="00381491">
        <w:trPr>
          <w:tblCellSpacing w:w="0" w:type="dxa"/>
          <w:jc w:val="center"/>
        </w:trPr>
        <w:tc>
          <w:tcPr>
            <w:tcW w:w="0" w:type="auto"/>
            <w:vMerge/>
            <w:tcBorders>
              <w:left w:val="single" w:sz="4" w:space="0" w:color="auto"/>
              <w:right w:val="single" w:sz="4" w:space="0" w:color="auto"/>
            </w:tcBorders>
            <w:vAlign w:val="center"/>
          </w:tcPr>
          <w:p w14:paraId="16B54C1D"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35A4A4" w14:textId="77777777" w:rsidR="009161B0" w:rsidRPr="00B961D1" w:rsidRDefault="009161B0" w:rsidP="00381491">
            <w:pPr>
              <w:widowControl/>
              <w:jc w:val="left"/>
              <w:rPr>
                <w:rFonts w:ascii="仿宋_GB2312" w:eastAsia="仿宋_GB2312" w:hAnsi="&amp;quot" w:hint="eastAsia"/>
                <w:color w:val="333333"/>
                <w:sz w:val="32"/>
                <w:szCs w:val="32"/>
              </w:rPr>
            </w:pPr>
            <w:r w:rsidRPr="00B961D1">
              <w:rPr>
                <w:rFonts w:ascii="仿宋_GB2312" w:eastAsia="仿宋_GB2312" w:hAnsi="&amp;quot" w:hint="eastAsia"/>
                <w:color w:val="333333"/>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amp;quot" w:hint="eastAsia"/>
                <w:color w:val="333333"/>
                <w:sz w:val="32"/>
                <w:szCs w:val="32"/>
              </w:rPr>
              <w:t>＞120,000</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14:paraId="58F9F295" w14:textId="77777777" w:rsidR="009161B0" w:rsidRPr="00B961D1" w:rsidRDefault="009161B0" w:rsidP="00381491">
            <w:pPr>
              <w:widowControl/>
              <w:jc w:val="left"/>
              <w:rPr>
                <w:rFonts w:ascii="仿宋_GB2312" w:eastAsia="仿宋_GB2312" w:hAnsi="&amp;quot" w:hint="eastAsia"/>
                <w:color w:val="333333"/>
                <w:sz w:val="32"/>
                <w:szCs w:val="32"/>
              </w:rPr>
            </w:pPr>
            <w:r w:rsidRPr="00B961D1">
              <w:rPr>
                <w:rFonts w:ascii="仿宋_GB2312" w:eastAsia="仿宋_GB2312" w:hAnsi="&amp;quot" w:hint="eastAsia"/>
                <w:color w:val="333333"/>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amp;quot" w:hint="eastAsia"/>
                <w:color w:val="333333"/>
                <w:sz w:val="32"/>
                <w:szCs w:val="32"/>
              </w:rPr>
              <w:t>×10%</w:t>
            </w:r>
          </w:p>
        </w:tc>
        <w:tc>
          <w:tcPr>
            <w:tcW w:w="1985" w:type="dxa"/>
            <w:tcBorders>
              <w:top w:val="single" w:sz="4" w:space="0" w:color="auto"/>
              <w:left w:val="single" w:sz="4" w:space="0" w:color="auto"/>
              <w:bottom w:val="single" w:sz="4" w:space="0" w:color="auto"/>
              <w:right w:val="outset" w:sz="6" w:space="0" w:color="auto"/>
            </w:tcBorders>
            <w:shd w:val="clear" w:color="auto" w:fill="FFFFFF"/>
            <w:vAlign w:val="center"/>
          </w:tcPr>
          <w:p w14:paraId="07DC1127" w14:textId="77777777" w:rsidR="009161B0" w:rsidRPr="00B961D1" w:rsidRDefault="009161B0" w:rsidP="00381491">
            <w:pPr>
              <w:widowControl/>
              <w:jc w:val="left"/>
              <w:rPr>
                <w:rFonts w:ascii="仿宋_GB2312" w:eastAsia="仿宋_GB2312" w:hAnsi="&amp;quot" w:hint="eastAsia"/>
                <w:color w:val="333333"/>
                <w:sz w:val="32"/>
                <w:szCs w:val="32"/>
              </w:rPr>
            </w:pPr>
            <w:r w:rsidRPr="00B961D1">
              <w:rPr>
                <w:rFonts w:ascii="仿宋_GB2312" w:eastAsia="仿宋_GB2312" w:hAnsi="&amp;quot" w:hint="eastAsia"/>
                <w:color w:val="333333"/>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amp;quot" w:hint="eastAsia"/>
                <w:color w:val="333333"/>
                <w:sz w:val="32"/>
                <w:szCs w:val="32"/>
              </w:rPr>
              <w:t>×10%</w:t>
            </w:r>
          </w:p>
        </w:tc>
      </w:tr>
      <w:tr w:rsidR="009161B0" w:rsidRPr="00B961D1" w14:paraId="1742917D" w14:textId="77777777" w:rsidTr="00381491">
        <w:trPr>
          <w:tblCellSpacing w:w="0" w:type="dxa"/>
          <w:jc w:val="center"/>
        </w:trPr>
        <w:tc>
          <w:tcPr>
            <w:tcW w:w="0" w:type="auto"/>
            <w:vMerge w:val="restart"/>
            <w:tcBorders>
              <w:left w:val="single" w:sz="4" w:space="0" w:color="auto"/>
              <w:right w:val="single" w:sz="4" w:space="0" w:color="auto"/>
            </w:tcBorders>
            <w:vAlign w:val="center"/>
          </w:tcPr>
          <w:p w14:paraId="0655D28C"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液化石油气</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7AF0FE" w14:textId="77777777" w:rsidR="009161B0" w:rsidRPr="00B961D1" w:rsidRDefault="009161B0" w:rsidP="00381491">
            <w:pPr>
              <w:widowControl/>
              <w:jc w:val="left"/>
              <w:rPr>
                <w:rFonts w:ascii="仿宋_GB2312" w:eastAsia="仿宋_GB2312" w:hAnsi="&amp;quot" w:hint="eastAsia"/>
                <w:color w:val="333333"/>
                <w:sz w:val="32"/>
                <w:szCs w:val="32"/>
              </w:rPr>
            </w:pPr>
            <w:r w:rsidRPr="00B961D1">
              <w:rPr>
                <w:rFonts w:ascii="仿宋_GB2312" w:eastAsia="仿宋_GB2312" w:hAnsi="&amp;quot" w:hint="eastAsia"/>
                <w:color w:val="333333"/>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amp;quot" w:hint="eastAsia"/>
                <w:color w:val="333333"/>
                <w:sz w:val="32"/>
                <w:szCs w:val="32"/>
              </w:rPr>
              <w:t>≤80,000</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14:paraId="787C1996" w14:textId="77777777" w:rsidR="009161B0" w:rsidRPr="00B961D1" w:rsidRDefault="009161B0" w:rsidP="00381491">
            <w:pPr>
              <w:rPr>
                <w:rFonts w:ascii="仿宋_GB2312" w:eastAsia="仿宋_GB2312" w:hAnsi="&amp;quot" w:hint="eastAsia"/>
                <w:color w:val="333333"/>
                <w:sz w:val="32"/>
                <w:szCs w:val="32"/>
              </w:rPr>
            </w:pPr>
            <w:r w:rsidRPr="00B961D1">
              <w:rPr>
                <w:rFonts w:ascii="仿宋_GB2312" w:eastAsia="仿宋_GB2312" w:hAnsi="&amp;quot" w:hint="eastAsia"/>
                <w:color w:val="333333"/>
                <w:sz w:val="32"/>
                <w:szCs w:val="32"/>
              </w:rPr>
              <w:t>8,000</w:t>
            </w:r>
          </w:p>
        </w:tc>
        <w:tc>
          <w:tcPr>
            <w:tcW w:w="1985" w:type="dxa"/>
            <w:tcBorders>
              <w:top w:val="single" w:sz="4" w:space="0" w:color="auto"/>
              <w:left w:val="single" w:sz="4" w:space="0" w:color="auto"/>
              <w:bottom w:val="single" w:sz="4" w:space="0" w:color="auto"/>
              <w:right w:val="outset" w:sz="6" w:space="0" w:color="auto"/>
            </w:tcBorders>
            <w:shd w:val="clear" w:color="auto" w:fill="FFFFFF"/>
            <w:vAlign w:val="center"/>
          </w:tcPr>
          <w:p w14:paraId="4BEE7D1D" w14:textId="77777777" w:rsidR="009161B0" w:rsidRPr="00B961D1" w:rsidRDefault="009161B0" w:rsidP="00381491">
            <w:pPr>
              <w:rPr>
                <w:rFonts w:ascii="仿宋_GB2312" w:eastAsia="仿宋_GB2312" w:hAnsi="&amp;quot" w:hint="eastAsia"/>
                <w:color w:val="333333"/>
                <w:sz w:val="32"/>
                <w:szCs w:val="32"/>
              </w:rPr>
            </w:pPr>
            <w:r w:rsidRPr="00B961D1">
              <w:rPr>
                <w:rFonts w:ascii="仿宋_GB2312" w:eastAsia="仿宋_GB2312" w:hAnsi="&amp;quot" w:hint="eastAsia"/>
                <w:color w:val="333333"/>
                <w:sz w:val="32"/>
                <w:szCs w:val="32"/>
              </w:rPr>
              <w:t>8,000</w:t>
            </w:r>
          </w:p>
        </w:tc>
      </w:tr>
      <w:tr w:rsidR="009161B0" w:rsidRPr="00B961D1" w14:paraId="64EC371E" w14:textId="77777777" w:rsidTr="00381491">
        <w:trPr>
          <w:tblCellSpacing w:w="0" w:type="dxa"/>
          <w:jc w:val="center"/>
        </w:trPr>
        <w:tc>
          <w:tcPr>
            <w:tcW w:w="0" w:type="auto"/>
            <w:vMerge/>
            <w:tcBorders>
              <w:left w:val="single" w:sz="4" w:space="0" w:color="auto"/>
              <w:bottom w:val="single" w:sz="4" w:space="0" w:color="auto"/>
              <w:right w:val="single" w:sz="4" w:space="0" w:color="auto"/>
            </w:tcBorders>
            <w:vAlign w:val="center"/>
          </w:tcPr>
          <w:p w14:paraId="6FD4149E"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27D1AF" w14:textId="77777777" w:rsidR="009161B0" w:rsidRPr="00B961D1" w:rsidRDefault="009161B0" w:rsidP="00381491">
            <w:pPr>
              <w:widowControl/>
              <w:jc w:val="left"/>
              <w:rPr>
                <w:rFonts w:ascii="仿宋_GB2312" w:eastAsia="仿宋_GB2312" w:hAnsi="&amp;quot" w:hint="eastAsia"/>
                <w:color w:val="333333"/>
                <w:sz w:val="32"/>
                <w:szCs w:val="32"/>
              </w:rPr>
            </w:pPr>
            <w:r w:rsidRPr="00B961D1">
              <w:rPr>
                <w:rFonts w:ascii="仿宋_GB2312" w:eastAsia="仿宋_GB2312" w:hAnsi="&amp;quot" w:hint="eastAsia"/>
                <w:color w:val="333333"/>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amp;quot" w:hint="eastAsia"/>
                <w:color w:val="333333"/>
                <w:sz w:val="32"/>
                <w:szCs w:val="32"/>
              </w:rPr>
              <w:t>＞80,000</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14:paraId="30A3E9C9" w14:textId="77777777" w:rsidR="009161B0" w:rsidRPr="00B961D1" w:rsidRDefault="009161B0" w:rsidP="00381491">
            <w:pPr>
              <w:widowControl/>
              <w:jc w:val="left"/>
              <w:rPr>
                <w:rFonts w:ascii="仿宋_GB2312" w:eastAsia="仿宋_GB2312" w:hAnsi="&amp;quot" w:hint="eastAsia"/>
                <w:color w:val="333333"/>
                <w:sz w:val="32"/>
                <w:szCs w:val="32"/>
              </w:rPr>
            </w:pPr>
            <w:r w:rsidRPr="00B961D1">
              <w:rPr>
                <w:rFonts w:ascii="仿宋_GB2312" w:eastAsia="仿宋_GB2312" w:hAnsi="&amp;quot" w:hint="eastAsia"/>
                <w:color w:val="333333"/>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amp;quot" w:hint="eastAsia"/>
                <w:color w:val="333333"/>
                <w:sz w:val="32"/>
                <w:szCs w:val="32"/>
              </w:rPr>
              <w:t>×10%</w:t>
            </w:r>
          </w:p>
        </w:tc>
        <w:tc>
          <w:tcPr>
            <w:tcW w:w="1985" w:type="dxa"/>
            <w:tcBorders>
              <w:top w:val="single" w:sz="4" w:space="0" w:color="auto"/>
              <w:left w:val="single" w:sz="4" w:space="0" w:color="auto"/>
              <w:bottom w:val="single" w:sz="4" w:space="0" w:color="auto"/>
              <w:right w:val="outset" w:sz="6" w:space="0" w:color="auto"/>
            </w:tcBorders>
            <w:shd w:val="clear" w:color="auto" w:fill="FFFFFF"/>
            <w:vAlign w:val="center"/>
          </w:tcPr>
          <w:p w14:paraId="1B4C9B3D" w14:textId="77777777" w:rsidR="009161B0" w:rsidRPr="00B961D1" w:rsidRDefault="009161B0" w:rsidP="00381491">
            <w:pPr>
              <w:widowControl/>
              <w:jc w:val="left"/>
              <w:rPr>
                <w:rFonts w:ascii="仿宋_GB2312" w:eastAsia="仿宋_GB2312" w:hAnsi="&amp;quot" w:hint="eastAsia"/>
                <w:color w:val="333333"/>
                <w:sz w:val="32"/>
                <w:szCs w:val="32"/>
              </w:rPr>
            </w:pPr>
            <w:r w:rsidRPr="00B961D1">
              <w:rPr>
                <w:rFonts w:ascii="仿宋_GB2312" w:eastAsia="仿宋_GB2312" w:hAnsi="&amp;quot" w:hint="eastAsia"/>
                <w:color w:val="333333"/>
                <w:sz w:val="32"/>
                <w:szCs w:val="32"/>
              </w:rPr>
              <w:t>单边持仓</w:t>
            </w:r>
            <w:r w:rsidRPr="00B961D1">
              <w:rPr>
                <w:rFonts w:ascii="仿宋_GB2312" w:eastAsia="仿宋_GB2312" w:hAnsi="宋体" w:cs="宋体" w:hint="eastAsia"/>
                <w:kern w:val="0"/>
                <w:sz w:val="32"/>
                <w:szCs w:val="32"/>
                <w:shd w:val="pct15" w:color="auto" w:fill="FFFFFF"/>
              </w:rPr>
              <w:t>量</w:t>
            </w:r>
            <w:r w:rsidRPr="00B961D1">
              <w:rPr>
                <w:rFonts w:ascii="仿宋_GB2312" w:eastAsia="仿宋_GB2312" w:hAnsi="&amp;quot" w:hint="eastAsia"/>
                <w:color w:val="333333"/>
                <w:sz w:val="32"/>
                <w:szCs w:val="32"/>
              </w:rPr>
              <w:t>×10%</w:t>
            </w:r>
          </w:p>
        </w:tc>
      </w:tr>
    </w:tbl>
    <w:p w14:paraId="550B706F" w14:textId="77777777" w:rsidR="009161B0" w:rsidRPr="00B961D1" w:rsidRDefault="009161B0" w:rsidP="009161B0">
      <w:pPr>
        <w:widowControl/>
        <w:rPr>
          <w:rFonts w:ascii="Times New Roman" w:eastAsia="仿宋_GB2312" w:hAnsi="Times New Roman"/>
          <w:sz w:val="32"/>
          <w:szCs w:val="32"/>
        </w:rPr>
      </w:pPr>
      <w:r w:rsidRPr="00B961D1">
        <w:rPr>
          <w:rFonts w:ascii="宋体" w:eastAsia="宋体" w:hAnsi="宋体" w:cs="宋体" w:hint="eastAsia"/>
          <w:kern w:val="0"/>
          <w:sz w:val="24"/>
          <w:szCs w:val="24"/>
        </w:rPr>
        <w:t xml:space="preserve">　</w:t>
      </w:r>
      <w:r w:rsidRPr="00B961D1">
        <w:rPr>
          <w:rFonts w:ascii="Times New Roman" w:eastAsia="仿宋_GB2312" w:hAnsi="Times New Roman" w:hint="eastAsia"/>
          <w:sz w:val="32"/>
          <w:szCs w:val="32"/>
        </w:rPr>
        <w:t xml:space="preserve">　</w:t>
      </w:r>
      <w:r w:rsidRPr="00B961D1">
        <w:rPr>
          <w:rFonts w:ascii="Times New Roman" w:eastAsia="仿宋_GB2312" w:hAnsi="Times New Roman"/>
          <w:sz w:val="32"/>
          <w:szCs w:val="32"/>
          <w:shd w:val="pct15" w:color="auto" w:fill="FFFFFF"/>
        </w:rPr>
        <w:t>2.</w:t>
      </w:r>
      <w:r w:rsidRPr="00B961D1">
        <w:rPr>
          <w:rFonts w:ascii="Times New Roman" w:eastAsia="仿宋_GB2312" w:hAnsi="Times New Roman" w:hint="eastAsia"/>
          <w:sz w:val="32"/>
          <w:szCs w:val="32"/>
        </w:rPr>
        <w:t>除鸡蛋、乙二醇品种外，各品种期货合约自交割月份前一个月第十五个交易日至交割月期间非期货公司会员和客户持仓限额见下表，交割月份个人客户持仓限额为</w:t>
      </w:r>
      <w:r w:rsidRPr="00B961D1">
        <w:rPr>
          <w:rFonts w:ascii="Times New Roman" w:eastAsia="仿宋_GB2312" w:hAnsi="Times New Roman"/>
          <w:sz w:val="32"/>
          <w:szCs w:val="32"/>
        </w:rPr>
        <w:t>0</w:t>
      </w:r>
      <w:r w:rsidRPr="00B961D1">
        <w:rPr>
          <w:rFonts w:ascii="Times New Roman" w:eastAsia="仿宋_GB2312" w:hAnsi="Times New Roman" w:hint="eastAsia"/>
          <w:sz w:val="32"/>
          <w:szCs w:val="32"/>
        </w:rPr>
        <w:t>：（单位：手）</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5"/>
        <w:gridCol w:w="3257"/>
        <w:gridCol w:w="1814"/>
        <w:gridCol w:w="980"/>
      </w:tblGrid>
      <w:tr w:rsidR="009161B0" w:rsidRPr="00B961D1" w14:paraId="22CB6025" w14:textId="77777777" w:rsidTr="00381491">
        <w:trPr>
          <w:tblCellSpacing w:w="0" w:type="dxa"/>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2E539C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品种</w:t>
            </w:r>
          </w:p>
        </w:tc>
        <w:tc>
          <w:tcPr>
            <w:tcW w:w="0" w:type="auto"/>
            <w:tcBorders>
              <w:top w:val="single" w:sz="4" w:space="0" w:color="auto"/>
              <w:left w:val="single" w:sz="4" w:space="0" w:color="auto"/>
              <w:bottom w:val="single" w:sz="4" w:space="0" w:color="auto"/>
              <w:right w:val="single" w:sz="4" w:space="0" w:color="auto"/>
            </w:tcBorders>
            <w:vAlign w:val="center"/>
            <w:hideMark/>
          </w:tcPr>
          <w:p w14:paraId="1EE7416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时间段</w:t>
            </w:r>
          </w:p>
        </w:tc>
        <w:tc>
          <w:tcPr>
            <w:tcW w:w="0" w:type="auto"/>
            <w:tcBorders>
              <w:top w:val="single" w:sz="4" w:space="0" w:color="auto"/>
              <w:left w:val="single" w:sz="4" w:space="0" w:color="auto"/>
              <w:bottom w:val="single" w:sz="4" w:space="0" w:color="auto"/>
              <w:right w:val="single" w:sz="4" w:space="0" w:color="auto"/>
            </w:tcBorders>
            <w:vAlign w:val="center"/>
            <w:hideMark/>
          </w:tcPr>
          <w:p w14:paraId="28C483F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非期货公司会员</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6ED5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客户</w:t>
            </w:r>
          </w:p>
        </w:tc>
      </w:tr>
      <w:tr w:rsidR="009161B0" w:rsidRPr="00B961D1" w14:paraId="66159DBF"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6F3440DB"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黄大豆1号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42A9147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6B82B2EE"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739EB"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5,000</w:t>
            </w:r>
          </w:p>
        </w:tc>
      </w:tr>
      <w:tr w:rsidR="009161B0" w:rsidRPr="00B961D1" w14:paraId="1412FB86"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19D1F"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05AE5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48FD1D2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48F8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2,500</w:t>
            </w:r>
          </w:p>
        </w:tc>
      </w:tr>
      <w:tr w:rsidR="009161B0" w:rsidRPr="00B961D1" w14:paraId="007719AC"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747F01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黄大豆2号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5DD3575C"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0FCB419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4,500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39EDC5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4,500</w:t>
            </w:r>
          </w:p>
        </w:tc>
      </w:tr>
      <w:tr w:rsidR="009161B0" w:rsidRPr="00B961D1" w14:paraId="65A6CB92"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093D4"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D41CA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045B588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01F8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1,500</w:t>
            </w:r>
          </w:p>
        </w:tc>
      </w:tr>
      <w:tr w:rsidR="009161B0" w:rsidRPr="00B961D1" w14:paraId="6744D0C6"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ADC8318"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豆</w:t>
            </w:r>
            <w:proofErr w:type="gramStart"/>
            <w:r w:rsidRPr="00B961D1">
              <w:rPr>
                <w:rFonts w:ascii="仿宋_GB2312" w:eastAsia="仿宋_GB2312" w:hAnsi="宋体" w:cs="宋体" w:hint="eastAsia"/>
                <w:kern w:val="0"/>
                <w:sz w:val="32"/>
                <w:szCs w:val="32"/>
              </w:rPr>
              <w:t>粕</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14:paraId="089E0E8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329F3C1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D0EDF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7,500</w:t>
            </w:r>
          </w:p>
        </w:tc>
      </w:tr>
      <w:tr w:rsidR="009161B0" w:rsidRPr="00B961D1" w14:paraId="1D29AE04"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A2BCC"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3F123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AB168"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64AC0F"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2,500</w:t>
            </w:r>
          </w:p>
        </w:tc>
      </w:tr>
      <w:tr w:rsidR="009161B0" w:rsidRPr="00B961D1" w14:paraId="7C9BC1A2"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3059EE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豆油</w:t>
            </w:r>
          </w:p>
        </w:tc>
        <w:tc>
          <w:tcPr>
            <w:tcW w:w="0" w:type="auto"/>
            <w:tcBorders>
              <w:top w:val="single" w:sz="4" w:space="0" w:color="auto"/>
              <w:left w:val="single" w:sz="4" w:space="0" w:color="auto"/>
              <w:bottom w:val="single" w:sz="4" w:space="0" w:color="auto"/>
              <w:right w:val="single" w:sz="4" w:space="0" w:color="auto"/>
            </w:tcBorders>
            <w:vAlign w:val="center"/>
            <w:hideMark/>
          </w:tcPr>
          <w:p w14:paraId="69ACE5E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28FC58F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6,000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ED95E1"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3,000</w:t>
            </w:r>
          </w:p>
        </w:tc>
      </w:tr>
      <w:tr w:rsidR="009161B0" w:rsidRPr="00B961D1" w14:paraId="4F1A3A4F"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06F71"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A02B2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1FA5313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5D087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1,000</w:t>
            </w:r>
          </w:p>
        </w:tc>
      </w:tr>
      <w:tr w:rsidR="009161B0" w:rsidRPr="00B961D1" w14:paraId="419F7A7F"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3BBF51"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棕榈油</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75F5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263EE"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3,000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5405F9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1,500</w:t>
            </w:r>
          </w:p>
        </w:tc>
      </w:tr>
      <w:tr w:rsidR="009161B0" w:rsidRPr="00B961D1" w14:paraId="0A53C991"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B29CA"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EEE11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DAD0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3F3F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500</w:t>
            </w:r>
          </w:p>
        </w:tc>
      </w:tr>
      <w:tr w:rsidR="009161B0" w:rsidRPr="00B961D1" w14:paraId="2EAB3F64"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4B686A0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玉米</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7C09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47654AD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30,000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4BAB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15,000</w:t>
            </w:r>
          </w:p>
        </w:tc>
      </w:tr>
      <w:tr w:rsidR="009161B0" w:rsidRPr="00B961D1" w14:paraId="67C004DF"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BBB69"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41B46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58B3175B"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93D78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5,000</w:t>
            </w:r>
          </w:p>
        </w:tc>
      </w:tr>
      <w:tr w:rsidR="009161B0" w:rsidRPr="00B961D1" w14:paraId="25C43CF0"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87CD0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线型低密度聚乙烯</w:t>
            </w:r>
          </w:p>
        </w:tc>
        <w:tc>
          <w:tcPr>
            <w:tcW w:w="0" w:type="auto"/>
            <w:tcBorders>
              <w:top w:val="single" w:sz="4" w:space="0" w:color="auto"/>
              <w:left w:val="single" w:sz="4" w:space="0" w:color="auto"/>
              <w:bottom w:val="single" w:sz="4" w:space="0" w:color="auto"/>
              <w:right w:val="single" w:sz="4" w:space="0" w:color="auto"/>
            </w:tcBorders>
            <w:vAlign w:val="center"/>
            <w:hideMark/>
          </w:tcPr>
          <w:p w14:paraId="10D0921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2C80E6A1"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6,000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C6E6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3,000</w:t>
            </w:r>
          </w:p>
        </w:tc>
      </w:tr>
      <w:tr w:rsidR="009161B0" w:rsidRPr="00B961D1" w14:paraId="4B85C240"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27CA8"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551F1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651C1"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CB2CE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1,000</w:t>
            </w:r>
          </w:p>
        </w:tc>
      </w:tr>
      <w:tr w:rsidR="009161B0" w:rsidRPr="00B961D1" w14:paraId="7B62723F"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79FD8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聚氯乙烯</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FC33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0DE0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2DCEF"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5,000</w:t>
            </w:r>
          </w:p>
        </w:tc>
      </w:tr>
      <w:tr w:rsidR="009161B0" w:rsidRPr="00B961D1" w14:paraId="1DAF43DC"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5C849"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A1537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CBA61"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6D82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2,500</w:t>
            </w:r>
          </w:p>
        </w:tc>
      </w:tr>
      <w:tr w:rsidR="009161B0" w:rsidRPr="00B961D1" w14:paraId="1C8E5B87"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7CB13C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焦炭</w:t>
            </w:r>
          </w:p>
        </w:tc>
        <w:tc>
          <w:tcPr>
            <w:tcW w:w="0" w:type="auto"/>
            <w:tcBorders>
              <w:top w:val="single" w:sz="4" w:space="0" w:color="auto"/>
              <w:left w:val="single" w:sz="4" w:space="0" w:color="auto"/>
              <w:bottom w:val="single" w:sz="4" w:space="0" w:color="auto"/>
              <w:right w:val="single" w:sz="4" w:space="0" w:color="auto"/>
            </w:tcBorders>
            <w:vAlign w:val="center"/>
            <w:hideMark/>
          </w:tcPr>
          <w:p w14:paraId="74C2B6B8"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6CE8B39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3EA6B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900</w:t>
            </w:r>
          </w:p>
        </w:tc>
      </w:tr>
      <w:tr w:rsidR="009161B0" w:rsidRPr="00B961D1" w14:paraId="453961D6"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A017E"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F8022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6B78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6AB1F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300</w:t>
            </w:r>
          </w:p>
        </w:tc>
      </w:tr>
      <w:tr w:rsidR="009161B0" w:rsidRPr="00B961D1" w14:paraId="068E6BD1"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6B2F2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焦煤</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DA26C"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0C4CD13E"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04005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1,500</w:t>
            </w:r>
          </w:p>
        </w:tc>
      </w:tr>
      <w:tr w:rsidR="009161B0" w:rsidRPr="00B961D1" w14:paraId="68DFBEA2"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AF2CA"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D0FC4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006A57C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AB5508C"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500</w:t>
            </w:r>
          </w:p>
        </w:tc>
      </w:tr>
      <w:tr w:rsidR="009161B0" w:rsidRPr="00B961D1" w14:paraId="521E5949"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A145E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铁矿石</w:t>
            </w:r>
          </w:p>
        </w:tc>
        <w:tc>
          <w:tcPr>
            <w:tcW w:w="0" w:type="auto"/>
            <w:tcBorders>
              <w:top w:val="single" w:sz="4" w:space="0" w:color="auto"/>
              <w:left w:val="single" w:sz="4" w:space="0" w:color="auto"/>
              <w:bottom w:val="single" w:sz="4" w:space="0" w:color="auto"/>
              <w:right w:val="single" w:sz="4" w:space="0" w:color="auto"/>
            </w:tcBorders>
            <w:vAlign w:val="center"/>
            <w:hideMark/>
          </w:tcPr>
          <w:p w14:paraId="4803601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4489725F"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6,000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F58C9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6,000</w:t>
            </w:r>
          </w:p>
        </w:tc>
      </w:tr>
      <w:tr w:rsidR="009161B0" w:rsidRPr="00B961D1" w14:paraId="7E547419"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431B7"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041E6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270F6F6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3159F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w:t>
            </w:r>
          </w:p>
        </w:tc>
      </w:tr>
      <w:tr w:rsidR="009161B0" w:rsidRPr="00B961D1" w14:paraId="6D2EB8FF"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F6E57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纤维板</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D957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AE50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60C9E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800</w:t>
            </w:r>
          </w:p>
        </w:tc>
      </w:tr>
      <w:tr w:rsidR="009161B0" w:rsidRPr="00B961D1" w14:paraId="0AA2ADCB"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C082C"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524B71"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1124DE28"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E6B6F8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w:t>
            </w:r>
          </w:p>
        </w:tc>
      </w:tr>
      <w:tr w:rsidR="009161B0" w:rsidRPr="00B961D1" w14:paraId="544DF0F1"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F2021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胶合板</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7E34E"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28E8203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27F77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80</w:t>
            </w:r>
          </w:p>
        </w:tc>
      </w:tr>
      <w:tr w:rsidR="009161B0" w:rsidRPr="00B961D1" w14:paraId="02CFA6A3"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11D80"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758A1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5A3EB4D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BC5C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w:t>
            </w:r>
          </w:p>
        </w:tc>
      </w:tr>
      <w:tr w:rsidR="009161B0" w:rsidRPr="00B961D1" w14:paraId="48197E2F"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385CEE"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聚丙烯</w:t>
            </w:r>
          </w:p>
        </w:tc>
        <w:tc>
          <w:tcPr>
            <w:tcW w:w="0" w:type="auto"/>
            <w:tcBorders>
              <w:top w:val="single" w:sz="4" w:space="0" w:color="auto"/>
              <w:left w:val="single" w:sz="4" w:space="0" w:color="auto"/>
              <w:bottom w:val="single" w:sz="4" w:space="0" w:color="auto"/>
              <w:right w:val="single" w:sz="4" w:space="0" w:color="auto"/>
            </w:tcBorders>
            <w:vAlign w:val="center"/>
            <w:hideMark/>
          </w:tcPr>
          <w:p w14:paraId="54520CA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6ABB31C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70E54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5,000</w:t>
            </w:r>
          </w:p>
        </w:tc>
      </w:tr>
      <w:tr w:rsidR="009161B0" w:rsidRPr="00B961D1" w14:paraId="73108BD2"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AA84B"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E7093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66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586B1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2,500</w:t>
            </w:r>
          </w:p>
        </w:tc>
      </w:tr>
      <w:tr w:rsidR="009161B0" w:rsidRPr="00B961D1" w14:paraId="079C1480"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D0E1E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玉米淀粉</w:t>
            </w:r>
          </w:p>
        </w:tc>
        <w:tc>
          <w:tcPr>
            <w:tcW w:w="0" w:type="auto"/>
            <w:tcBorders>
              <w:top w:val="single" w:sz="4" w:space="0" w:color="auto"/>
              <w:left w:val="single" w:sz="4" w:space="0" w:color="auto"/>
              <w:bottom w:val="single" w:sz="4" w:space="0" w:color="auto"/>
              <w:right w:val="single" w:sz="4" w:space="0" w:color="auto"/>
            </w:tcBorders>
            <w:vAlign w:val="center"/>
            <w:hideMark/>
          </w:tcPr>
          <w:p w14:paraId="547793C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0A6CA42B"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4,500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4E2B08F"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4,500</w:t>
            </w:r>
          </w:p>
        </w:tc>
      </w:tr>
      <w:tr w:rsidR="009161B0" w:rsidRPr="00B961D1" w14:paraId="231ADA15"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B2EF9"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D5A9F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69E6930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A3E1D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1,500</w:t>
            </w:r>
          </w:p>
        </w:tc>
      </w:tr>
      <w:tr w:rsidR="009161B0" w:rsidRPr="00B961D1" w14:paraId="2B2228CC" w14:textId="77777777" w:rsidTr="00381491">
        <w:trPr>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82D123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粳米</w:t>
            </w:r>
          </w:p>
        </w:tc>
        <w:tc>
          <w:tcPr>
            <w:tcW w:w="0" w:type="auto"/>
            <w:tcBorders>
              <w:top w:val="single" w:sz="4" w:space="0" w:color="auto"/>
              <w:left w:val="single" w:sz="4" w:space="0" w:color="auto"/>
              <w:bottom w:val="single" w:sz="4" w:space="0" w:color="auto"/>
              <w:right w:val="single" w:sz="4" w:space="0" w:color="auto"/>
            </w:tcBorders>
            <w:vAlign w:val="center"/>
            <w:hideMark/>
          </w:tcPr>
          <w:p w14:paraId="5420F03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vAlign w:val="center"/>
            <w:hideMark/>
          </w:tcPr>
          <w:p w14:paraId="0EAB7FB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4E4E6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w:t>
            </w:r>
          </w:p>
        </w:tc>
      </w:tr>
      <w:tr w:rsidR="009161B0" w:rsidRPr="00B961D1" w14:paraId="1AAEAA07" w14:textId="77777777" w:rsidTr="0038149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3E51D"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F95C8E"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09751"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99CF34"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1,000</w:t>
            </w:r>
          </w:p>
        </w:tc>
      </w:tr>
      <w:tr w:rsidR="009161B0" w:rsidRPr="00B961D1" w14:paraId="10159433" w14:textId="77777777" w:rsidTr="00381491">
        <w:trPr>
          <w:tblCellSpacing w:w="0" w:type="dxa"/>
          <w:jc w:val="center"/>
        </w:trPr>
        <w:tc>
          <w:tcPr>
            <w:tcW w:w="0" w:type="auto"/>
            <w:vMerge w:val="restart"/>
            <w:tcBorders>
              <w:top w:val="single" w:sz="4" w:space="0" w:color="auto"/>
              <w:left w:val="outset" w:sz="6" w:space="0" w:color="auto"/>
              <w:bottom w:val="single" w:sz="4" w:space="0" w:color="auto"/>
              <w:right w:val="single" w:sz="4" w:space="0" w:color="auto"/>
            </w:tcBorders>
            <w:shd w:val="clear" w:color="auto" w:fill="FFFFFF"/>
            <w:vAlign w:val="center"/>
          </w:tcPr>
          <w:p w14:paraId="39BD817F" w14:textId="77777777" w:rsidR="009161B0" w:rsidRPr="00B961D1" w:rsidRDefault="009161B0" w:rsidP="00381491">
            <w:pPr>
              <w:widowControl/>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苯乙烯</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1DAC6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6B6E91" w14:textId="77777777" w:rsidR="009161B0" w:rsidRPr="00B961D1" w:rsidRDefault="009161B0" w:rsidP="00381491">
            <w:pPr>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w:t>
            </w:r>
          </w:p>
        </w:tc>
        <w:tc>
          <w:tcPr>
            <w:tcW w:w="0" w:type="auto"/>
            <w:tcBorders>
              <w:top w:val="single" w:sz="4" w:space="0" w:color="auto"/>
              <w:left w:val="single" w:sz="4" w:space="0" w:color="auto"/>
              <w:bottom w:val="single" w:sz="4" w:space="0" w:color="auto"/>
              <w:right w:val="outset" w:sz="6" w:space="0" w:color="auto"/>
            </w:tcBorders>
            <w:shd w:val="clear" w:color="auto" w:fill="FFFFFF"/>
            <w:vAlign w:val="center"/>
          </w:tcPr>
          <w:p w14:paraId="537D7C47" w14:textId="77777777" w:rsidR="009161B0" w:rsidRPr="00B961D1" w:rsidRDefault="009161B0" w:rsidP="00381491">
            <w:pPr>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2,000</w:t>
            </w:r>
          </w:p>
        </w:tc>
      </w:tr>
      <w:tr w:rsidR="009161B0" w:rsidRPr="00B961D1" w14:paraId="20D111AA" w14:textId="77777777" w:rsidTr="00381491">
        <w:trPr>
          <w:tblCellSpacing w:w="0" w:type="dxa"/>
          <w:jc w:val="center"/>
        </w:trPr>
        <w:tc>
          <w:tcPr>
            <w:tcW w:w="0" w:type="auto"/>
            <w:vMerge/>
            <w:tcBorders>
              <w:top w:val="single" w:sz="4" w:space="0" w:color="auto"/>
              <w:left w:val="outset" w:sz="6" w:space="0" w:color="auto"/>
              <w:bottom w:val="single" w:sz="4" w:space="0" w:color="auto"/>
              <w:right w:val="single" w:sz="4" w:space="0" w:color="auto"/>
            </w:tcBorders>
            <w:shd w:val="clear" w:color="auto" w:fill="FFFFFF"/>
            <w:vAlign w:val="center"/>
          </w:tcPr>
          <w:p w14:paraId="26E32B4A"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0089A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ADA85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1,000</w:t>
            </w:r>
          </w:p>
        </w:tc>
        <w:tc>
          <w:tcPr>
            <w:tcW w:w="0" w:type="auto"/>
            <w:tcBorders>
              <w:top w:val="single" w:sz="4" w:space="0" w:color="auto"/>
              <w:left w:val="single" w:sz="4" w:space="0" w:color="auto"/>
              <w:bottom w:val="single" w:sz="4" w:space="0" w:color="auto"/>
              <w:right w:val="outset" w:sz="6" w:space="0" w:color="auto"/>
            </w:tcBorders>
            <w:shd w:val="clear" w:color="auto" w:fill="FFFFFF"/>
            <w:vAlign w:val="center"/>
          </w:tcPr>
          <w:p w14:paraId="4820790F"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1,000</w:t>
            </w:r>
          </w:p>
        </w:tc>
      </w:tr>
      <w:tr w:rsidR="009161B0" w:rsidRPr="00B961D1" w14:paraId="7FAD2A2B" w14:textId="77777777" w:rsidTr="00381491">
        <w:trPr>
          <w:tblCellSpacing w:w="0" w:type="dxa"/>
          <w:jc w:val="center"/>
        </w:trPr>
        <w:tc>
          <w:tcPr>
            <w:tcW w:w="0" w:type="auto"/>
            <w:vMerge w:val="restart"/>
            <w:tcBorders>
              <w:top w:val="single" w:sz="4" w:space="0" w:color="auto"/>
              <w:left w:val="outset" w:sz="6" w:space="0" w:color="auto"/>
              <w:bottom w:val="single" w:sz="4" w:space="0" w:color="auto"/>
              <w:right w:val="single" w:sz="4" w:space="0" w:color="auto"/>
            </w:tcBorders>
            <w:shd w:val="clear" w:color="auto" w:fill="FFFFFF"/>
            <w:vAlign w:val="center"/>
          </w:tcPr>
          <w:p w14:paraId="0F9F58BD" w14:textId="77777777" w:rsidR="009161B0" w:rsidRPr="00B961D1" w:rsidRDefault="009161B0" w:rsidP="00381491">
            <w:pPr>
              <w:widowControl/>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液化石油气</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1C040D"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交割月前一个月第十五个交易日起</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D46C2C" w14:textId="77777777" w:rsidR="009161B0" w:rsidRPr="00B961D1" w:rsidRDefault="009161B0" w:rsidP="00381491">
            <w:pPr>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1,000</w:t>
            </w:r>
          </w:p>
        </w:tc>
        <w:tc>
          <w:tcPr>
            <w:tcW w:w="0" w:type="auto"/>
            <w:tcBorders>
              <w:top w:val="single" w:sz="4" w:space="0" w:color="auto"/>
              <w:left w:val="single" w:sz="4" w:space="0" w:color="auto"/>
              <w:bottom w:val="single" w:sz="4" w:space="0" w:color="auto"/>
              <w:right w:val="outset" w:sz="6" w:space="0" w:color="auto"/>
            </w:tcBorders>
            <w:shd w:val="clear" w:color="auto" w:fill="FFFFFF"/>
            <w:vAlign w:val="center"/>
          </w:tcPr>
          <w:p w14:paraId="10469ACB" w14:textId="77777777" w:rsidR="009161B0" w:rsidRPr="00B961D1" w:rsidRDefault="009161B0" w:rsidP="00381491">
            <w:pPr>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1,000</w:t>
            </w:r>
          </w:p>
        </w:tc>
      </w:tr>
      <w:tr w:rsidR="009161B0" w:rsidRPr="00B961D1" w14:paraId="074A1AD3" w14:textId="77777777" w:rsidTr="00381491">
        <w:trPr>
          <w:tblCellSpacing w:w="0" w:type="dxa"/>
          <w:jc w:val="center"/>
        </w:trPr>
        <w:tc>
          <w:tcPr>
            <w:tcW w:w="0" w:type="auto"/>
            <w:vMerge/>
            <w:tcBorders>
              <w:top w:val="single" w:sz="4" w:space="0" w:color="auto"/>
              <w:left w:val="outset" w:sz="6" w:space="0" w:color="auto"/>
              <w:bottom w:val="single" w:sz="4" w:space="0" w:color="auto"/>
              <w:right w:val="single" w:sz="4" w:space="0" w:color="auto"/>
            </w:tcBorders>
            <w:shd w:val="clear" w:color="auto" w:fill="FFFFFF"/>
            <w:vAlign w:val="center"/>
          </w:tcPr>
          <w:p w14:paraId="3137BE51" w14:textId="77777777" w:rsidR="009161B0" w:rsidRPr="00B961D1" w:rsidRDefault="009161B0" w:rsidP="00381491">
            <w:pPr>
              <w:widowControl/>
              <w:jc w:val="left"/>
              <w:rPr>
                <w:rFonts w:ascii="仿宋_GB2312" w:eastAsia="仿宋_GB2312" w:hAnsi="宋体" w:cs="宋体"/>
                <w:kern w:val="0"/>
                <w:sz w:val="32"/>
                <w:szCs w:val="32"/>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8CE54B"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454D1B"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500</w:t>
            </w:r>
          </w:p>
        </w:tc>
        <w:tc>
          <w:tcPr>
            <w:tcW w:w="0" w:type="auto"/>
            <w:tcBorders>
              <w:top w:val="single" w:sz="4" w:space="0" w:color="auto"/>
              <w:left w:val="single" w:sz="4" w:space="0" w:color="auto"/>
              <w:bottom w:val="single" w:sz="4" w:space="0" w:color="auto"/>
              <w:right w:val="outset" w:sz="6" w:space="0" w:color="auto"/>
            </w:tcBorders>
            <w:shd w:val="clear" w:color="auto" w:fill="FFFFFF"/>
            <w:vAlign w:val="center"/>
          </w:tcPr>
          <w:p w14:paraId="27ABDD0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500</w:t>
            </w:r>
          </w:p>
        </w:tc>
      </w:tr>
    </w:tbl>
    <w:p w14:paraId="40F3D19E" w14:textId="77777777" w:rsidR="009161B0" w:rsidRPr="00B961D1" w:rsidRDefault="009161B0" w:rsidP="009161B0">
      <w:pPr>
        <w:widowControl/>
        <w:ind w:firstLine="480"/>
        <w:jc w:val="left"/>
        <w:rPr>
          <w:rFonts w:ascii="Times New Roman" w:eastAsia="仿宋_GB2312" w:hAnsi="Times New Roman"/>
          <w:sz w:val="32"/>
          <w:szCs w:val="32"/>
          <w:shd w:val="pct15" w:color="auto" w:fill="FFFFFF"/>
        </w:rPr>
      </w:pPr>
      <w:r w:rsidRPr="00B961D1">
        <w:rPr>
          <w:rFonts w:ascii="Times New Roman" w:eastAsia="仿宋_GB2312" w:hAnsi="Times New Roman" w:hint="eastAsia"/>
          <w:sz w:val="32"/>
          <w:szCs w:val="32"/>
          <w:shd w:val="pct15" w:color="auto" w:fill="FFFFFF"/>
        </w:rPr>
        <w:t>（二）鸡蛋品种</w:t>
      </w:r>
    </w:p>
    <w:p w14:paraId="64BD6061" w14:textId="77777777" w:rsidR="009161B0" w:rsidRPr="00B961D1" w:rsidRDefault="009161B0" w:rsidP="009161B0">
      <w:pPr>
        <w:widowControl/>
        <w:ind w:firstLine="480"/>
        <w:rPr>
          <w:rFonts w:ascii="Times New Roman" w:eastAsia="仿宋_GB2312" w:hAnsi="Times New Roman"/>
          <w:sz w:val="32"/>
          <w:szCs w:val="32"/>
        </w:rPr>
      </w:pPr>
      <w:r w:rsidRPr="00B961D1">
        <w:rPr>
          <w:rFonts w:ascii="Times New Roman" w:eastAsia="仿宋_GB2312" w:hAnsi="Times New Roman" w:hint="eastAsia"/>
          <w:sz w:val="32"/>
          <w:szCs w:val="32"/>
        </w:rPr>
        <w:t>鸡蛋期货合约非期货公司会员和客户持仓限额见下表，交割月份个人客户持仓限额为</w:t>
      </w:r>
      <w:r w:rsidRPr="00B961D1">
        <w:rPr>
          <w:rFonts w:ascii="Times New Roman" w:eastAsia="仿宋_GB2312" w:hAnsi="Times New Roman"/>
          <w:sz w:val="32"/>
          <w:szCs w:val="32"/>
        </w:rPr>
        <w:t>0</w:t>
      </w:r>
      <w:r w:rsidRPr="00B961D1">
        <w:rPr>
          <w:rFonts w:ascii="Times New Roman" w:eastAsia="仿宋_GB2312" w:hAnsi="Times New Roman" w:hint="eastAsia"/>
          <w:sz w:val="32"/>
          <w:szCs w:val="32"/>
        </w:rPr>
        <w:t>：（单位：手）</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0"/>
        <w:gridCol w:w="2260"/>
        <w:gridCol w:w="810"/>
      </w:tblGrid>
      <w:tr w:rsidR="009161B0" w:rsidRPr="00B961D1" w14:paraId="1A65CEB8" w14:textId="77777777" w:rsidTr="00381491">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275C1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交易时间段</w:t>
            </w:r>
          </w:p>
        </w:tc>
        <w:tc>
          <w:tcPr>
            <w:tcW w:w="0" w:type="auto"/>
            <w:tcBorders>
              <w:top w:val="single" w:sz="4" w:space="0" w:color="auto"/>
              <w:left w:val="single" w:sz="4" w:space="0" w:color="auto"/>
              <w:bottom w:val="single" w:sz="4" w:space="0" w:color="auto"/>
              <w:right w:val="single" w:sz="4" w:space="0" w:color="auto"/>
            </w:tcBorders>
            <w:vAlign w:val="center"/>
            <w:hideMark/>
          </w:tcPr>
          <w:p w14:paraId="11053CBF"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非期货公司会员</w:t>
            </w:r>
          </w:p>
        </w:tc>
        <w:tc>
          <w:tcPr>
            <w:tcW w:w="0" w:type="auto"/>
            <w:tcBorders>
              <w:top w:val="single" w:sz="4" w:space="0" w:color="auto"/>
              <w:left w:val="single" w:sz="4" w:space="0" w:color="auto"/>
              <w:bottom w:val="single" w:sz="4" w:space="0" w:color="auto"/>
              <w:right w:val="single" w:sz="4" w:space="0" w:color="auto"/>
            </w:tcBorders>
            <w:vAlign w:val="center"/>
            <w:hideMark/>
          </w:tcPr>
          <w:p w14:paraId="10F82310"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客户</w:t>
            </w:r>
          </w:p>
        </w:tc>
      </w:tr>
      <w:tr w:rsidR="009161B0" w:rsidRPr="00B961D1" w14:paraId="374F765D" w14:textId="77777777" w:rsidTr="00381491">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B81B4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合约上市起</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FB094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1,200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14:paraId="449F88C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1,200</w:t>
            </w:r>
          </w:p>
        </w:tc>
      </w:tr>
      <w:tr w:rsidR="009161B0" w:rsidRPr="00B961D1" w14:paraId="4FEC5935" w14:textId="77777777" w:rsidTr="00381491">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7CA479"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交割月前一个月第一个交易日起</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BEBC3B"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400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14:paraId="4647EA17"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400</w:t>
            </w:r>
          </w:p>
        </w:tc>
      </w:tr>
      <w:tr w:rsidR="009161B0" w:rsidRPr="00B961D1" w14:paraId="5151EEC2" w14:textId="77777777" w:rsidTr="00381491">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2732D3"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交割月前一个月第十个交易日起</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D5AA0F"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120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14:paraId="32E9E062"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120</w:t>
            </w:r>
          </w:p>
        </w:tc>
      </w:tr>
      <w:tr w:rsidR="009161B0" w:rsidRPr="00B961D1" w14:paraId="4E5C1626" w14:textId="77777777" w:rsidTr="00381491">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F417C8A"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交割月份</w:t>
            </w:r>
          </w:p>
        </w:tc>
        <w:tc>
          <w:tcPr>
            <w:tcW w:w="0" w:type="auto"/>
            <w:tcBorders>
              <w:top w:val="single" w:sz="4" w:space="0" w:color="auto"/>
              <w:left w:val="single" w:sz="4" w:space="0" w:color="auto"/>
              <w:bottom w:val="single" w:sz="4" w:space="0" w:color="auto"/>
              <w:right w:val="single" w:sz="4" w:space="0" w:color="auto"/>
            </w:tcBorders>
            <w:vAlign w:val="center"/>
            <w:hideMark/>
          </w:tcPr>
          <w:p w14:paraId="1E53A1D6"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w:t>
            </w:r>
          </w:p>
        </w:tc>
        <w:tc>
          <w:tcPr>
            <w:tcW w:w="0" w:type="auto"/>
            <w:tcBorders>
              <w:top w:val="single" w:sz="4" w:space="0" w:color="auto"/>
              <w:left w:val="single" w:sz="4" w:space="0" w:color="auto"/>
              <w:bottom w:val="single" w:sz="4" w:space="0" w:color="auto"/>
              <w:right w:val="nil"/>
            </w:tcBorders>
            <w:vAlign w:val="center"/>
            <w:hideMark/>
          </w:tcPr>
          <w:p w14:paraId="09745135" w14:textId="77777777" w:rsidR="009161B0" w:rsidRPr="00B961D1" w:rsidRDefault="009161B0" w:rsidP="00381491">
            <w:pPr>
              <w:widowControl/>
              <w:jc w:val="left"/>
              <w:rPr>
                <w:rFonts w:ascii="仿宋_GB2312" w:eastAsia="仿宋_GB2312" w:hAnsi="宋体" w:cs="宋体"/>
                <w:kern w:val="0"/>
                <w:sz w:val="32"/>
                <w:szCs w:val="32"/>
              </w:rPr>
            </w:pPr>
            <w:r w:rsidRPr="00B961D1">
              <w:rPr>
                <w:rFonts w:ascii="仿宋_GB2312" w:eastAsia="仿宋_GB2312" w:hAnsi="宋体" w:cs="宋体" w:hint="eastAsia"/>
                <w:kern w:val="0"/>
                <w:sz w:val="32"/>
                <w:szCs w:val="32"/>
              </w:rPr>
              <w:t>20</w:t>
            </w:r>
          </w:p>
        </w:tc>
      </w:tr>
    </w:tbl>
    <w:p w14:paraId="3DCA9CFA" w14:textId="77777777" w:rsidR="009161B0" w:rsidRPr="00B961D1" w:rsidRDefault="009161B0" w:rsidP="009161B0">
      <w:pPr>
        <w:widowControl/>
        <w:ind w:firstLine="480"/>
        <w:jc w:val="left"/>
        <w:rPr>
          <w:rFonts w:ascii="Times New Roman" w:eastAsia="仿宋_GB2312" w:hAnsi="Times New Roman"/>
          <w:sz w:val="32"/>
          <w:szCs w:val="32"/>
          <w:shd w:val="pct15" w:color="auto" w:fill="FFFFFF"/>
        </w:rPr>
      </w:pPr>
      <w:r w:rsidRPr="00B961D1">
        <w:rPr>
          <w:rFonts w:ascii="Times New Roman" w:eastAsia="仿宋_GB2312" w:hAnsi="Times New Roman" w:hint="eastAsia"/>
          <w:sz w:val="32"/>
          <w:szCs w:val="32"/>
          <w:shd w:val="pct15" w:color="auto" w:fill="FFFFFF"/>
        </w:rPr>
        <w:t>（三）乙二醇品种</w:t>
      </w:r>
    </w:p>
    <w:p w14:paraId="20F4EF40" w14:textId="77777777" w:rsidR="009161B0" w:rsidRPr="00B961D1" w:rsidRDefault="009161B0" w:rsidP="009161B0">
      <w:pPr>
        <w:widowControl/>
        <w:ind w:firstLineChars="200" w:firstLine="640"/>
        <w:rPr>
          <w:rFonts w:ascii="Times New Roman" w:eastAsia="仿宋_GB2312" w:hAnsi="Times New Roman"/>
          <w:sz w:val="32"/>
          <w:szCs w:val="32"/>
        </w:rPr>
      </w:pPr>
      <w:r w:rsidRPr="00B961D1">
        <w:rPr>
          <w:rFonts w:ascii="Times New Roman" w:eastAsia="仿宋_GB2312" w:hAnsi="Times New Roman" w:hint="eastAsia"/>
          <w:sz w:val="32"/>
          <w:szCs w:val="32"/>
        </w:rPr>
        <w:t>乙二醇期货合约非期货公司会员和客户持仓限额</w:t>
      </w:r>
      <w:r w:rsidRPr="00B961D1">
        <w:rPr>
          <w:rFonts w:ascii="Times New Roman" w:eastAsia="仿宋_GB2312" w:hAnsi="Times New Roman" w:hint="eastAsia"/>
          <w:sz w:val="32"/>
          <w:szCs w:val="32"/>
          <w:shd w:val="pct15" w:color="auto" w:fill="FFFFFF"/>
        </w:rPr>
        <w:t>见下表</w:t>
      </w:r>
      <w:r w:rsidRPr="00B961D1">
        <w:rPr>
          <w:rFonts w:ascii="Times New Roman" w:eastAsia="仿宋_GB2312" w:hAnsi="Times New Roman" w:hint="eastAsia"/>
          <w:dstrike/>
          <w:sz w:val="32"/>
          <w:szCs w:val="32"/>
        </w:rPr>
        <w:t>按如下规定</w:t>
      </w:r>
      <w:r w:rsidRPr="00B961D1">
        <w:rPr>
          <w:rFonts w:ascii="Times New Roman" w:eastAsia="仿宋_GB2312" w:hAnsi="Times New Roman" w:hint="eastAsia"/>
          <w:sz w:val="32"/>
          <w:szCs w:val="32"/>
        </w:rPr>
        <w:t>，交割月份个人客户持仓限额为</w:t>
      </w:r>
      <w:r w:rsidRPr="00B961D1">
        <w:rPr>
          <w:rFonts w:ascii="Times New Roman" w:eastAsia="仿宋_GB2312" w:hAnsi="Times New Roman"/>
          <w:sz w:val="32"/>
          <w:szCs w:val="32"/>
        </w:rPr>
        <w:t>0</w:t>
      </w:r>
      <w:r w:rsidRPr="00B961D1">
        <w:rPr>
          <w:rFonts w:ascii="Times New Roman" w:eastAsia="仿宋_GB2312" w:hAnsi="Times New Roman" w:hint="eastAsia"/>
          <w:sz w:val="32"/>
          <w:szCs w:val="32"/>
        </w:rPr>
        <w:t>：（单位：手）</w:t>
      </w:r>
    </w:p>
    <w:p w14:paraId="6F8B2837" w14:textId="77777777" w:rsidR="009161B0" w:rsidRPr="00B961D1" w:rsidRDefault="009161B0" w:rsidP="009161B0">
      <w:pPr>
        <w:widowControl/>
        <w:ind w:firstLineChars="200" w:firstLine="640"/>
        <w:rPr>
          <w:rFonts w:ascii="Times New Roman" w:eastAsia="仿宋_GB2312" w:hAnsi="Times New Roman"/>
          <w:dstrike/>
          <w:sz w:val="32"/>
          <w:szCs w:val="32"/>
        </w:rPr>
      </w:pPr>
      <w:r w:rsidRPr="00B961D1">
        <w:rPr>
          <w:rFonts w:ascii="Times New Roman" w:eastAsia="仿宋_GB2312" w:hAnsi="Times New Roman" w:hint="eastAsia"/>
          <w:dstrike/>
          <w:sz w:val="32"/>
          <w:szCs w:val="32"/>
        </w:rPr>
        <w:t>（一）自合约上市至交割月份前一个月第十四个交易日期间，若该合约的单边持仓量小于或等于</w:t>
      </w:r>
      <w:r w:rsidRPr="00B961D1">
        <w:rPr>
          <w:rFonts w:ascii="Times New Roman" w:eastAsia="仿宋_GB2312" w:hAnsi="Times New Roman"/>
          <w:dstrike/>
          <w:sz w:val="32"/>
          <w:szCs w:val="32"/>
        </w:rPr>
        <w:t>80,000</w:t>
      </w:r>
      <w:r w:rsidRPr="00B961D1">
        <w:rPr>
          <w:rFonts w:ascii="Times New Roman" w:eastAsia="仿宋_GB2312" w:hAnsi="Times New Roman" w:hint="eastAsia"/>
          <w:dstrike/>
          <w:sz w:val="32"/>
          <w:szCs w:val="32"/>
        </w:rPr>
        <w:t>手，则持仓限额为</w:t>
      </w:r>
      <w:r w:rsidRPr="00B961D1">
        <w:rPr>
          <w:rFonts w:ascii="Times New Roman" w:eastAsia="仿宋_GB2312" w:hAnsi="Times New Roman"/>
          <w:dstrike/>
          <w:sz w:val="32"/>
          <w:szCs w:val="32"/>
        </w:rPr>
        <w:t>8,000</w:t>
      </w:r>
      <w:r w:rsidRPr="00B961D1">
        <w:rPr>
          <w:rFonts w:ascii="Times New Roman" w:eastAsia="仿宋_GB2312" w:hAnsi="Times New Roman" w:hint="eastAsia"/>
          <w:dstrike/>
          <w:sz w:val="32"/>
          <w:szCs w:val="32"/>
        </w:rPr>
        <w:t>手；若该合约的单边持仓量大于</w:t>
      </w:r>
      <w:r w:rsidRPr="00B961D1">
        <w:rPr>
          <w:rFonts w:ascii="Times New Roman" w:eastAsia="仿宋_GB2312" w:hAnsi="Times New Roman"/>
          <w:dstrike/>
          <w:sz w:val="32"/>
          <w:szCs w:val="32"/>
        </w:rPr>
        <w:t>80,000</w:t>
      </w:r>
      <w:r w:rsidRPr="00B961D1">
        <w:rPr>
          <w:rFonts w:ascii="Times New Roman" w:eastAsia="仿宋_GB2312" w:hAnsi="Times New Roman" w:hint="eastAsia"/>
          <w:dstrike/>
          <w:sz w:val="32"/>
          <w:szCs w:val="32"/>
        </w:rPr>
        <w:t>手，则持仓限额为单边持仓量的</w:t>
      </w:r>
      <w:r w:rsidRPr="00B961D1">
        <w:rPr>
          <w:rFonts w:ascii="Times New Roman" w:eastAsia="仿宋_GB2312" w:hAnsi="Times New Roman"/>
          <w:dstrike/>
          <w:sz w:val="32"/>
          <w:szCs w:val="32"/>
        </w:rPr>
        <w:t>10%</w:t>
      </w:r>
      <w:r w:rsidRPr="00B961D1">
        <w:rPr>
          <w:rFonts w:ascii="Times New Roman" w:eastAsia="仿宋_GB2312" w:hAnsi="Times New Roman" w:hint="eastAsia"/>
          <w:dstrike/>
          <w:sz w:val="32"/>
          <w:szCs w:val="32"/>
        </w:rPr>
        <w:t>。</w:t>
      </w:r>
    </w:p>
    <w:p w14:paraId="4892A823" w14:textId="77777777" w:rsidR="009161B0" w:rsidRPr="00B961D1" w:rsidRDefault="009161B0" w:rsidP="009161B0">
      <w:pPr>
        <w:widowControl/>
        <w:ind w:firstLineChars="200" w:firstLine="640"/>
        <w:rPr>
          <w:rFonts w:ascii="Times New Roman" w:eastAsia="仿宋_GB2312" w:hAnsi="Times New Roman"/>
          <w:dstrike/>
          <w:sz w:val="32"/>
          <w:szCs w:val="32"/>
        </w:rPr>
      </w:pPr>
      <w:r w:rsidRPr="00B961D1">
        <w:rPr>
          <w:rFonts w:ascii="Times New Roman" w:eastAsia="仿宋_GB2312" w:hAnsi="Times New Roman" w:hint="eastAsia"/>
          <w:dstrike/>
          <w:sz w:val="32"/>
          <w:szCs w:val="32"/>
        </w:rPr>
        <w:t>自交割月份前一个月第一个交易日至该月第十四个交易日期间，若某日结算时该合约的单边持仓量大于</w:t>
      </w:r>
      <w:r w:rsidRPr="00B961D1">
        <w:rPr>
          <w:rFonts w:ascii="Times New Roman" w:eastAsia="仿宋_GB2312" w:hAnsi="Times New Roman"/>
          <w:dstrike/>
          <w:sz w:val="32"/>
          <w:szCs w:val="32"/>
        </w:rPr>
        <w:t>120,000</w:t>
      </w:r>
      <w:r w:rsidRPr="00B961D1">
        <w:rPr>
          <w:rFonts w:ascii="Times New Roman" w:eastAsia="仿宋_GB2312" w:hAnsi="Times New Roman" w:hint="eastAsia"/>
          <w:dstrike/>
          <w:sz w:val="32"/>
          <w:szCs w:val="32"/>
        </w:rPr>
        <w:t>手，则自当日结算时起持仓限额为</w:t>
      </w:r>
      <w:r w:rsidRPr="00B961D1">
        <w:rPr>
          <w:rFonts w:ascii="Times New Roman" w:eastAsia="仿宋_GB2312" w:hAnsi="Times New Roman"/>
          <w:dstrike/>
          <w:sz w:val="32"/>
          <w:szCs w:val="32"/>
        </w:rPr>
        <w:t>3,000</w:t>
      </w:r>
      <w:r w:rsidRPr="00B961D1">
        <w:rPr>
          <w:rFonts w:ascii="Times New Roman" w:eastAsia="仿宋_GB2312" w:hAnsi="Times New Roman" w:hint="eastAsia"/>
          <w:dstrike/>
          <w:sz w:val="32"/>
          <w:szCs w:val="32"/>
        </w:rPr>
        <w:t>手，并持续适用至该月第十四个交易日。</w:t>
      </w:r>
    </w:p>
    <w:p w14:paraId="3D491EC2" w14:textId="77777777" w:rsidR="009161B0" w:rsidRPr="00B961D1" w:rsidRDefault="009161B0" w:rsidP="009161B0">
      <w:pPr>
        <w:widowControl/>
        <w:ind w:firstLineChars="200" w:firstLine="640"/>
        <w:rPr>
          <w:rFonts w:ascii="Times New Roman" w:eastAsia="仿宋_GB2312" w:hAnsi="Times New Roman"/>
          <w:dstrike/>
          <w:sz w:val="32"/>
          <w:szCs w:val="32"/>
        </w:rPr>
      </w:pPr>
      <w:r w:rsidRPr="00B961D1">
        <w:rPr>
          <w:rFonts w:ascii="Times New Roman" w:eastAsia="仿宋_GB2312" w:hAnsi="Times New Roman" w:hint="eastAsia"/>
          <w:dstrike/>
          <w:sz w:val="32"/>
          <w:szCs w:val="32"/>
        </w:rPr>
        <w:t>（二）自交割月份前一个月第十五个交易日至该月最后一个交易日期间，持仓限额为</w:t>
      </w:r>
      <w:r w:rsidRPr="00B961D1">
        <w:rPr>
          <w:rFonts w:ascii="Times New Roman" w:eastAsia="仿宋_GB2312" w:hAnsi="Times New Roman"/>
          <w:dstrike/>
          <w:sz w:val="32"/>
          <w:szCs w:val="32"/>
        </w:rPr>
        <w:t>3,000</w:t>
      </w:r>
      <w:r w:rsidRPr="00B961D1">
        <w:rPr>
          <w:rFonts w:ascii="Times New Roman" w:eastAsia="仿宋_GB2312" w:hAnsi="Times New Roman" w:hint="eastAsia"/>
          <w:dstrike/>
          <w:sz w:val="32"/>
          <w:szCs w:val="32"/>
        </w:rPr>
        <w:t>手；若某日结算时该合约的单边持仓量超过</w:t>
      </w:r>
      <w:r w:rsidRPr="00B961D1">
        <w:rPr>
          <w:rFonts w:ascii="Times New Roman" w:eastAsia="仿宋_GB2312" w:hAnsi="Times New Roman"/>
          <w:dstrike/>
          <w:sz w:val="32"/>
          <w:szCs w:val="32"/>
        </w:rPr>
        <w:t>80,000</w:t>
      </w:r>
      <w:r w:rsidRPr="00B961D1">
        <w:rPr>
          <w:rFonts w:ascii="Times New Roman" w:eastAsia="仿宋_GB2312" w:hAnsi="Times New Roman" w:hint="eastAsia"/>
          <w:dstrike/>
          <w:sz w:val="32"/>
          <w:szCs w:val="32"/>
        </w:rPr>
        <w:t>手，则自当日结算时起持仓限额调整至</w:t>
      </w:r>
      <w:r w:rsidRPr="00B961D1">
        <w:rPr>
          <w:rFonts w:ascii="Times New Roman" w:eastAsia="仿宋_GB2312" w:hAnsi="Times New Roman"/>
          <w:dstrike/>
          <w:sz w:val="32"/>
          <w:szCs w:val="32"/>
        </w:rPr>
        <w:t>1,000</w:t>
      </w:r>
      <w:r w:rsidRPr="00B961D1">
        <w:rPr>
          <w:rFonts w:ascii="Times New Roman" w:eastAsia="仿宋_GB2312" w:hAnsi="Times New Roman" w:hint="eastAsia"/>
          <w:dstrike/>
          <w:sz w:val="32"/>
          <w:szCs w:val="32"/>
        </w:rPr>
        <w:t>手，并持续适用至该月最后一个交易日。</w:t>
      </w:r>
    </w:p>
    <w:p w14:paraId="392DBC5D" w14:textId="77777777" w:rsidR="009161B0" w:rsidRPr="00B961D1" w:rsidRDefault="009161B0" w:rsidP="009161B0">
      <w:pPr>
        <w:widowControl/>
        <w:ind w:firstLineChars="200" w:firstLine="640"/>
        <w:rPr>
          <w:rFonts w:ascii="Times New Roman" w:eastAsia="仿宋_GB2312" w:hAnsi="Times New Roman"/>
          <w:dstrike/>
          <w:sz w:val="32"/>
          <w:szCs w:val="32"/>
        </w:rPr>
      </w:pPr>
      <w:r w:rsidRPr="00B961D1">
        <w:rPr>
          <w:rFonts w:ascii="Times New Roman" w:eastAsia="仿宋_GB2312" w:hAnsi="Times New Roman" w:hint="eastAsia"/>
          <w:dstrike/>
          <w:sz w:val="32"/>
          <w:szCs w:val="32"/>
        </w:rPr>
        <w:t>（三）交割月份持仓限额为</w:t>
      </w:r>
      <w:r w:rsidRPr="00B961D1">
        <w:rPr>
          <w:rFonts w:ascii="Times New Roman" w:eastAsia="仿宋_GB2312" w:hAnsi="Times New Roman"/>
          <w:dstrike/>
          <w:sz w:val="32"/>
          <w:szCs w:val="32"/>
        </w:rPr>
        <w:t>1,000</w:t>
      </w:r>
      <w:r w:rsidRPr="00B961D1">
        <w:rPr>
          <w:rFonts w:ascii="Times New Roman" w:eastAsia="仿宋_GB2312" w:hAnsi="Times New Roman" w:hint="eastAsia"/>
          <w:dstrike/>
          <w:sz w:val="32"/>
          <w:szCs w:val="32"/>
        </w:rPr>
        <w:t>手。</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3"/>
        <w:gridCol w:w="1262"/>
        <w:gridCol w:w="1432"/>
        <w:gridCol w:w="1280"/>
        <w:gridCol w:w="705"/>
        <w:gridCol w:w="1419"/>
        <w:gridCol w:w="1418"/>
        <w:gridCol w:w="1277"/>
        <w:gridCol w:w="709"/>
      </w:tblGrid>
      <w:tr w:rsidR="009161B0" w:rsidRPr="00B961D1" w14:paraId="32E51AB6" w14:textId="77777777" w:rsidTr="00381491">
        <w:trPr>
          <w:trHeight w:val="299"/>
          <w:jc w:val="center"/>
        </w:trPr>
        <w:tc>
          <w:tcPr>
            <w:tcW w:w="984" w:type="dxa"/>
            <w:vMerge w:val="restart"/>
            <w:tcBorders>
              <w:top w:val="single" w:sz="8" w:space="0" w:color="auto"/>
              <w:left w:val="single" w:sz="8" w:space="0" w:color="auto"/>
              <w:bottom w:val="single" w:sz="8" w:space="0" w:color="auto"/>
              <w:right w:val="single" w:sz="8" w:space="0" w:color="auto"/>
            </w:tcBorders>
            <w:vAlign w:val="center"/>
            <w:hideMark/>
          </w:tcPr>
          <w:p w14:paraId="2AA004FE" w14:textId="77777777" w:rsidR="009161B0" w:rsidRPr="00B961D1" w:rsidRDefault="009161B0" w:rsidP="00381491">
            <w:pPr>
              <w:widowControl/>
              <w:jc w:val="center"/>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品种</w:t>
            </w:r>
          </w:p>
        </w:tc>
        <w:tc>
          <w:tcPr>
            <w:tcW w:w="4676" w:type="dxa"/>
            <w:gridSpan w:val="4"/>
            <w:tcBorders>
              <w:top w:val="single" w:sz="8" w:space="0" w:color="auto"/>
              <w:left w:val="single" w:sz="8" w:space="0" w:color="auto"/>
              <w:bottom w:val="single" w:sz="8" w:space="0" w:color="auto"/>
              <w:right w:val="single" w:sz="8" w:space="0" w:color="auto"/>
            </w:tcBorders>
            <w:vAlign w:val="center"/>
            <w:hideMark/>
          </w:tcPr>
          <w:p w14:paraId="57EC4982" w14:textId="77777777" w:rsidR="009161B0" w:rsidRPr="00B961D1" w:rsidRDefault="009161B0" w:rsidP="00381491">
            <w:pPr>
              <w:widowControl/>
              <w:jc w:val="center"/>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一般规定</w:t>
            </w:r>
          </w:p>
        </w:tc>
        <w:tc>
          <w:tcPr>
            <w:tcW w:w="4820" w:type="dxa"/>
            <w:gridSpan w:val="4"/>
            <w:tcBorders>
              <w:top w:val="single" w:sz="8" w:space="0" w:color="auto"/>
              <w:left w:val="single" w:sz="8" w:space="0" w:color="auto"/>
              <w:bottom w:val="single" w:sz="8" w:space="0" w:color="auto"/>
              <w:right w:val="single" w:sz="8" w:space="0" w:color="auto"/>
            </w:tcBorders>
            <w:vAlign w:val="center"/>
            <w:hideMark/>
          </w:tcPr>
          <w:p w14:paraId="1ECCD3C6" w14:textId="77777777" w:rsidR="009161B0" w:rsidRPr="00B961D1" w:rsidRDefault="009161B0" w:rsidP="00381491">
            <w:pPr>
              <w:widowControl/>
              <w:jc w:val="center"/>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特别规定</w:t>
            </w:r>
          </w:p>
        </w:tc>
      </w:tr>
      <w:tr w:rsidR="009161B0" w:rsidRPr="00B961D1" w14:paraId="41D79C50" w14:textId="77777777" w:rsidTr="00381491">
        <w:trPr>
          <w:trHeight w:val="598"/>
          <w:jc w:val="center"/>
        </w:trPr>
        <w:tc>
          <w:tcPr>
            <w:tcW w:w="984" w:type="dxa"/>
            <w:vMerge/>
            <w:tcBorders>
              <w:top w:val="single" w:sz="8" w:space="0" w:color="auto"/>
              <w:left w:val="single" w:sz="8" w:space="0" w:color="auto"/>
              <w:bottom w:val="single" w:sz="8" w:space="0" w:color="auto"/>
              <w:right w:val="single" w:sz="8" w:space="0" w:color="auto"/>
            </w:tcBorders>
            <w:vAlign w:val="center"/>
            <w:hideMark/>
          </w:tcPr>
          <w:p w14:paraId="1A3E9269" w14:textId="77777777" w:rsidR="009161B0" w:rsidRPr="00B961D1" w:rsidRDefault="009161B0" w:rsidP="00381491">
            <w:pPr>
              <w:widowControl/>
              <w:jc w:val="left"/>
              <w:rPr>
                <w:rFonts w:ascii="仿宋_GB2312" w:eastAsia="仿宋_GB2312" w:hAnsi="宋体" w:cs="宋体"/>
                <w:color w:val="000000"/>
                <w:kern w:val="0"/>
                <w:sz w:val="24"/>
                <w:szCs w:val="24"/>
                <w:shd w:val="pct15" w:color="auto" w:fill="FFFFFF"/>
              </w:rPr>
            </w:pPr>
          </w:p>
        </w:tc>
        <w:tc>
          <w:tcPr>
            <w:tcW w:w="1261" w:type="dxa"/>
            <w:tcBorders>
              <w:top w:val="single" w:sz="8" w:space="0" w:color="auto"/>
              <w:left w:val="single" w:sz="8" w:space="0" w:color="auto"/>
              <w:bottom w:val="single" w:sz="8" w:space="0" w:color="auto"/>
              <w:right w:val="single" w:sz="8" w:space="0" w:color="auto"/>
            </w:tcBorders>
            <w:vAlign w:val="center"/>
            <w:hideMark/>
          </w:tcPr>
          <w:p w14:paraId="6D8374E6" w14:textId="77777777" w:rsidR="009161B0" w:rsidRPr="00B961D1" w:rsidRDefault="009161B0" w:rsidP="00381491">
            <w:pPr>
              <w:widowControl/>
              <w:jc w:val="center"/>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时间段</w:t>
            </w:r>
          </w:p>
        </w:tc>
        <w:tc>
          <w:tcPr>
            <w:tcW w:w="1431" w:type="dxa"/>
            <w:tcBorders>
              <w:top w:val="single" w:sz="8" w:space="0" w:color="auto"/>
              <w:left w:val="single" w:sz="8" w:space="0" w:color="auto"/>
              <w:bottom w:val="single" w:sz="8" w:space="0" w:color="auto"/>
              <w:right w:val="single" w:sz="8" w:space="0" w:color="auto"/>
            </w:tcBorders>
            <w:vAlign w:val="center"/>
            <w:hideMark/>
          </w:tcPr>
          <w:p w14:paraId="67288294" w14:textId="77777777" w:rsidR="009161B0" w:rsidRPr="00B961D1" w:rsidRDefault="009161B0" w:rsidP="00381491">
            <w:pPr>
              <w:widowControl/>
              <w:jc w:val="center"/>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合约单边持仓量</w:t>
            </w:r>
          </w:p>
        </w:tc>
        <w:tc>
          <w:tcPr>
            <w:tcW w:w="1279" w:type="dxa"/>
            <w:tcBorders>
              <w:top w:val="single" w:sz="8" w:space="0" w:color="auto"/>
              <w:left w:val="single" w:sz="8" w:space="0" w:color="auto"/>
              <w:bottom w:val="single" w:sz="8" w:space="0" w:color="auto"/>
              <w:right w:val="single" w:sz="8" w:space="0" w:color="auto"/>
            </w:tcBorders>
            <w:vAlign w:val="center"/>
            <w:hideMark/>
          </w:tcPr>
          <w:p w14:paraId="18265EAE" w14:textId="77777777" w:rsidR="009161B0" w:rsidRPr="00B961D1" w:rsidRDefault="009161B0" w:rsidP="00381491">
            <w:pPr>
              <w:widowControl/>
              <w:jc w:val="center"/>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非期货公司会员</w:t>
            </w:r>
          </w:p>
        </w:tc>
        <w:tc>
          <w:tcPr>
            <w:tcW w:w="705" w:type="dxa"/>
            <w:tcBorders>
              <w:top w:val="single" w:sz="8" w:space="0" w:color="auto"/>
              <w:left w:val="single" w:sz="8" w:space="0" w:color="auto"/>
              <w:bottom w:val="single" w:sz="8" w:space="0" w:color="auto"/>
              <w:right w:val="single" w:sz="8" w:space="0" w:color="auto"/>
            </w:tcBorders>
            <w:vAlign w:val="center"/>
            <w:hideMark/>
          </w:tcPr>
          <w:p w14:paraId="130AF6CE" w14:textId="77777777" w:rsidR="009161B0" w:rsidRPr="00B961D1" w:rsidRDefault="009161B0" w:rsidP="00381491">
            <w:pPr>
              <w:widowControl/>
              <w:jc w:val="center"/>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客户</w:t>
            </w:r>
          </w:p>
        </w:tc>
        <w:tc>
          <w:tcPr>
            <w:tcW w:w="1418" w:type="dxa"/>
            <w:tcBorders>
              <w:top w:val="single" w:sz="8" w:space="0" w:color="auto"/>
              <w:left w:val="single" w:sz="8" w:space="0" w:color="auto"/>
              <w:bottom w:val="single" w:sz="8" w:space="0" w:color="auto"/>
              <w:right w:val="single" w:sz="8" w:space="0" w:color="auto"/>
            </w:tcBorders>
            <w:vAlign w:val="center"/>
            <w:hideMark/>
          </w:tcPr>
          <w:p w14:paraId="26AAFC27" w14:textId="77777777" w:rsidR="009161B0" w:rsidRPr="00B961D1" w:rsidRDefault="009161B0" w:rsidP="00381491">
            <w:pPr>
              <w:widowControl/>
              <w:jc w:val="center"/>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时间段</w:t>
            </w:r>
          </w:p>
        </w:tc>
        <w:tc>
          <w:tcPr>
            <w:tcW w:w="1417" w:type="dxa"/>
            <w:tcBorders>
              <w:top w:val="single" w:sz="8" w:space="0" w:color="auto"/>
              <w:left w:val="single" w:sz="8" w:space="0" w:color="auto"/>
              <w:bottom w:val="single" w:sz="8" w:space="0" w:color="auto"/>
              <w:right w:val="single" w:sz="8" w:space="0" w:color="auto"/>
            </w:tcBorders>
            <w:vAlign w:val="center"/>
            <w:hideMark/>
          </w:tcPr>
          <w:p w14:paraId="08982A4E" w14:textId="77777777" w:rsidR="009161B0" w:rsidRPr="00B961D1" w:rsidRDefault="009161B0" w:rsidP="00381491">
            <w:pPr>
              <w:widowControl/>
              <w:jc w:val="center"/>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合约单边持仓量</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509BA669" w14:textId="77777777" w:rsidR="009161B0" w:rsidRPr="00B961D1" w:rsidRDefault="009161B0" w:rsidP="00381491">
            <w:pPr>
              <w:widowControl/>
              <w:jc w:val="center"/>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非期货公司会员</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7E4BED32" w14:textId="77777777" w:rsidR="009161B0" w:rsidRPr="00B961D1" w:rsidRDefault="009161B0" w:rsidP="00381491">
            <w:pPr>
              <w:widowControl/>
              <w:jc w:val="center"/>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客户</w:t>
            </w:r>
          </w:p>
        </w:tc>
      </w:tr>
      <w:tr w:rsidR="009161B0" w:rsidRPr="00B961D1" w14:paraId="39187A39" w14:textId="77777777" w:rsidTr="00381491">
        <w:trPr>
          <w:trHeight w:val="1486"/>
          <w:jc w:val="center"/>
        </w:trPr>
        <w:tc>
          <w:tcPr>
            <w:tcW w:w="984" w:type="dxa"/>
            <w:vMerge w:val="restart"/>
            <w:tcBorders>
              <w:top w:val="single" w:sz="8" w:space="0" w:color="auto"/>
              <w:left w:val="single" w:sz="8" w:space="0" w:color="auto"/>
              <w:bottom w:val="single" w:sz="8" w:space="0" w:color="auto"/>
              <w:right w:val="single" w:sz="8" w:space="0" w:color="auto"/>
            </w:tcBorders>
            <w:vAlign w:val="center"/>
            <w:hideMark/>
          </w:tcPr>
          <w:p w14:paraId="07947A5D"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乙二醇</w:t>
            </w:r>
          </w:p>
        </w:tc>
        <w:tc>
          <w:tcPr>
            <w:tcW w:w="1261" w:type="dxa"/>
            <w:vMerge w:val="restart"/>
            <w:tcBorders>
              <w:top w:val="single" w:sz="8" w:space="0" w:color="auto"/>
              <w:left w:val="single" w:sz="8" w:space="0" w:color="auto"/>
              <w:bottom w:val="single" w:sz="8" w:space="0" w:color="auto"/>
              <w:right w:val="single" w:sz="8" w:space="0" w:color="auto"/>
            </w:tcBorders>
            <w:vAlign w:val="center"/>
            <w:hideMark/>
          </w:tcPr>
          <w:p w14:paraId="6626F855"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合约上市至交割月份前一个月第十四个交易日</w:t>
            </w:r>
          </w:p>
        </w:tc>
        <w:tc>
          <w:tcPr>
            <w:tcW w:w="1431" w:type="dxa"/>
            <w:tcBorders>
              <w:top w:val="single" w:sz="8" w:space="0" w:color="auto"/>
              <w:left w:val="single" w:sz="8" w:space="0" w:color="auto"/>
              <w:bottom w:val="single" w:sz="8" w:space="0" w:color="auto"/>
              <w:right w:val="single" w:sz="8" w:space="0" w:color="auto"/>
            </w:tcBorders>
            <w:vAlign w:val="center"/>
            <w:hideMark/>
          </w:tcPr>
          <w:p w14:paraId="0011B7B7"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单边持仓量≤80,000</w:t>
            </w:r>
          </w:p>
        </w:tc>
        <w:tc>
          <w:tcPr>
            <w:tcW w:w="1984" w:type="dxa"/>
            <w:gridSpan w:val="2"/>
            <w:tcBorders>
              <w:top w:val="single" w:sz="8" w:space="0" w:color="auto"/>
              <w:left w:val="single" w:sz="8" w:space="0" w:color="auto"/>
              <w:bottom w:val="single" w:sz="8" w:space="0" w:color="auto"/>
              <w:right w:val="single" w:sz="8" w:space="0" w:color="auto"/>
            </w:tcBorders>
            <w:vAlign w:val="center"/>
            <w:hideMark/>
          </w:tcPr>
          <w:p w14:paraId="42C18AFF" w14:textId="77777777" w:rsidR="009161B0" w:rsidRPr="00B961D1" w:rsidRDefault="009161B0" w:rsidP="00381491">
            <w:pPr>
              <w:widowControl/>
              <w:jc w:val="center"/>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8,000</w:t>
            </w:r>
          </w:p>
        </w:tc>
        <w:tc>
          <w:tcPr>
            <w:tcW w:w="1418" w:type="dxa"/>
            <w:vMerge w:val="restart"/>
            <w:tcBorders>
              <w:top w:val="single" w:sz="8" w:space="0" w:color="auto"/>
              <w:left w:val="single" w:sz="8" w:space="0" w:color="auto"/>
              <w:bottom w:val="single" w:sz="8" w:space="0" w:color="auto"/>
              <w:right w:val="single" w:sz="8" w:space="0" w:color="auto"/>
            </w:tcBorders>
            <w:vAlign w:val="center"/>
            <w:hideMark/>
          </w:tcPr>
          <w:p w14:paraId="15FE363A"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交割月份前一个月第一个交易日至该月第十四个交易日</w:t>
            </w:r>
          </w:p>
        </w:tc>
        <w:tc>
          <w:tcPr>
            <w:tcW w:w="1417" w:type="dxa"/>
            <w:vMerge w:val="restart"/>
            <w:tcBorders>
              <w:top w:val="single" w:sz="8" w:space="0" w:color="auto"/>
              <w:left w:val="single" w:sz="8" w:space="0" w:color="auto"/>
              <w:bottom w:val="single" w:sz="8" w:space="0" w:color="auto"/>
              <w:right w:val="single" w:sz="8" w:space="0" w:color="auto"/>
            </w:tcBorders>
            <w:vAlign w:val="center"/>
            <w:hideMark/>
          </w:tcPr>
          <w:p w14:paraId="54730B29"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单边持仓量＞120,000</w:t>
            </w:r>
          </w:p>
        </w:tc>
        <w:tc>
          <w:tcPr>
            <w:tcW w:w="1985"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5C8017A8"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3000（维持该标准，直至该月第十四个交易日）</w:t>
            </w:r>
          </w:p>
        </w:tc>
      </w:tr>
      <w:tr w:rsidR="009161B0" w:rsidRPr="00B961D1" w14:paraId="6F37BBC6" w14:textId="77777777" w:rsidTr="00381491">
        <w:trPr>
          <w:trHeight w:val="598"/>
          <w:jc w:val="center"/>
        </w:trPr>
        <w:tc>
          <w:tcPr>
            <w:tcW w:w="984" w:type="dxa"/>
            <w:vMerge/>
            <w:tcBorders>
              <w:top w:val="single" w:sz="8" w:space="0" w:color="auto"/>
              <w:left w:val="single" w:sz="8" w:space="0" w:color="auto"/>
              <w:bottom w:val="single" w:sz="8" w:space="0" w:color="auto"/>
              <w:right w:val="single" w:sz="8" w:space="0" w:color="auto"/>
            </w:tcBorders>
            <w:vAlign w:val="center"/>
            <w:hideMark/>
          </w:tcPr>
          <w:p w14:paraId="7B15AFA6" w14:textId="77777777" w:rsidR="009161B0" w:rsidRPr="00B961D1" w:rsidRDefault="009161B0" w:rsidP="00381491">
            <w:pPr>
              <w:widowControl/>
              <w:jc w:val="left"/>
              <w:rPr>
                <w:rFonts w:ascii="仿宋_GB2312" w:eastAsia="仿宋_GB2312" w:hAnsi="宋体" w:cs="宋体"/>
                <w:color w:val="000000"/>
                <w:kern w:val="0"/>
                <w:sz w:val="24"/>
                <w:szCs w:val="24"/>
                <w:shd w:val="pct15" w:color="auto" w:fill="FFFFFF"/>
              </w:rPr>
            </w:pPr>
          </w:p>
        </w:tc>
        <w:tc>
          <w:tcPr>
            <w:tcW w:w="4676" w:type="dxa"/>
            <w:vMerge/>
            <w:tcBorders>
              <w:top w:val="single" w:sz="8" w:space="0" w:color="auto"/>
              <w:left w:val="single" w:sz="8" w:space="0" w:color="auto"/>
              <w:bottom w:val="single" w:sz="8" w:space="0" w:color="auto"/>
              <w:right w:val="single" w:sz="8" w:space="0" w:color="auto"/>
            </w:tcBorders>
            <w:vAlign w:val="center"/>
            <w:hideMark/>
          </w:tcPr>
          <w:p w14:paraId="0A00766F" w14:textId="77777777" w:rsidR="009161B0" w:rsidRPr="00B961D1" w:rsidRDefault="009161B0" w:rsidP="00381491">
            <w:pPr>
              <w:widowControl/>
              <w:jc w:val="left"/>
              <w:rPr>
                <w:rFonts w:ascii="仿宋_GB2312" w:eastAsia="仿宋_GB2312" w:hAnsi="宋体" w:cs="宋体"/>
                <w:color w:val="000000"/>
                <w:kern w:val="0"/>
                <w:sz w:val="24"/>
                <w:szCs w:val="24"/>
                <w:shd w:val="pct15" w:color="auto" w:fill="FFFFFF"/>
              </w:rPr>
            </w:pPr>
          </w:p>
        </w:tc>
        <w:tc>
          <w:tcPr>
            <w:tcW w:w="1431" w:type="dxa"/>
            <w:tcBorders>
              <w:top w:val="single" w:sz="8" w:space="0" w:color="auto"/>
              <w:left w:val="single" w:sz="8" w:space="0" w:color="auto"/>
              <w:bottom w:val="single" w:sz="8" w:space="0" w:color="auto"/>
              <w:right w:val="single" w:sz="8" w:space="0" w:color="auto"/>
            </w:tcBorders>
            <w:vAlign w:val="center"/>
            <w:hideMark/>
          </w:tcPr>
          <w:p w14:paraId="4ECC2F01"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单边持仓量＞80,000</w:t>
            </w:r>
          </w:p>
        </w:tc>
        <w:tc>
          <w:tcPr>
            <w:tcW w:w="1984" w:type="dxa"/>
            <w:gridSpan w:val="2"/>
            <w:tcBorders>
              <w:top w:val="single" w:sz="8" w:space="0" w:color="auto"/>
              <w:left w:val="single" w:sz="8" w:space="0" w:color="auto"/>
              <w:bottom w:val="single" w:sz="8" w:space="0" w:color="auto"/>
              <w:right w:val="single" w:sz="8" w:space="0" w:color="auto"/>
            </w:tcBorders>
            <w:vAlign w:val="center"/>
            <w:hideMark/>
          </w:tcPr>
          <w:p w14:paraId="0A34196D" w14:textId="77777777" w:rsidR="009161B0" w:rsidRPr="00B961D1" w:rsidRDefault="009161B0" w:rsidP="00381491">
            <w:pPr>
              <w:widowControl/>
              <w:jc w:val="center"/>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单边持仓量×10%</w:t>
            </w:r>
          </w:p>
        </w:tc>
        <w:tc>
          <w:tcPr>
            <w:tcW w:w="4820" w:type="dxa"/>
            <w:vMerge/>
            <w:tcBorders>
              <w:top w:val="single" w:sz="8" w:space="0" w:color="auto"/>
              <w:left w:val="single" w:sz="8" w:space="0" w:color="auto"/>
              <w:bottom w:val="single" w:sz="8" w:space="0" w:color="auto"/>
              <w:right w:val="single" w:sz="8" w:space="0" w:color="auto"/>
            </w:tcBorders>
            <w:vAlign w:val="center"/>
            <w:hideMark/>
          </w:tcPr>
          <w:p w14:paraId="0BC018D5" w14:textId="77777777" w:rsidR="009161B0" w:rsidRPr="00B961D1" w:rsidRDefault="009161B0" w:rsidP="00381491">
            <w:pPr>
              <w:widowControl/>
              <w:jc w:val="left"/>
              <w:rPr>
                <w:rFonts w:ascii="仿宋_GB2312" w:eastAsia="仿宋_GB2312" w:hAnsi="宋体" w:cs="宋体"/>
                <w:color w:val="000000"/>
                <w:kern w:val="0"/>
                <w:sz w:val="24"/>
                <w:szCs w:val="24"/>
                <w:shd w:val="pct15" w:color="auto" w:fill="FFFFFF"/>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638559A0" w14:textId="77777777" w:rsidR="009161B0" w:rsidRPr="00B961D1" w:rsidRDefault="009161B0" w:rsidP="00381491">
            <w:pPr>
              <w:widowControl/>
              <w:jc w:val="left"/>
              <w:rPr>
                <w:rFonts w:ascii="仿宋_GB2312" w:eastAsia="仿宋_GB2312" w:hAnsi="宋体" w:cs="宋体"/>
                <w:color w:val="000000"/>
                <w:kern w:val="0"/>
                <w:sz w:val="24"/>
                <w:szCs w:val="24"/>
                <w:shd w:val="pct15" w:color="auto" w:fill="FFFFFF"/>
              </w:rPr>
            </w:pPr>
          </w:p>
        </w:tc>
        <w:tc>
          <w:tcPr>
            <w:tcW w:w="2694" w:type="dxa"/>
            <w:gridSpan w:val="2"/>
            <w:vMerge/>
            <w:tcBorders>
              <w:top w:val="single" w:sz="8" w:space="0" w:color="auto"/>
              <w:left w:val="single" w:sz="8" w:space="0" w:color="auto"/>
              <w:bottom w:val="single" w:sz="8" w:space="0" w:color="auto"/>
              <w:right w:val="single" w:sz="8" w:space="0" w:color="auto"/>
            </w:tcBorders>
            <w:vAlign w:val="center"/>
            <w:hideMark/>
          </w:tcPr>
          <w:p w14:paraId="0DCC3C73" w14:textId="77777777" w:rsidR="009161B0" w:rsidRPr="00B961D1" w:rsidRDefault="009161B0" w:rsidP="00381491">
            <w:pPr>
              <w:widowControl/>
              <w:jc w:val="left"/>
              <w:rPr>
                <w:rFonts w:ascii="仿宋_GB2312" w:eastAsia="仿宋_GB2312" w:hAnsi="宋体" w:cs="宋体"/>
                <w:color w:val="000000"/>
                <w:kern w:val="0"/>
                <w:sz w:val="24"/>
                <w:szCs w:val="24"/>
                <w:shd w:val="pct15" w:color="auto" w:fill="FFFFFF"/>
              </w:rPr>
            </w:pPr>
          </w:p>
        </w:tc>
      </w:tr>
      <w:tr w:rsidR="009161B0" w:rsidRPr="00B961D1" w14:paraId="044E690C" w14:textId="77777777" w:rsidTr="00381491">
        <w:trPr>
          <w:trHeight w:val="2184"/>
          <w:jc w:val="center"/>
        </w:trPr>
        <w:tc>
          <w:tcPr>
            <w:tcW w:w="984" w:type="dxa"/>
            <w:vMerge/>
            <w:tcBorders>
              <w:top w:val="single" w:sz="8" w:space="0" w:color="auto"/>
              <w:left w:val="single" w:sz="8" w:space="0" w:color="auto"/>
              <w:bottom w:val="single" w:sz="8" w:space="0" w:color="auto"/>
              <w:right w:val="single" w:sz="8" w:space="0" w:color="auto"/>
            </w:tcBorders>
            <w:vAlign w:val="center"/>
            <w:hideMark/>
          </w:tcPr>
          <w:p w14:paraId="482B9D61" w14:textId="77777777" w:rsidR="009161B0" w:rsidRPr="00B961D1" w:rsidRDefault="009161B0" w:rsidP="00381491">
            <w:pPr>
              <w:widowControl/>
              <w:jc w:val="left"/>
              <w:rPr>
                <w:rFonts w:ascii="仿宋_GB2312" w:eastAsia="仿宋_GB2312" w:hAnsi="宋体" w:cs="宋体"/>
                <w:color w:val="000000"/>
                <w:kern w:val="0"/>
                <w:sz w:val="24"/>
                <w:szCs w:val="24"/>
                <w:shd w:val="pct15" w:color="auto" w:fill="FFFFFF"/>
              </w:rPr>
            </w:pPr>
          </w:p>
        </w:tc>
        <w:tc>
          <w:tcPr>
            <w:tcW w:w="1261" w:type="dxa"/>
            <w:tcBorders>
              <w:top w:val="single" w:sz="8" w:space="0" w:color="auto"/>
              <w:left w:val="single" w:sz="8" w:space="0" w:color="auto"/>
              <w:bottom w:val="single" w:sz="8" w:space="0" w:color="auto"/>
              <w:right w:val="single" w:sz="8" w:space="0" w:color="auto"/>
            </w:tcBorders>
            <w:vAlign w:val="center"/>
            <w:hideMark/>
          </w:tcPr>
          <w:p w14:paraId="4C417538"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交割月份前一个月第十五个交易日至该月最后一个交易日</w:t>
            </w:r>
          </w:p>
        </w:tc>
        <w:tc>
          <w:tcPr>
            <w:tcW w:w="1431" w:type="dxa"/>
            <w:tcBorders>
              <w:top w:val="single" w:sz="8" w:space="0" w:color="auto"/>
              <w:left w:val="single" w:sz="8" w:space="0" w:color="auto"/>
              <w:bottom w:val="single" w:sz="8" w:space="0" w:color="auto"/>
              <w:right w:val="single" w:sz="8" w:space="0" w:color="auto"/>
            </w:tcBorders>
            <w:vAlign w:val="center"/>
            <w:hideMark/>
          </w:tcPr>
          <w:p w14:paraId="063ABD2A"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w:t>
            </w:r>
          </w:p>
        </w:tc>
        <w:tc>
          <w:tcPr>
            <w:tcW w:w="1984" w:type="dxa"/>
            <w:gridSpan w:val="2"/>
            <w:tcBorders>
              <w:top w:val="single" w:sz="8" w:space="0" w:color="auto"/>
              <w:left w:val="single" w:sz="8" w:space="0" w:color="auto"/>
              <w:bottom w:val="single" w:sz="8" w:space="0" w:color="auto"/>
              <w:right w:val="single" w:sz="8" w:space="0" w:color="auto"/>
            </w:tcBorders>
            <w:noWrap/>
            <w:vAlign w:val="center"/>
            <w:hideMark/>
          </w:tcPr>
          <w:p w14:paraId="1677A33E" w14:textId="77777777" w:rsidR="009161B0" w:rsidRPr="00B961D1" w:rsidRDefault="009161B0" w:rsidP="00381491">
            <w:pPr>
              <w:widowControl/>
              <w:jc w:val="center"/>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3000</w:t>
            </w:r>
          </w:p>
        </w:tc>
        <w:tc>
          <w:tcPr>
            <w:tcW w:w="1418" w:type="dxa"/>
            <w:tcBorders>
              <w:top w:val="single" w:sz="8" w:space="0" w:color="auto"/>
              <w:left w:val="single" w:sz="8" w:space="0" w:color="auto"/>
              <w:bottom w:val="single" w:sz="8" w:space="0" w:color="auto"/>
              <w:right w:val="single" w:sz="8" w:space="0" w:color="auto"/>
            </w:tcBorders>
            <w:vAlign w:val="center"/>
            <w:hideMark/>
          </w:tcPr>
          <w:p w14:paraId="06BE30BB"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交割月份前一个月第十五个交易日至该月最后一个交易日</w:t>
            </w:r>
          </w:p>
        </w:tc>
        <w:tc>
          <w:tcPr>
            <w:tcW w:w="1417" w:type="dxa"/>
            <w:tcBorders>
              <w:top w:val="single" w:sz="8" w:space="0" w:color="auto"/>
              <w:left w:val="single" w:sz="8" w:space="0" w:color="auto"/>
              <w:bottom w:val="single" w:sz="8" w:space="0" w:color="auto"/>
              <w:right w:val="single" w:sz="8" w:space="0" w:color="auto"/>
            </w:tcBorders>
            <w:vAlign w:val="center"/>
            <w:hideMark/>
          </w:tcPr>
          <w:p w14:paraId="49603A0B"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单边持仓量＞80,000</w:t>
            </w:r>
          </w:p>
        </w:tc>
        <w:tc>
          <w:tcPr>
            <w:tcW w:w="1985" w:type="dxa"/>
            <w:gridSpan w:val="2"/>
            <w:tcBorders>
              <w:top w:val="single" w:sz="8" w:space="0" w:color="auto"/>
              <w:left w:val="single" w:sz="8" w:space="0" w:color="auto"/>
              <w:bottom w:val="single" w:sz="8" w:space="0" w:color="auto"/>
              <w:right w:val="single" w:sz="8" w:space="0" w:color="auto"/>
            </w:tcBorders>
            <w:vAlign w:val="center"/>
            <w:hideMark/>
          </w:tcPr>
          <w:p w14:paraId="0B9F961C"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1000（维持该标准，直至该月最后一个交易日）</w:t>
            </w:r>
          </w:p>
        </w:tc>
      </w:tr>
      <w:tr w:rsidR="009161B0" w:rsidRPr="00B961D1" w14:paraId="5CA1DDED" w14:textId="77777777" w:rsidTr="00381491">
        <w:trPr>
          <w:trHeight w:val="299"/>
          <w:jc w:val="center"/>
        </w:trPr>
        <w:tc>
          <w:tcPr>
            <w:tcW w:w="984" w:type="dxa"/>
            <w:vMerge/>
            <w:tcBorders>
              <w:top w:val="single" w:sz="8" w:space="0" w:color="auto"/>
              <w:left w:val="single" w:sz="8" w:space="0" w:color="auto"/>
              <w:bottom w:val="single" w:sz="8" w:space="0" w:color="auto"/>
              <w:right w:val="single" w:sz="8" w:space="0" w:color="auto"/>
            </w:tcBorders>
            <w:vAlign w:val="center"/>
            <w:hideMark/>
          </w:tcPr>
          <w:p w14:paraId="4F209FAA" w14:textId="77777777" w:rsidR="009161B0" w:rsidRPr="00B961D1" w:rsidRDefault="009161B0" w:rsidP="00381491">
            <w:pPr>
              <w:widowControl/>
              <w:jc w:val="left"/>
              <w:rPr>
                <w:rFonts w:ascii="仿宋_GB2312" w:eastAsia="仿宋_GB2312" w:hAnsi="宋体" w:cs="宋体"/>
                <w:color w:val="000000"/>
                <w:kern w:val="0"/>
                <w:sz w:val="24"/>
                <w:szCs w:val="24"/>
                <w:shd w:val="pct15" w:color="auto" w:fill="FFFFFF"/>
              </w:rPr>
            </w:pPr>
          </w:p>
        </w:tc>
        <w:tc>
          <w:tcPr>
            <w:tcW w:w="1261" w:type="dxa"/>
            <w:tcBorders>
              <w:top w:val="single" w:sz="8" w:space="0" w:color="auto"/>
              <w:left w:val="single" w:sz="8" w:space="0" w:color="auto"/>
              <w:bottom w:val="single" w:sz="8" w:space="0" w:color="auto"/>
              <w:right w:val="single" w:sz="8" w:space="0" w:color="auto"/>
            </w:tcBorders>
            <w:vAlign w:val="center"/>
            <w:hideMark/>
          </w:tcPr>
          <w:p w14:paraId="319A2057"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交割月份</w:t>
            </w:r>
          </w:p>
        </w:tc>
        <w:tc>
          <w:tcPr>
            <w:tcW w:w="1431" w:type="dxa"/>
            <w:tcBorders>
              <w:top w:val="single" w:sz="8" w:space="0" w:color="auto"/>
              <w:left w:val="single" w:sz="8" w:space="0" w:color="auto"/>
              <w:bottom w:val="single" w:sz="8" w:space="0" w:color="auto"/>
              <w:right w:val="single" w:sz="8" w:space="0" w:color="auto"/>
            </w:tcBorders>
            <w:vAlign w:val="center"/>
            <w:hideMark/>
          </w:tcPr>
          <w:p w14:paraId="00D76C72"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w:t>
            </w:r>
          </w:p>
        </w:tc>
        <w:tc>
          <w:tcPr>
            <w:tcW w:w="1984" w:type="dxa"/>
            <w:gridSpan w:val="2"/>
            <w:tcBorders>
              <w:top w:val="single" w:sz="8" w:space="0" w:color="auto"/>
              <w:left w:val="single" w:sz="8" w:space="0" w:color="auto"/>
              <w:bottom w:val="single" w:sz="8" w:space="0" w:color="auto"/>
              <w:right w:val="single" w:sz="8" w:space="0" w:color="auto"/>
            </w:tcBorders>
            <w:noWrap/>
            <w:vAlign w:val="center"/>
            <w:hideMark/>
          </w:tcPr>
          <w:p w14:paraId="636805C9" w14:textId="77777777" w:rsidR="009161B0" w:rsidRPr="00B961D1" w:rsidRDefault="009161B0" w:rsidP="00381491">
            <w:pPr>
              <w:widowControl/>
              <w:jc w:val="center"/>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1000</w:t>
            </w:r>
          </w:p>
        </w:tc>
        <w:tc>
          <w:tcPr>
            <w:tcW w:w="1418" w:type="dxa"/>
            <w:tcBorders>
              <w:top w:val="single" w:sz="8" w:space="0" w:color="auto"/>
              <w:left w:val="single" w:sz="8" w:space="0" w:color="auto"/>
              <w:bottom w:val="single" w:sz="8" w:space="0" w:color="auto"/>
              <w:right w:val="single" w:sz="8" w:space="0" w:color="auto"/>
            </w:tcBorders>
            <w:vAlign w:val="center"/>
            <w:hideMark/>
          </w:tcPr>
          <w:p w14:paraId="28B2EEF3"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w:t>
            </w:r>
          </w:p>
        </w:tc>
        <w:tc>
          <w:tcPr>
            <w:tcW w:w="1417" w:type="dxa"/>
            <w:tcBorders>
              <w:top w:val="single" w:sz="8" w:space="0" w:color="auto"/>
              <w:left w:val="single" w:sz="8" w:space="0" w:color="auto"/>
              <w:bottom w:val="single" w:sz="8" w:space="0" w:color="auto"/>
              <w:right w:val="single" w:sz="8" w:space="0" w:color="auto"/>
            </w:tcBorders>
            <w:vAlign w:val="center"/>
            <w:hideMark/>
          </w:tcPr>
          <w:p w14:paraId="7385BA0A"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6C3F02B2"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48576A9D" w14:textId="77777777" w:rsidR="009161B0" w:rsidRPr="00B961D1" w:rsidRDefault="009161B0" w:rsidP="00381491">
            <w:pPr>
              <w:widowControl/>
              <w:rPr>
                <w:rFonts w:ascii="仿宋_GB2312" w:eastAsia="仿宋_GB2312" w:hAnsi="宋体" w:cs="宋体"/>
                <w:color w:val="000000"/>
                <w:kern w:val="0"/>
                <w:sz w:val="24"/>
                <w:szCs w:val="24"/>
                <w:shd w:val="pct15" w:color="auto" w:fill="FFFFFF"/>
              </w:rPr>
            </w:pPr>
            <w:r w:rsidRPr="00B961D1">
              <w:rPr>
                <w:rFonts w:ascii="仿宋_GB2312" w:eastAsia="仿宋_GB2312" w:hAnsi="宋体" w:cs="宋体" w:hint="eastAsia"/>
                <w:color w:val="000000"/>
                <w:kern w:val="0"/>
                <w:sz w:val="24"/>
                <w:szCs w:val="24"/>
                <w:shd w:val="pct15" w:color="auto" w:fill="FFFFFF"/>
              </w:rPr>
              <w:t>——</w:t>
            </w:r>
          </w:p>
        </w:tc>
      </w:tr>
    </w:tbl>
    <w:p w14:paraId="48CBC595" w14:textId="77777777" w:rsidR="009161B0" w:rsidRPr="00B961D1" w:rsidRDefault="009161B0" w:rsidP="009161B0">
      <w:pPr>
        <w:widowControl/>
        <w:ind w:firstLineChars="200" w:firstLine="640"/>
        <w:rPr>
          <w:rFonts w:ascii="Times New Roman" w:eastAsia="仿宋_GB2312" w:hAnsi="Times New Roman"/>
          <w:dstrike/>
          <w:sz w:val="32"/>
          <w:szCs w:val="32"/>
        </w:rPr>
      </w:pPr>
    </w:p>
    <w:p w14:paraId="4C67C1F7" w14:textId="77777777" w:rsidR="0020421D" w:rsidRDefault="009161B0" w:rsidP="009161B0">
      <w:r w:rsidRPr="00B961D1">
        <w:rPr>
          <w:rFonts w:ascii="仿宋_GB2312" w:eastAsia="仿宋_GB2312" w:hAnsi="仿宋" w:hint="eastAsia"/>
          <w:kern w:val="0"/>
          <w:sz w:val="24"/>
          <w:szCs w:val="24"/>
        </w:rPr>
        <w:t>注：阴影部分为新增内容，双划线部分为删除内容，“……”（省略号）含义为该条款未修改的其他内容。</w:t>
      </w:r>
    </w:p>
    <w:sectPr w:rsidR="0020421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D5FBB" w14:textId="77777777" w:rsidR="009161B0" w:rsidRDefault="009161B0" w:rsidP="009161B0">
      <w:r>
        <w:separator/>
      </w:r>
    </w:p>
  </w:endnote>
  <w:endnote w:type="continuationSeparator" w:id="0">
    <w:p w14:paraId="3FAB2702" w14:textId="77777777" w:rsidR="009161B0" w:rsidRDefault="009161B0" w:rsidP="0091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55899"/>
      <w:docPartObj>
        <w:docPartGallery w:val="Page Numbers (Bottom of Page)"/>
        <w:docPartUnique/>
      </w:docPartObj>
    </w:sdtPr>
    <w:sdtContent>
      <w:p w14:paraId="54697CF8" w14:textId="77777777" w:rsidR="009161B0" w:rsidRDefault="009161B0">
        <w:pPr>
          <w:pStyle w:val="a5"/>
          <w:jc w:val="center"/>
        </w:pPr>
        <w:r>
          <w:fldChar w:fldCharType="begin"/>
        </w:r>
        <w:r>
          <w:instrText>PAGE   \* MERGEFORMAT</w:instrText>
        </w:r>
        <w:r>
          <w:fldChar w:fldCharType="separate"/>
        </w:r>
        <w:r w:rsidRPr="009161B0">
          <w:rPr>
            <w:noProof/>
            <w:lang w:val="zh-CN"/>
          </w:rPr>
          <w:t>11</w:t>
        </w:r>
        <w:r>
          <w:fldChar w:fldCharType="end"/>
        </w:r>
      </w:p>
    </w:sdtContent>
  </w:sdt>
  <w:p w14:paraId="6DEC0FC8" w14:textId="77777777" w:rsidR="009161B0" w:rsidRDefault="009161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E8300" w14:textId="77777777" w:rsidR="009161B0" w:rsidRDefault="009161B0" w:rsidP="009161B0">
      <w:r>
        <w:separator/>
      </w:r>
    </w:p>
  </w:footnote>
  <w:footnote w:type="continuationSeparator" w:id="0">
    <w:p w14:paraId="5CCCEA84" w14:textId="77777777" w:rsidR="009161B0" w:rsidRDefault="009161B0" w:rsidP="00916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BF"/>
    <w:rsid w:val="0020421D"/>
    <w:rsid w:val="004B5EBF"/>
    <w:rsid w:val="009161B0"/>
    <w:rsid w:val="00E3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FB373"/>
  <w15:chartTrackingRefBased/>
  <w15:docId w15:val="{BE92C0C2-732D-44C8-94A5-46E91D7B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1B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1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161B0"/>
    <w:rPr>
      <w:sz w:val="18"/>
      <w:szCs w:val="18"/>
    </w:rPr>
  </w:style>
  <w:style w:type="paragraph" w:styleId="a5">
    <w:name w:val="footer"/>
    <w:basedOn w:val="a"/>
    <w:link w:val="a6"/>
    <w:uiPriority w:val="99"/>
    <w:unhideWhenUsed/>
    <w:rsid w:val="009161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161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3BA627-843C-443D-BED1-8B6786048328}"/>
</file>

<file path=customXml/itemProps2.xml><?xml version="1.0" encoding="utf-8"?>
<ds:datastoreItem xmlns:ds="http://schemas.openxmlformats.org/officeDocument/2006/customXml" ds:itemID="{816D0089-A92A-41A2-ABF4-C25D2E7CC4A2}"/>
</file>

<file path=customXml/itemProps3.xml><?xml version="1.0" encoding="utf-8"?>
<ds:datastoreItem xmlns:ds="http://schemas.openxmlformats.org/officeDocument/2006/customXml" ds:itemID="{BA876E6A-AA8C-4C9A-8C87-7553CF2EB036}"/>
</file>

<file path=docProps/app.xml><?xml version="1.0" encoding="utf-8"?>
<Properties xmlns="http://schemas.openxmlformats.org/officeDocument/2006/extended-properties" xmlns:vt="http://schemas.openxmlformats.org/officeDocument/2006/docPropsVTypes">
  <Template>Normal.dotm</Template>
  <TotalTime>0</TotalTime>
  <Pages>11</Pages>
  <Words>2190</Words>
  <Characters>2278</Characters>
  <Application>Microsoft Office Word</Application>
  <DocSecurity>0</DocSecurity>
  <Lines>253</Lines>
  <Paragraphs>235</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2020-05-07T04:48:00Z</dcterms:created>
  <dcterms:modified xsi:type="dcterms:W3CDTF">2020-05-07T04:49:00Z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