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4A" w:rsidRPr="003E6D6A" w:rsidRDefault="0036474A" w:rsidP="0036474A">
      <w:pPr>
        <w:rPr>
          <w:rFonts w:ascii="Times New Roman" w:eastAsia="华文中宋" w:hAnsi="Times New Roman"/>
          <w:b/>
          <w:sz w:val="42"/>
          <w:szCs w:val="42"/>
        </w:rPr>
      </w:pPr>
      <w:r w:rsidRPr="003E6D6A">
        <w:rPr>
          <w:rFonts w:ascii="Times New Roman" w:eastAsia="华文中宋" w:hAnsi="Times New Roman"/>
          <w:b/>
          <w:sz w:val="42"/>
          <w:szCs w:val="42"/>
        </w:rPr>
        <w:t>附件</w:t>
      </w:r>
      <w:r w:rsidR="00F1542F" w:rsidRPr="003E6D6A">
        <w:rPr>
          <w:rFonts w:ascii="Times New Roman" w:eastAsia="华文中宋" w:hAnsi="Times New Roman"/>
          <w:b/>
          <w:sz w:val="42"/>
          <w:szCs w:val="42"/>
        </w:rPr>
        <w:t>8</w:t>
      </w:r>
    </w:p>
    <w:p w:rsidR="0036474A" w:rsidRPr="00255283" w:rsidRDefault="0036474A" w:rsidP="0036474A">
      <w:pPr>
        <w:widowControl/>
        <w:jc w:val="center"/>
        <w:rPr>
          <w:rFonts w:ascii="方正大标宋简体" w:eastAsia="方正大标宋简体" w:hAnsi="华文中宋"/>
          <w:b/>
          <w:bCs/>
          <w:kern w:val="44"/>
          <w:sz w:val="42"/>
          <w:szCs w:val="42"/>
        </w:rPr>
      </w:pPr>
      <w:bookmarkStart w:id="0" w:name="_GoBack"/>
      <w:bookmarkEnd w:id="0"/>
      <w:r w:rsidRPr="00255283">
        <w:rPr>
          <w:rFonts w:ascii="方正大标宋简体" w:eastAsia="方正大标宋简体" w:hAnsi="华文中宋" w:hint="eastAsia"/>
          <w:b/>
          <w:bCs/>
          <w:kern w:val="44"/>
          <w:sz w:val="42"/>
          <w:szCs w:val="42"/>
        </w:rPr>
        <w:t>条文修订对照表</w:t>
      </w:r>
      <w:r w:rsidR="00F1542F" w:rsidRPr="00255283">
        <w:rPr>
          <w:rFonts w:ascii="方正大标宋简体" w:eastAsia="方正大标宋简体" w:hAnsi="华文中宋" w:hint="eastAsia"/>
          <w:b/>
          <w:bCs/>
          <w:kern w:val="44"/>
          <w:sz w:val="42"/>
          <w:szCs w:val="42"/>
        </w:rPr>
        <w:t>汇总</w:t>
      </w:r>
    </w:p>
    <w:p w:rsidR="0036474A" w:rsidRPr="0036474A" w:rsidRDefault="0036474A" w:rsidP="0036474A">
      <w:pPr>
        <w:widowControl/>
        <w:jc w:val="center"/>
        <w:rPr>
          <w:rFonts w:ascii="Times New Roman" w:eastAsia="方正大标宋简体" w:hAnsi="Times New Roman"/>
          <w:bCs/>
          <w:kern w:val="44"/>
          <w:sz w:val="42"/>
          <w:szCs w:val="42"/>
        </w:rPr>
      </w:pPr>
    </w:p>
    <w:p w:rsidR="0036474A" w:rsidRPr="0036474A" w:rsidRDefault="0036474A">
      <w:pPr>
        <w:pStyle w:val="10"/>
        <w:tabs>
          <w:tab w:val="right" w:leader="dot" w:pos="13950"/>
        </w:tabs>
        <w:rPr>
          <w:rFonts w:ascii="Times New Roman" w:eastAsia="方正仿宋简体" w:hAnsi="Times New Roman"/>
          <w:noProof/>
          <w:sz w:val="30"/>
          <w:szCs w:val="30"/>
        </w:rPr>
      </w:pPr>
      <w:r w:rsidRPr="0036474A">
        <w:rPr>
          <w:rFonts w:ascii="Times New Roman" w:eastAsia="方正仿宋简体" w:hAnsi="Times New Roman"/>
          <w:bCs/>
          <w:kern w:val="44"/>
          <w:sz w:val="30"/>
          <w:szCs w:val="30"/>
        </w:rPr>
        <w:fldChar w:fldCharType="begin"/>
      </w:r>
      <w:r w:rsidRPr="0036474A">
        <w:rPr>
          <w:rFonts w:ascii="Times New Roman" w:eastAsia="方正仿宋简体" w:hAnsi="Times New Roman"/>
          <w:bCs/>
          <w:kern w:val="44"/>
          <w:sz w:val="30"/>
          <w:szCs w:val="30"/>
        </w:rPr>
        <w:instrText xml:space="preserve"> TOC \o "1-1" \h \z \u </w:instrText>
      </w:r>
      <w:r w:rsidRPr="0036474A">
        <w:rPr>
          <w:rFonts w:ascii="Times New Roman" w:eastAsia="方正仿宋简体" w:hAnsi="Times New Roman"/>
          <w:bCs/>
          <w:kern w:val="44"/>
          <w:sz w:val="30"/>
          <w:szCs w:val="30"/>
        </w:rPr>
        <w:fldChar w:fldCharType="separate"/>
      </w:r>
      <w:hyperlink w:anchor="_Toc14438447" w:history="1">
        <w:r w:rsidRPr="0036474A">
          <w:rPr>
            <w:rStyle w:val="a7"/>
            <w:rFonts w:ascii="Times New Roman" w:eastAsia="方正仿宋简体" w:hAnsi="Times New Roman"/>
            <w:noProof/>
            <w:sz w:val="30"/>
            <w:szCs w:val="30"/>
          </w:rPr>
          <w:t>《上海国际能源交易中心交易细则》条文修订对照表</w:t>
        </w:r>
        <w:r w:rsidRPr="0036474A">
          <w:rPr>
            <w:rFonts w:ascii="Times New Roman" w:eastAsia="方正仿宋简体" w:hAnsi="Times New Roman"/>
            <w:noProof/>
            <w:webHidden/>
            <w:sz w:val="30"/>
            <w:szCs w:val="30"/>
          </w:rPr>
          <w:tab/>
        </w:r>
        <w:r w:rsidRPr="0036474A">
          <w:rPr>
            <w:rFonts w:ascii="Times New Roman" w:eastAsia="方正仿宋简体" w:hAnsi="Times New Roman"/>
            <w:noProof/>
            <w:webHidden/>
            <w:sz w:val="30"/>
            <w:szCs w:val="30"/>
          </w:rPr>
          <w:fldChar w:fldCharType="begin"/>
        </w:r>
        <w:r w:rsidRPr="0036474A">
          <w:rPr>
            <w:rFonts w:ascii="Times New Roman" w:eastAsia="方正仿宋简体" w:hAnsi="Times New Roman"/>
            <w:noProof/>
            <w:webHidden/>
            <w:sz w:val="30"/>
            <w:szCs w:val="30"/>
          </w:rPr>
          <w:instrText xml:space="preserve"> PAGEREF _Toc14438447 \h </w:instrText>
        </w:r>
        <w:r w:rsidRPr="0036474A">
          <w:rPr>
            <w:rFonts w:ascii="Times New Roman" w:eastAsia="方正仿宋简体" w:hAnsi="Times New Roman"/>
            <w:noProof/>
            <w:webHidden/>
            <w:sz w:val="30"/>
            <w:szCs w:val="30"/>
          </w:rPr>
        </w:r>
        <w:r w:rsidRPr="0036474A">
          <w:rPr>
            <w:rFonts w:ascii="Times New Roman" w:eastAsia="方正仿宋简体" w:hAnsi="Times New Roman"/>
            <w:noProof/>
            <w:webHidden/>
            <w:sz w:val="30"/>
            <w:szCs w:val="30"/>
          </w:rPr>
          <w:fldChar w:fldCharType="separate"/>
        </w:r>
        <w:r w:rsidR="004218D6">
          <w:rPr>
            <w:rFonts w:ascii="Times New Roman" w:eastAsia="方正仿宋简体" w:hAnsi="Times New Roman"/>
            <w:noProof/>
            <w:webHidden/>
            <w:sz w:val="30"/>
            <w:szCs w:val="30"/>
          </w:rPr>
          <w:t>- 2 -</w:t>
        </w:r>
        <w:r w:rsidRPr="0036474A">
          <w:rPr>
            <w:rFonts w:ascii="Times New Roman" w:eastAsia="方正仿宋简体" w:hAnsi="Times New Roman"/>
            <w:noProof/>
            <w:webHidden/>
            <w:sz w:val="30"/>
            <w:szCs w:val="30"/>
          </w:rPr>
          <w:fldChar w:fldCharType="end"/>
        </w:r>
      </w:hyperlink>
    </w:p>
    <w:p w:rsidR="0036474A" w:rsidRPr="0036474A" w:rsidRDefault="00080753">
      <w:pPr>
        <w:pStyle w:val="10"/>
        <w:tabs>
          <w:tab w:val="right" w:leader="dot" w:pos="13950"/>
        </w:tabs>
        <w:rPr>
          <w:rFonts w:ascii="Times New Roman" w:eastAsia="方正仿宋简体" w:hAnsi="Times New Roman"/>
          <w:noProof/>
          <w:sz w:val="30"/>
          <w:szCs w:val="30"/>
        </w:rPr>
      </w:pPr>
      <w:hyperlink w:anchor="_Toc14438448" w:history="1">
        <w:r w:rsidR="0036474A" w:rsidRPr="0036474A">
          <w:rPr>
            <w:rStyle w:val="a7"/>
            <w:rFonts w:ascii="Times New Roman" w:eastAsia="方正仿宋简体" w:hAnsi="Times New Roman"/>
            <w:noProof/>
            <w:sz w:val="30"/>
            <w:szCs w:val="30"/>
          </w:rPr>
          <w:t>《上海国际能源交易中心结算细则》条文修订对照表</w:t>
        </w:r>
        <w:r w:rsidR="0036474A" w:rsidRPr="0036474A">
          <w:rPr>
            <w:rFonts w:ascii="Times New Roman" w:eastAsia="方正仿宋简体" w:hAnsi="Times New Roman"/>
            <w:noProof/>
            <w:webHidden/>
            <w:sz w:val="30"/>
            <w:szCs w:val="30"/>
          </w:rPr>
          <w:tab/>
        </w:r>
        <w:r w:rsidR="0036474A" w:rsidRPr="0036474A">
          <w:rPr>
            <w:rFonts w:ascii="Times New Roman" w:eastAsia="方正仿宋简体" w:hAnsi="Times New Roman"/>
            <w:noProof/>
            <w:webHidden/>
            <w:sz w:val="30"/>
            <w:szCs w:val="30"/>
          </w:rPr>
          <w:fldChar w:fldCharType="begin"/>
        </w:r>
        <w:r w:rsidR="0036474A" w:rsidRPr="0036474A">
          <w:rPr>
            <w:rFonts w:ascii="Times New Roman" w:eastAsia="方正仿宋简体" w:hAnsi="Times New Roman"/>
            <w:noProof/>
            <w:webHidden/>
            <w:sz w:val="30"/>
            <w:szCs w:val="30"/>
          </w:rPr>
          <w:instrText xml:space="preserve"> PAGEREF _Toc14438448 \h </w:instrText>
        </w:r>
        <w:r w:rsidR="0036474A" w:rsidRPr="0036474A">
          <w:rPr>
            <w:rFonts w:ascii="Times New Roman" w:eastAsia="方正仿宋简体" w:hAnsi="Times New Roman"/>
            <w:noProof/>
            <w:webHidden/>
            <w:sz w:val="30"/>
            <w:szCs w:val="30"/>
          </w:rPr>
        </w:r>
        <w:r w:rsidR="0036474A" w:rsidRPr="0036474A">
          <w:rPr>
            <w:rFonts w:ascii="Times New Roman" w:eastAsia="方正仿宋简体" w:hAnsi="Times New Roman"/>
            <w:noProof/>
            <w:webHidden/>
            <w:sz w:val="30"/>
            <w:szCs w:val="30"/>
          </w:rPr>
          <w:fldChar w:fldCharType="separate"/>
        </w:r>
        <w:r w:rsidR="004218D6">
          <w:rPr>
            <w:rFonts w:ascii="Times New Roman" w:eastAsia="方正仿宋简体" w:hAnsi="Times New Roman"/>
            <w:noProof/>
            <w:webHidden/>
            <w:sz w:val="30"/>
            <w:szCs w:val="30"/>
          </w:rPr>
          <w:t>- 5 -</w:t>
        </w:r>
        <w:r w:rsidR="0036474A" w:rsidRPr="0036474A">
          <w:rPr>
            <w:rFonts w:ascii="Times New Roman" w:eastAsia="方正仿宋简体" w:hAnsi="Times New Roman"/>
            <w:noProof/>
            <w:webHidden/>
            <w:sz w:val="30"/>
            <w:szCs w:val="30"/>
          </w:rPr>
          <w:fldChar w:fldCharType="end"/>
        </w:r>
      </w:hyperlink>
    </w:p>
    <w:p w:rsidR="0036474A" w:rsidRPr="0036474A" w:rsidRDefault="00080753">
      <w:pPr>
        <w:pStyle w:val="10"/>
        <w:tabs>
          <w:tab w:val="right" w:leader="dot" w:pos="13950"/>
        </w:tabs>
        <w:rPr>
          <w:rFonts w:ascii="Times New Roman" w:eastAsia="方正仿宋简体" w:hAnsi="Times New Roman"/>
          <w:noProof/>
          <w:sz w:val="30"/>
          <w:szCs w:val="30"/>
        </w:rPr>
      </w:pPr>
      <w:hyperlink w:anchor="_Toc14438449" w:history="1">
        <w:r w:rsidR="0036474A" w:rsidRPr="0036474A">
          <w:rPr>
            <w:rStyle w:val="a7"/>
            <w:rFonts w:ascii="Times New Roman" w:eastAsia="方正仿宋简体" w:hAnsi="Times New Roman"/>
            <w:noProof/>
            <w:sz w:val="30"/>
            <w:szCs w:val="30"/>
          </w:rPr>
          <w:t>《上海国际能源交易中心交割细则》条文修订对照表</w:t>
        </w:r>
        <w:r w:rsidR="0036474A" w:rsidRPr="0036474A">
          <w:rPr>
            <w:rFonts w:ascii="Times New Roman" w:eastAsia="方正仿宋简体" w:hAnsi="Times New Roman"/>
            <w:noProof/>
            <w:webHidden/>
            <w:sz w:val="30"/>
            <w:szCs w:val="30"/>
          </w:rPr>
          <w:tab/>
        </w:r>
        <w:r w:rsidR="0036474A" w:rsidRPr="0036474A">
          <w:rPr>
            <w:rFonts w:ascii="Times New Roman" w:eastAsia="方正仿宋简体" w:hAnsi="Times New Roman"/>
            <w:noProof/>
            <w:webHidden/>
            <w:sz w:val="30"/>
            <w:szCs w:val="30"/>
          </w:rPr>
          <w:fldChar w:fldCharType="begin"/>
        </w:r>
        <w:r w:rsidR="0036474A" w:rsidRPr="0036474A">
          <w:rPr>
            <w:rFonts w:ascii="Times New Roman" w:eastAsia="方正仿宋简体" w:hAnsi="Times New Roman"/>
            <w:noProof/>
            <w:webHidden/>
            <w:sz w:val="30"/>
            <w:szCs w:val="30"/>
          </w:rPr>
          <w:instrText xml:space="preserve"> PAGEREF _Toc14438449 \h </w:instrText>
        </w:r>
        <w:r w:rsidR="0036474A" w:rsidRPr="0036474A">
          <w:rPr>
            <w:rFonts w:ascii="Times New Roman" w:eastAsia="方正仿宋简体" w:hAnsi="Times New Roman"/>
            <w:noProof/>
            <w:webHidden/>
            <w:sz w:val="30"/>
            <w:szCs w:val="30"/>
          </w:rPr>
        </w:r>
        <w:r w:rsidR="0036474A" w:rsidRPr="0036474A">
          <w:rPr>
            <w:rFonts w:ascii="Times New Roman" w:eastAsia="方正仿宋简体" w:hAnsi="Times New Roman"/>
            <w:noProof/>
            <w:webHidden/>
            <w:sz w:val="30"/>
            <w:szCs w:val="30"/>
          </w:rPr>
          <w:fldChar w:fldCharType="separate"/>
        </w:r>
        <w:r w:rsidR="004218D6">
          <w:rPr>
            <w:rFonts w:ascii="Times New Roman" w:eastAsia="方正仿宋简体" w:hAnsi="Times New Roman"/>
            <w:noProof/>
            <w:webHidden/>
            <w:sz w:val="30"/>
            <w:szCs w:val="30"/>
          </w:rPr>
          <w:t>- 9 -</w:t>
        </w:r>
        <w:r w:rsidR="0036474A" w:rsidRPr="0036474A">
          <w:rPr>
            <w:rFonts w:ascii="Times New Roman" w:eastAsia="方正仿宋简体" w:hAnsi="Times New Roman"/>
            <w:noProof/>
            <w:webHidden/>
            <w:sz w:val="30"/>
            <w:szCs w:val="30"/>
          </w:rPr>
          <w:fldChar w:fldCharType="end"/>
        </w:r>
      </w:hyperlink>
    </w:p>
    <w:p w:rsidR="0036474A" w:rsidRPr="0036474A" w:rsidRDefault="00080753">
      <w:pPr>
        <w:pStyle w:val="10"/>
        <w:tabs>
          <w:tab w:val="right" w:leader="dot" w:pos="13950"/>
        </w:tabs>
        <w:rPr>
          <w:rFonts w:ascii="Times New Roman" w:eastAsia="方正仿宋简体" w:hAnsi="Times New Roman"/>
          <w:noProof/>
          <w:sz w:val="30"/>
          <w:szCs w:val="30"/>
        </w:rPr>
      </w:pPr>
      <w:hyperlink w:anchor="_Toc14438450" w:history="1">
        <w:r w:rsidR="0036474A" w:rsidRPr="0036474A">
          <w:rPr>
            <w:rStyle w:val="a7"/>
            <w:rFonts w:ascii="Times New Roman" w:eastAsia="方正仿宋简体" w:hAnsi="Times New Roman"/>
            <w:noProof/>
            <w:sz w:val="30"/>
            <w:szCs w:val="30"/>
          </w:rPr>
          <w:t>《上海国际能源交易中心风险控制管理细则》条文修订对照表</w:t>
        </w:r>
        <w:r w:rsidR="0036474A" w:rsidRPr="0036474A">
          <w:rPr>
            <w:rFonts w:ascii="Times New Roman" w:eastAsia="方正仿宋简体" w:hAnsi="Times New Roman"/>
            <w:noProof/>
            <w:webHidden/>
            <w:sz w:val="30"/>
            <w:szCs w:val="30"/>
          </w:rPr>
          <w:tab/>
        </w:r>
        <w:r w:rsidR="0036474A" w:rsidRPr="0036474A">
          <w:rPr>
            <w:rFonts w:ascii="Times New Roman" w:eastAsia="方正仿宋简体" w:hAnsi="Times New Roman"/>
            <w:noProof/>
            <w:webHidden/>
            <w:sz w:val="30"/>
            <w:szCs w:val="30"/>
          </w:rPr>
          <w:fldChar w:fldCharType="begin"/>
        </w:r>
        <w:r w:rsidR="0036474A" w:rsidRPr="0036474A">
          <w:rPr>
            <w:rFonts w:ascii="Times New Roman" w:eastAsia="方正仿宋简体" w:hAnsi="Times New Roman"/>
            <w:noProof/>
            <w:webHidden/>
            <w:sz w:val="30"/>
            <w:szCs w:val="30"/>
          </w:rPr>
          <w:instrText xml:space="preserve"> PAGEREF _Toc14438450 \h </w:instrText>
        </w:r>
        <w:r w:rsidR="0036474A" w:rsidRPr="0036474A">
          <w:rPr>
            <w:rFonts w:ascii="Times New Roman" w:eastAsia="方正仿宋简体" w:hAnsi="Times New Roman"/>
            <w:noProof/>
            <w:webHidden/>
            <w:sz w:val="30"/>
            <w:szCs w:val="30"/>
          </w:rPr>
        </w:r>
        <w:r w:rsidR="0036474A" w:rsidRPr="0036474A">
          <w:rPr>
            <w:rFonts w:ascii="Times New Roman" w:eastAsia="方正仿宋简体" w:hAnsi="Times New Roman"/>
            <w:noProof/>
            <w:webHidden/>
            <w:sz w:val="30"/>
            <w:szCs w:val="30"/>
          </w:rPr>
          <w:fldChar w:fldCharType="separate"/>
        </w:r>
        <w:r w:rsidR="004218D6">
          <w:rPr>
            <w:rFonts w:ascii="Times New Roman" w:eastAsia="方正仿宋简体" w:hAnsi="Times New Roman"/>
            <w:noProof/>
            <w:webHidden/>
            <w:sz w:val="30"/>
            <w:szCs w:val="30"/>
          </w:rPr>
          <w:t>- 26 -</w:t>
        </w:r>
        <w:r w:rsidR="0036474A" w:rsidRPr="0036474A">
          <w:rPr>
            <w:rFonts w:ascii="Times New Roman" w:eastAsia="方正仿宋简体" w:hAnsi="Times New Roman"/>
            <w:noProof/>
            <w:webHidden/>
            <w:sz w:val="30"/>
            <w:szCs w:val="30"/>
          </w:rPr>
          <w:fldChar w:fldCharType="end"/>
        </w:r>
      </w:hyperlink>
    </w:p>
    <w:p w:rsidR="0036474A" w:rsidRPr="0036474A" w:rsidRDefault="00080753">
      <w:pPr>
        <w:pStyle w:val="10"/>
        <w:tabs>
          <w:tab w:val="right" w:leader="dot" w:pos="13950"/>
        </w:tabs>
        <w:rPr>
          <w:rFonts w:ascii="Times New Roman" w:eastAsia="方正仿宋简体" w:hAnsi="Times New Roman"/>
          <w:noProof/>
          <w:sz w:val="30"/>
          <w:szCs w:val="30"/>
        </w:rPr>
      </w:pPr>
      <w:hyperlink w:anchor="_Toc14438451" w:history="1">
        <w:r w:rsidR="0036474A" w:rsidRPr="0036474A">
          <w:rPr>
            <w:rStyle w:val="a7"/>
            <w:rFonts w:ascii="Times New Roman" w:eastAsia="方正仿宋简体" w:hAnsi="Times New Roman"/>
            <w:noProof/>
            <w:sz w:val="30"/>
            <w:szCs w:val="30"/>
          </w:rPr>
          <w:t>《上海国际能源交易中心会员管理细则》条文修订对照表</w:t>
        </w:r>
        <w:r w:rsidR="0036474A" w:rsidRPr="0036474A">
          <w:rPr>
            <w:rFonts w:ascii="Times New Roman" w:eastAsia="方正仿宋简体" w:hAnsi="Times New Roman"/>
            <w:noProof/>
            <w:webHidden/>
            <w:sz w:val="30"/>
            <w:szCs w:val="30"/>
          </w:rPr>
          <w:tab/>
        </w:r>
        <w:r w:rsidR="0036474A" w:rsidRPr="0036474A">
          <w:rPr>
            <w:rFonts w:ascii="Times New Roman" w:eastAsia="方正仿宋简体" w:hAnsi="Times New Roman"/>
            <w:noProof/>
            <w:webHidden/>
            <w:sz w:val="30"/>
            <w:szCs w:val="30"/>
          </w:rPr>
          <w:fldChar w:fldCharType="begin"/>
        </w:r>
        <w:r w:rsidR="0036474A" w:rsidRPr="0036474A">
          <w:rPr>
            <w:rFonts w:ascii="Times New Roman" w:eastAsia="方正仿宋简体" w:hAnsi="Times New Roman"/>
            <w:noProof/>
            <w:webHidden/>
            <w:sz w:val="30"/>
            <w:szCs w:val="30"/>
          </w:rPr>
          <w:instrText xml:space="preserve"> PAGEREF _Toc14438451 \h </w:instrText>
        </w:r>
        <w:r w:rsidR="0036474A" w:rsidRPr="0036474A">
          <w:rPr>
            <w:rFonts w:ascii="Times New Roman" w:eastAsia="方正仿宋简体" w:hAnsi="Times New Roman"/>
            <w:noProof/>
            <w:webHidden/>
            <w:sz w:val="30"/>
            <w:szCs w:val="30"/>
          </w:rPr>
        </w:r>
        <w:r w:rsidR="0036474A" w:rsidRPr="0036474A">
          <w:rPr>
            <w:rFonts w:ascii="Times New Roman" w:eastAsia="方正仿宋简体" w:hAnsi="Times New Roman"/>
            <w:noProof/>
            <w:webHidden/>
            <w:sz w:val="30"/>
            <w:szCs w:val="30"/>
          </w:rPr>
          <w:fldChar w:fldCharType="separate"/>
        </w:r>
        <w:r w:rsidR="004218D6">
          <w:rPr>
            <w:rFonts w:ascii="Times New Roman" w:eastAsia="方正仿宋简体" w:hAnsi="Times New Roman"/>
            <w:noProof/>
            <w:webHidden/>
            <w:sz w:val="30"/>
            <w:szCs w:val="30"/>
          </w:rPr>
          <w:t>- 31 -</w:t>
        </w:r>
        <w:r w:rsidR="0036474A" w:rsidRPr="0036474A">
          <w:rPr>
            <w:rFonts w:ascii="Times New Roman" w:eastAsia="方正仿宋简体" w:hAnsi="Times New Roman"/>
            <w:noProof/>
            <w:webHidden/>
            <w:sz w:val="30"/>
            <w:szCs w:val="30"/>
          </w:rPr>
          <w:fldChar w:fldCharType="end"/>
        </w:r>
      </w:hyperlink>
    </w:p>
    <w:p w:rsidR="0036474A" w:rsidRPr="0036474A" w:rsidRDefault="00080753">
      <w:pPr>
        <w:pStyle w:val="10"/>
        <w:tabs>
          <w:tab w:val="right" w:leader="dot" w:pos="13950"/>
        </w:tabs>
        <w:rPr>
          <w:rFonts w:ascii="Times New Roman" w:eastAsia="方正仿宋简体" w:hAnsi="Times New Roman"/>
          <w:noProof/>
          <w:sz w:val="30"/>
          <w:szCs w:val="30"/>
        </w:rPr>
      </w:pPr>
      <w:hyperlink w:anchor="_Toc14438452" w:history="1">
        <w:r w:rsidR="0036474A" w:rsidRPr="0036474A">
          <w:rPr>
            <w:rStyle w:val="a7"/>
            <w:rFonts w:ascii="Times New Roman" w:eastAsia="方正仿宋简体" w:hAnsi="Times New Roman"/>
            <w:noProof/>
            <w:sz w:val="30"/>
            <w:szCs w:val="30"/>
          </w:rPr>
          <w:t>《上海国际能源交易中心违规处理实施细则》条文修订对照表</w:t>
        </w:r>
        <w:r w:rsidR="0036474A" w:rsidRPr="0036474A">
          <w:rPr>
            <w:rFonts w:ascii="Times New Roman" w:eastAsia="方正仿宋简体" w:hAnsi="Times New Roman"/>
            <w:noProof/>
            <w:webHidden/>
            <w:sz w:val="30"/>
            <w:szCs w:val="30"/>
          </w:rPr>
          <w:tab/>
        </w:r>
        <w:r w:rsidR="0036474A" w:rsidRPr="0036474A">
          <w:rPr>
            <w:rFonts w:ascii="Times New Roman" w:eastAsia="方正仿宋简体" w:hAnsi="Times New Roman"/>
            <w:noProof/>
            <w:webHidden/>
            <w:sz w:val="30"/>
            <w:szCs w:val="30"/>
          </w:rPr>
          <w:fldChar w:fldCharType="begin"/>
        </w:r>
        <w:r w:rsidR="0036474A" w:rsidRPr="0036474A">
          <w:rPr>
            <w:rFonts w:ascii="Times New Roman" w:eastAsia="方正仿宋简体" w:hAnsi="Times New Roman"/>
            <w:noProof/>
            <w:webHidden/>
            <w:sz w:val="30"/>
            <w:szCs w:val="30"/>
          </w:rPr>
          <w:instrText xml:space="preserve"> PAGEREF _Toc14438452 \h </w:instrText>
        </w:r>
        <w:r w:rsidR="0036474A" w:rsidRPr="0036474A">
          <w:rPr>
            <w:rFonts w:ascii="Times New Roman" w:eastAsia="方正仿宋简体" w:hAnsi="Times New Roman"/>
            <w:noProof/>
            <w:webHidden/>
            <w:sz w:val="30"/>
            <w:szCs w:val="30"/>
          </w:rPr>
        </w:r>
        <w:r w:rsidR="0036474A" w:rsidRPr="0036474A">
          <w:rPr>
            <w:rFonts w:ascii="Times New Roman" w:eastAsia="方正仿宋简体" w:hAnsi="Times New Roman"/>
            <w:noProof/>
            <w:webHidden/>
            <w:sz w:val="30"/>
            <w:szCs w:val="30"/>
          </w:rPr>
          <w:fldChar w:fldCharType="separate"/>
        </w:r>
        <w:r w:rsidR="004218D6">
          <w:rPr>
            <w:rFonts w:ascii="Times New Roman" w:eastAsia="方正仿宋简体" w:hAnsi="Times New Roman"/>
            <w:noProof/>
            <w:webHidden/>
            <w:sz w:val="30"/>
            <w:szCs w:val="30"/>
          </w:rPr>
          <w:t>- 33 -</w:t>
        </w:r>
        <w:r w:rsidR="0036474A" w:rsidRPr="0036474A">
          <w:rPr>
            <w:rFonts w:ascii="Times New Roman" w:eastAsia="方正仿宋简体" w:hAnsi="Times New Roman"/>
            <w:noProof/>
            <w:webHidden/>
            <w:sz w:val="30"/>
            <w:szCs w:val="30"/>
          </w:rPr>
          <w:fldChar w:fldCharType="end"/>
        </w:r>
      </w:hyperlink>
    </w:p>
    <w:p w:rsidR="0036474A" w:rsidRPr="0036474A" w:rsidRDefault="0036474A" w:rsidP="0036474A">
      <w:pPr>
        <w:widowControl/>
        <w:jc w:val="center"/>
        <w:rPr>
          <w:rFonts w:ascii="方正仿宋简体" w:eastAsia="方正仿宋简体" w:hAnsi="华文中宋"/>
          <w:bCs/>
          <w:kern w:val="44"/>
          <w:sz w:val="30"/>
          <w:szCs w:val="30"/>
        </w:rPr>
      </w:pPr>
      <w:r w:rsidRPr="0036474A">
        <w:rPr>
          <w:rFonts w:ascii="Times New Roman" w:eastAsia="方正仿宋简体" w:hAnsi="Times New Roman"/>
          <w:bCs/>
          <w:kern w:val="44"/>
          <w:sz w:val="30"/>
          <w:szCs w:val="30"/>
        </w:rPr>
        <w:fldChar w:fldCharType="end"/>
      </w:r>
    </w:p>
    <w:p w:rsidR="0036474A" w:rsidRDefault="0036474A" w:rsidP="007303EB">
      <w:pPr>
        <w:keepNext/>
        <w:keepLines/>
        <w:spacing w:before="340" w:after="330"/>
        <w:outlineLvl w:val="0"/>
        <w:rPr>
          <w:rFonts w:ascii="华文中宋" w:eastAsia="华文中宋" w:hAnsi="华文中宋"/>
          <w:b/>
          <w:bCs/>
          <w:kern w:val="44"/>
          <w:sz w:val="42"/>
          <w:szCs w:val="42"/>
        </w:rPr>
        <w:sectPr w:rsidR="0036474A" w:rsidSect="00F1542F">
          <w:footerReference w:type="default" r:id="rId8"/>
          <w:pgSz w:w="16840" w:h="11900" w:orient="landscape"/>
          <w:pgMar w:top="1800" w:right="1440" w:bottom="1800" w:left="1440" w:header="851" w:footer="992" w:gutter="0"/>
          <w:pgNumType w:fmt="numberInDash"/>
          <w:cols w:space="425"/>
          <w:docGrid w:type="lines" w:linePitch="312"/>
        </w:sectPr>
      </w:pPr>
    </w:p>
    <w:p w:rsidR="007303EB" w:rsidRDefault="007303EB" w:rsidP="0036474A">
      <w:pPr>
        <w:pStyle w:val="1"/>
      </w:pPr>
      <w:bookmarkStart w:id="1" w:name="_Toc14438447"/>
      <w:r w:rsidRPr="00233250">
        <w:rPr>
          <w:rFonts w:hint="eastAsia"/>
        </w:rPr>
        <w:lastRenderedPageBreak/>
        <w:t>《上海国际能源交易中心交易细则》</w:t>
      </w:r>
      <w:r w:rsidRPr="00233250">
        <w:t>条文</w:t>
      </w:r>
      <w:r w:rsidRPr="00233250">
        <w:rPr>
          <w:rFonts w:hint="eastAsia"/>
        </w:rPr>
        <w:t>修订</w:t>
      </w:r>
      <w:r w:rsidRPr="00233250">
        <w:t>对照表</w:t>
      </w:r>
      <w:bookmarkEnd w:id="1"/>
    </w:p>
    <w:p w:rsidR="007303EB" w:rsidRPr="00233250" w:rsidRDefault="007303EB" w:rsidP="007303EB">
      <w:pPr>
        <w:spacing w:line="480" w:lineRule="exact"/>
        <w:jc w:val="left"/>
        <w:rPr>
          <w:rFonts w:ascii="Times New Roman" w:eastAsia="方正仿宋简体" w:hAnsi="Times New Roman"/>
          <w:sz w:val="28"/>
          <w:szCs w:val="28"/>
        </w:rPr>
      </w:pPr>
      <w:r w:rsidRPr="00233250">
        <w:rPr>
          <w:rFonts w:ascii="Times New Roman" w:eastAsia="方正仿宋简体" w:hAnsi="Times New Roman"/>
          <w:sz w:val="28"/>
          <w:szCs w:val="28"/>
        </w:rPr>
        <w:t>注：灰色底纹加删除线表示删除内容，红色字体加粗表示新增内容</w:t>
      </w:r>
    </w:p>
    <w:tbl>
      <w:tblPr>
        <w:tblpPr w:leftFromText="180" w:rightFromText="180" w:vertAnchor="text" w:tblpXSpec="center" w:tblpY="1"/>
        <w:tblOverlap w:val="never"/>
        <w:tblW w:w="14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370"/>
        <w:gridCol w:w="7370"/>
      </w:tblGrid>
      <w:tr w:rsidR="007303EB" w:rsidRPr="00233250" w:rsidTr="0016432C">
        <w:trPr>
          <w:trHeight w:val="135"/>
        </w:trPr>
        <w:tc>
          <w:tcPr>
            <w:tcW w:w="7370" w:type="dxa"/>
            <w:shd w:val="clear" w:color="auto" w:fill="4BACC6"/>
          </w:tcPr>
          <w:p w:rsidR="007303EB" w:rsidRPr="0064179B" w:rsidRDefault="007303EB" w:rsidP="00F1542F">
            <w:pPr>
              <w:spacing w:line="480" w:lineRule="exact"/>
              <w:jc w:val="center"/>
              <w:rPr>
                <w:rFonts w:ascii="Times New Roman" w:eastAsia="方正仿宋简体" w:hAnsi="Times New Roman"/>
                <w:bCs/>
                <w:sz w:val="28"/>
                <w:szCs w:val="28"/>
                <w:shd w:val="clear" w:color="auto" w:fill="FF0000"/>
              </w:rPr>
            </w:pPr>
            <w:r w:rsidRPr="00DB7C25">
              <w:rPr>
                <w:rFonts w:eastAsia="方正仿宋简体"/>
                <w:b/>
                <w:bCs/>
                <w:color w:val="FFFFFF"/>
                <w:sz w:val="28"/>
                <w:szCs w:val="28"/>
              </w:rPr>
              <w:t>201</w:t>
            </w:r>
            <w:r>
              <w:rPr>
                <w:rFonts w:eastAsia="方正仿宋简体"/>
                <w:b/>
                <w:bCs/>
                <w:color w:val="FFFFFF"/>
                <w:sz w:val="28"/>
                <w:szCs w:val="28"/>
              </w:rPr>
              <w:t>7</w:t>
            </w:r>
            <w:r w:rsidRPr="00DB7C25">
              <w:rPr>
                <w:rFonts w:eastAsia="方正仿宋简体" w:hint="eastAsia"/>
                <w:b/>
                <w:bCs/>
                <w:color w:val="FFFFFF"/>
                <w:sz w:val="28"/>
                <w:szCs w:val="28"/>
              </w:rPr>
              <w:t>年</w:t>
            </w:r>
            <w:r>
              <w:rPr>
                <w:rFonts w:eastAsia="方正仿宋简体"/>
                <w:b/>
                <w:bCs/>
                <w:color w:val="FFFFFF"/>
                <w:sz w:val="28"/>
                <w:szCs w:val="28"/>
              </w:rPr>
              <w:t>5</w:t>
            </w:r>
            <w:r w:rsidRPr="00DB7C25">
              <w:rPr>
                <w:rFonts w:eastAsia="方正仿宋简体" w:hint="eastAsia"/>
                <w:b/>
                <w:bCs/>
                <w:color w:val="FFFFFF"/>
                <w:sz w:val="28"/>
                <w:szCs w:val="28"/>
              </w:rPr>
              <w:t>月</w:t>
            </w:r>
            <w:r>
              <w:rPr>
                <w:rFonts w:eastAsia="方正仿宋简体" w:hint="eastAsia"/>
                <w:b/>
                <w:bCs/>
                <w:color w:val="FFFFFF"/>
                <w:sz w:val="28"/>
                <w:szCs w:val="28"/>
              </w:rPr>
              <w:t>11</w:t>
            </w:r>
            <w:r>
              <w:rPr>
                <w:rFonts w:eastAsia="方正仿宋简体" w:hint="eastAsia"/>
                <w:b/>
                <w:bCs/>
                <w:color w:val="FFFFFF"/>
                <w:sz w:val="28"/>
                <w:szCs w:val="28"/>
              </w:rPr>
              <w:t>日</w:t>
            </w:r>
            <w:r>
              <w:rPr>
                <w:rFonts w:eastAsia="方正仿宋简体"/>
                <w:b/>
                <w:bCs/>
                <w:color w:val="FFFFFF"/>
                <w:sz w:val="28"/>
                <w:szCs w:val="28"/>
              </w:rPr>
              <w:t>版本</w:t>
            </w:r>
          </w:p>
        </w:tc>
        <w:tc>
          <w:tcPr>
            <w:tcW w:w="7370" w:type="dxa"/>
            <w:shd w:val="clear" w:color="auto" w:fill="4BACC6"/>
          </w:tcPr>
          <w:p w:rsidR="007303EB" w:rsidRPr="0064179B" w:rsidRDefault="00EA1C3F" w:rsidP="00F1542F">
            <w:pPr>
              <w:tabs>
                <w:tab w:val="left" w:pos="210"/>
                <w:tab w:val="center" w:pos="2869"/>
              </w:tabs>
              <w:spacing w:line="480" w:lineRule="exact"/>
              <w:jc w:val="center"/>
              <w:rPr>
                <w:rFonts w:ascii="Times New Roman" w:eastAsia="方正仿宋简体" w:hAnsi="Times New Roman"/>
                <w:b/>
                <w:bCs/>
                <w:color w:val="FFFFFF"/>
                <w:sz w:val="28"/>
                <w:szCs w:val="28"/>
              </w:rPr>
            </w:pPr>
            <w:r>
              <w:rPr>
                <w:rFonts w:eastAsia="方正仿宋简体" w:hint="eastAsia"/>
                <w:b/>
                <w:bCs/>
                <w:color w:val="FFFFFF"/>
                <w:sz w:val="28"/>
                <w:szCs w:val="28"/>
              </w:rPr>
              <w:t>2019</w:t>
            </w:r>
            <w:r>
              <w:rPr>
                <w:rFonts w:eastAsia="方正仿宋简体" w:hint="eastAsia"/>
                <w:b/>
                <w:bCs/>
                <w:color w:val="FFFFFF"/>
                <w:sz w:val="28"/>
                <w:szCs w:val="28"/>
              </w:rPr>
              <w:t>年</w:t>
            </w:r>
            <w:r>
              <w:rPr>
                <w:rFonts w:eastAsia="方正仿宋简体" w:hint="eastAsia"/>
                <w:b/>
                <w:bCs/>
                <w:color w:val="FFFFFF"/>
                <w:sz w:val="28"/>
                <w:szCs w:val="28"/>
              </w:rPr>
              <w:t>8</w:t>
            </w:r>
            <w:r>
              <w:rPr>
                <w:rFonts w:eastAsia="方正仿宋简体" w:hint="eastAsia"/>
                <w:b/>
                <w:bCs/>
                <w:color w:val="FFFFFF"/>
                <w:sz w:val="28"/>
                <w:szCs w:val="28"/>
              </w:rPr>
              <w:t>月</w:t>
            </w:r>
            <w:r>
              <w:rPr>
                <w:rFonts w:eastAsia="方正仿宋简体" w:hint="eastAsia"/>
                <w:b/>
                <w:bCs/>
                <w:color w:val="FFFFFF"/>
                <w:sz w:val="28"/>
                <w:szCs w:val="28"/>
              </w:rPr>
              <w:t>2</w:t>
            </w:r>
            <w:r>
              <w:rPr>
                <w:rFonts w:eastAsia="方正仿宋简体" w:hint="eastAsia"/>
                <w:b/>
                <w:bCs/>
                <w:color w:val="FFFFFF"/>
                <w:sz w:val="28"/>
                <w:szCs w:val="28"/>
              </w:rPr>
              <w:t>日</w:t>
            </w:r>
            <w:r w:rsidR="007303EB">
              <w:rPr>
                <w:rFonts w:eastAsia="方正仿宋简体" w:hint="eastAsia"/>
                <w:b/>
                <w:bCs/>
                <w:color w:val="FFFFFF"/>
                <w:sz w:val="28"/>
                <w:szCs w:val="28"/>
              </w:rPr>
              <w:t>修订版</w:t>
            </w:r>
          </w:p>
        </w:tc>
      </w:tr>
      <w:tr w:rsidR="007303EB" w:rsidRPr="00233250"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C695F" w:rsidRPr="007C695F"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hint="eastAsia"/>
                <w:b/>
                <w:sz w:val="28"/>
                <w:szCs w:val="28"/>
              </w:rPr>
              <w:t>第六条</w:t>
            </w:r>
            <w:r>
              <w:rPr>
                <w:rFonts w:ascii="Times New Roman" w:eastAsia="方正仿宋简体" w:hAnsi="Times New Roman"/>
                <w:sz w:val="28"/>
                <w:szCs w:val="28"/>
              </w:rPr>
              <w:t xml:space="preserve"> </w:t>
            </w:r>
            <w:r w:rsidRPr="007C695F">
              <w:rPr>
                <w:rFonts w:ascii="Times New Roman" w:eastAsia="方正仿宋简体" w:hAnsi="Times New Roman" w:hint="eastAsia"/>
                <w:sz w:val="28"/>
                <w:szCs w:val="28"/>
              </w:rPr>
              <w:t>申请交易席位的，应当向能源中心提交下列材料：</w:t>
            </w:r>
          </w:p>
          <w:p w:rsidR="007C695F" w:rsidRPr="007C695F"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hint="eastAsia"/>
                <w:sz w:val="28"/>
                <w:szCs w:val="28"/>
              </w:rPr>
              <w:t>（一）</w:t>
            </w:r>
            <w:r w:rsidRPr="007C695F">
              <w:rPr>
                <w:rFonts w:ascii="Times New Roman" w:eastAsia="方正仿宋简体" w:hAnsi="Times New Roman" w:hint="eastAsia"/>
                <w:dstrike/>
                <w:sz w:val="28"/>
                <w:szCs w:val="28"/>
                <w:shd w:val="pct15" w:color="auto" w:fill="FFFFFF"/>
              </w:rPr>
              <w:t>包含申请</w:t>
            </w:r>
            <w:r w:rsidRPr="007C695F">
              <w:rPr>
                <w:rFonts w:ascii="Times New Roman" w:eastAsia="方正仿宋简体" w:hAnsi="Times New Roman" w:hint="eastAsia"/>
                <w:sz w:val="28"/>
                <w:szCs w:val="28"/>
              </w:rPr>
              <w:t>交易席位</w:t>
            </w:r>
            <w:r w:rsidRPr="007C695F">
              <w:rPr>
                <w:rFonts w:ascii="Times New Roman" w:eastAsia="方正仿宋简体" w:hAnsi="Times New Roman" w:hint="eastAsia"/>
                <w:dstrike/>
                <w:sz w:val="28"/>
                <w:szCs w:val="28"/>
                <w:shd w:val="pct15" w:color="auto" w:fill="FFFFFF"/>
              </w:rPr>
              <w:t>的理由、条件、可行性论证等内容的申请报告</w:t>
            </w:r>
            <w:r w:rsidRPr="007C695F">
              <w:rPr>
                <w:rFonts w:ascii="Times New Roman" w:eastAsia="方正仿宋简体" w:hAnsi="Times New Roman" w:hint="eastAsia"/>
                <w:b/>
                <w:color w:val="FF0000"/>
                <w:sz w:val="28"/>
                <w:szCs w:val="28"/>
              </w:rPr>
              <w:t>用途和类别</w:t>
            </w:r>
            <w:r w:rsidRPr="007C695F">
              <w:rPr>
                <w:rFonts w:ascii="Times New Roman" w:eastAsia="方正仿宋简体" w:hAnsi="Times New Roman" w:hint="eastAsia"/>
                <w:sz w:val="28"/>
                <w:szCs w:val="28"/>
              </w:rPr>
              <w:t>；</w:t>
            </w:r>
          </w:p>
          <w:p w:rsidR="007C695F" w:rsidRPr="007C695F"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hint="eastAsia"/>
                <w:sz w:val="28"/>
                <w:szCs w:val="28"/>
              </w:rPr>
              <w:t>（二）</w:t>
            </w:r>
            <w:r w:rsidRPr="007C695F">
              <w:rPr>
                <w:rFonts w:ascii="Times New Roman" w:eastAsia="方正仿宋简体" w:hAnsi="Times New Roman" w:hint="eastAsia"/>
                <w:dstrike/>
                <w:sz w:val="28"/>
                <w:szCs w:val="28"/>
                <w:shd w:val="pct15" w:color="auto" w:fill="FFFFFF"/>
              </w:rPr>
              <w:t>机构、人员现状及</w:t>
            </w:r>
            <w:proofErr w:type="gramStart"/>
            <w:r w:rsidRPr="007C695F">
              <w:rPr>
                <w:rFonts w:ascii="Times New Roman" w:eastAsia="方正仿宋简体" w:hAnsi="Times New Roman" w:hint="eastAsia"/>
                <w:dstrike/>
                <w:sz w:val="28"/>
                <w:szCs w:val="28"/>
                <w:shd w:val="pct15" w:color="auto" w:fill="FFFFFF"/>
              </w:rPr>
              <w:t>拟负责</w:t>
            </w:r>
            <w:proofErr w:type="gramEnd"/>
            <w:r w:rsidRPr="007C695F">
              <w:rPr>
                <w:rFonts w:ascii="Times New Roman" w:eastAsia="方正仿宋简体" w:hAnsi="Times New Roman" w:hint="eastAsia"/>
                <w:sz w:val="28"/>
                <w:szCs w:val="28"/>
              </w:rPr>
              <w:t>交易</w:t>
            </w:r>
            <w:r w:rsidRPr="007C695F">
              <w:rPr>
                <w:rFonts w:ascii="Times New Roman" w:eastAsia="方正仿宋简体" w:hAnsi="Times New Roman" w:hint="eastAsia"/>
                <w:dstrike/>
                <w:sz w:val="28"/>
                <w:szCs w:val="28"/>
                <w:shd w:val="pct15" w:color="auto" w:fill="FFFFFF"/>
              </w:rPr>
              <w:t>管理事务的主要人员的名单、简历、专业背景等基本情况</w:t>
            </w:r>
            <w:r w:rsidRPr="007C695F">
              <w:rPr>
                <w:rFonts w:ascii="Times New Roman" w:eastAsia="方正仿宋简体" w:hAnsi="Times New Roman" w:hint="eastAsia"/>
                <w:b/>
                <w:color w:val="FF0000"/>
                <w:sz w:val="28"/>
                <w:szCs w:val="28"/>
              </w:rPr>
              <w:t>席位安装地址和说明</w:t>
            </w:r>
            <w:r w:rsidRPr="007C695F">
              <w:rPr>
                <w:rFonts w:ascii="Times New Roman" w:eastAsia="方正仿宋简体" w:hAnsi="Times New Roman" w:hint="eastAsia"/>
                <w:sz w:val="28"/>
                <w:szCs w:val="28"/>
              </w:rPr>
              <w:t>；</w:t>
            </w:r>
          </w:p>
          <w:p w:rsidR="007C695F" w:rsidRPr="007C695F"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hint="eastAsia"/>
                <w:sz w:val="28"/>
                <w:szCs w:val="28"/>
              </w:rPr>
              <w:t>（三）</w:t>
            </w:r>
            <w:r w:rsidRPr="007C695F">
              <w:rPr>
                <w:rFonts w:ascii="Times New Roman" w:eastAsia="方正仿宋简体" w:hAnsi="Times New Roman" w:hint="eastAsia"/>
                <w:dstrike/>
                <w:sz w:val="28"/>
                <w:szCs w:val="28"/>
                <w:shd w:val="pct15" w:color="auto" w:fill="FFFFFF"/>
              </w:rPr>
              <w:t>包含数据安全管理制度在内的交易管理业务制度</w:t>
            </w:r>
            <w:r w:rsidRPr="007C695F">
              <w:rPr>
                <w:rFonts w:ascii="Times New Roman" w:eastAsia="方正仿宋简体" w:hAnsi="Times New Roman" w:hint="eastAsia"/>
                <w:b/>
                <w:color w:val="FF0000"/>
                <w:sz w:val="28"/>
                <w:szCs w:val="28"/>
              </w:rPr>
              <w:t>交易系统软件和版本信息</w:t>
            </w:r>
            <w:r w:rsidRPr="007C695F">
              <w:rPr>
                <w:rFonts w:ascii="Times New Roman" w:eastAsia="方正仿宋简体" w:hAnsi="Times New Roman" w:hint="eastAsia"/>
                <w:sz w:val="28"/>
                <w:szCs w:val="28"/>
              </w:rPr>
              <w:t>；</w:t>
            </w:r>
          </w:p>
          <w:p w:rsidR="007303EB"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hint="eastAsia"/>
                <w:sz w:val="28"/>
                <w:szCs w:val="28"/>
              </w:rPr>
              <w:t>（四）</w:t>
            </w:r>
            <w:r w:rsidRPr="007C695F">
              <w:rPr>
                <w:rFonts w:ascii="Times New Roman" w:eastAsia="方正仿宋简体" w:hAnsi="Times New Roman" w:hint="eastAsia"/>
                <w:dstrike/>
                <w:sz w:val="28"/>
                <w:szCs w:val="28"/>
                <w:shd w:val="pct15" w:color="auto" w:fill="FFFFFF"/>
              </w:rPr>
              <w:t>计算机系统、通讯系统、系统软件、应用软件等配置清单</w:t>
            </w:r>
            <w:r w:rsidRPr="007C695F">
              <w:rPr>
                <w:rFonts w:ascii="Times New Roman" w:eastAsia="方正仿宋简体" w:hAnsi="Times New Roman" w:hint="eastAsia"/>
                <w:b/>
                <w:color w:val="FF0000"/>
                <w:sz w:val="28"/>
                <w:szCs w:val="28"/>
              </w:rPr>
              <w:t>使用客户类型和客户数</w:t>
            </w:r>
            <w:r w:rsidRPr="007C695F">
              <w:rPr>
                <w:rFonts w:ascii="Times New Roman" w:eastAsia="方正仿宋简体" w:hAnsi="Times New Roman" w:hint="eastAsia"/>
                <w:sz w:val="28"/>
                <w:szCs w:val="28"/>
              </w:rPr>
              <w:t>；</w:t>
            </w:r>
          </w:p>
          <w:p w:rsidR="007C695F" w:rsidRPr="00233250"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hint="eastAsia"/>
                <w:sz w:val="28"/>
                <w:szCs w:val="28"/>
              </w:rPr>
              <w:t>（五）能源中心要求提供的其他材料。</w:t>
            </w:r>
          </w:p>
        </w:tc>
        <w:tc>
          <w:tcPr>
            <w:tcW w:w="7370" w:type="dxa"/>
            <w:tcBorders>
              <w:top w:val="single" w:sz="8" w:space="0" w:color="4BACC6"/>
              <w:bottom w:val="single" w:sz="8" w:space="0" w:color="4BACC6"/>
            </w:tcBorders>
            <w:shd w:val="clear" w:color="auto" w:fill="auto"/>
          </w:tcPr>
          <w:p w:rsidR="007C695F" w:rsidRPr="007C695F"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b/>
                <w:sz w:val="28"/>
                <w:szCs w:val="28"/>
              </w:rPr>
              <w:t>第六条</w:t>
            </w:r>
            <w:r>
              <w:rPr>
                <w:rFonts w:ascii="Times New Roman" w:eastAsia="方正仿宋简体" w:hAnsi="Times New Roman"/>
                <w:sz w:val="28"/>
                <w:szCs w:val="28"/>
              </w:rPr>
              <w:t xml:space="preserve"> </w:t>
            </w:r>
            <w:r w:rsidRPr="007C695F">
              <w:rPr>
                <w:rFonts w:ascii="Times New Roman" w:eastAsia="方正仿宋简体" w:hAnsi="Times New Roman"/>
                <w:sz w:val="28"/>
                <w:szCs w:val="28"/>
              </w:rPr>
              <w:t>申请交易席位的，应当向能源中心提交下列材料：</w:t>
            </w:r>
          </w:p>
          <w:p w:rsidR="007C695F" w:rsidRPr="007C695F"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sz w:val="28"/>
                <w:szCs w:val="28"/>
              </w:rPr>
              <w:t>（一）交易席位用途</w:t>
            </w:r>
            <w:r w:rsidRPr="007C695F">
              <w:rPr>
                <w:rFonts w:ascii="Times New Roman" w:eastAsia="方正仿宋简体" w:hAnsi="Times New Roman" w:hint="eastAsia"/>
                <w:sz w:val="28"/>
                <w:szCs w:val="28"/>
              </w:rPr>
              <w:t>和</w:t>
            </w:r>
            <w:r w:rsidRPr="007C695F">
              <w:rPr>
                <w:rFonts w:ascii="Times New Roman" w:eastAsia="方正仿宋简体" w:hAnsi="Times New Roman"/>
                <w:sz w:val="28"/>
                <w:szCs w:val="28"/>
              </w:rPr>
              <w:t>类别；</w:t>
            </w:r>
          </w:p>
          <w:p w:rsidR="007C695F" w:rsidRPr="007C695F"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sz w:val="28"/>
                <w:szCs w:val="28"/>
              </w:rPr>
              <w:t>（二）交易席位安装地址</w:t>
            </w:r>
            <w:r w:rsidRPr="007C695F">
              <w:rPr>
                <w:rFonts w:ascii="Times New Roman" w:eastAsia="方正仿宋简体" w:hAnsi="Times New Roman" w:hint="eastAsia"/>
                <w:sz w:val="28"/>
                <w:szCs w:val="28"/>
              </w:rPr>
              <w:t>和</w:t>
            </w:r>
            <w:r w:rsidRPr="007C695F">
              <w:rPr>
                <w:rFonts w:ascii="Times New Roman" w:eastAsia="方正仿宋简体" w:hAnsi="Times New Roman"/>
                <w:sz w:val="28"/>
                <w:szCs w:val="28"/>
              </w:rPr>
              <w:t>说明；</w:t>
            </w:r>
          </w:p>
          <w:p w:rsidR="007C695F" w:rsidRPr="007C695F"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sz w:val="28"/>
                <w:szCs w:val="28"/>
              </w:rPr>
              <w:t>（三）交易系统软件</w:t>
            </w:r>
            <w:r w:rsidRPr="007C695F">
              <w:rPr>
                <w:rFonts w:ascii="Times New Roman" w:eastAsia="方正仿宋简体" w:hAnsi="Times New Roman" w:hint="eastAsia"/>
                <w:sz w:val="28"/>
                <w:szCs w:val="28"/>
              </w:rPr>
              <w:t>和</w:t>
            </w:r>
            <w:r w:rsidRPr="007C695F">
              <w:rPr>
                <w:rFonts w:ascii="Times New Roman" w:eastAsia="方正仿宋简体" w:hAnsi="Times New Roman"/>
                <w:sz w:val="28"/>
                <w:szCs w:val="28"/>
              </w:rPr>
              <w:t>版本信息；</w:t>
            </w:r>
          </w:p>
          <w:p w:rsidR="007303EB"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sz w:val="28"/>
                <w:szCs w:val="28"/>
              </w:rPr>
              <w:t>（四）使用客户类型</w:t>
            </w:r>
            <w:r w:rsidRPr="007C695F">
              <w:rPr>
                <w:rFonts w:ascii="Times New Roman" w:eastAsia="方正仿宋简体" w:hAnsi="Times New Roman" w:hint="eastAsia"/>
                <w:sz w:val="28"/>
                <w:szCs w:val="28"/>
              </w:rPr>
              <w:t>和</w:t>
            </w:r>
            <w:r w:rsidRPr="007C695F">
              <w:rPr>
                <w:rFonts w:ascii="Times New Roman" w:eastAsia="方正仿宋简体" w:hAnsi="Times New Roman"/>
                <w:sz w:val="28"/>
                <w:szCs w:val="28"/>
              </w:rPr>
              <w:t>客户数；</w:t>
            </w:r>
          </w:p>
          <w:p w:rsidR="007C695F" w:rsidRPr="007C695F" w:rsidRDefault="007C695F" w:rsidP="007C695F">
            <w:pPr>
              <w:spacing w:line="480" w:lineRule="exact"/>
              <w:rPr>
                <w:rFonts w:ascii="Times New Roman" w:eastAsia="方正仿宋简体" w:hAnsi="Times New Roman"/>
                <w:kern w:val="0"/>
                <w:sz w:val="30"/>
                <w:szCs w:val="30"/>
              </w:rPr>
            </w:pPr>
            <w:r w:rsidRPr="007C695F">
              <w:rPr>
                <w:rFonts w:ascii="Times New Roman" w:eastAsia="方正仿宋简体" w:hAnsi="Times New Roman" w:hint="eastAsia"/>
                <w:kern w:val="0"/>
                <w:sz w:val="30"/>
                <w:szCs w:val="30"/>
              </w:rPr>
              <w:t>（五）能源中心要求提供的其他材料。</w:t>
            </w:r>
          </w:p>
        </w:tc>
      </w:tr>
      <w:tr w:rsidR="007C695F" w:rsidRPr="00233250"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C695F" w:rsidRPr="007C695F"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hint="eastAsia"/>
                <w:b/>
                <w:sz w:val="28"/>
                <w:szCs w:val="28"/>
              </w:rPr>
              <w:t>第七条</w:t>
            </w:r>
            <w:r>
              <w:rPr>
                <w:rFonts w:ascii="Times New Roman" w:eastAsia="方正仿宋简体" w:hAnsi="Times New Roman"/>
                <w:sz w:val="28"/>
                <w:szCs w:val="28"/>
              </w:rPr>
              <w:t xml:space="preserve"> </w:t>
            </w:r>
            <w:r w:rsidRPr="007C695F">
              <w:rPr>
                <w:rFonts w:ascii="Times New Roman" w:eastAsia="方正仿宋简体" w:hAnsi="Times New Roman" w:hint="eastAsia"/>
                <w:sz w:val="28"/>
                <w:szCs w:val="28"/>
              </w:rPr>
              <w:t>能源中心应当自收到符合要求的全部申请材料之日起</w:t>
            </w:r>
            <w:r w:rsidRPr="007C695F">
              <w:rPr>
                <w:rFonts w:ascii="Times New Roman" w:eastAsia="方正仿宋简体" w:hAnsi="Times New Roman" w:hint="eastAsia"/>
                <w:sz w:val="28"/>
                <w:szCs w:val="28"/>
              </w:rPr>
              <w:t>10</w:t>
            </w:r>
            <w:r w:rsidRPr="007C695F">
              <w:rPr>
                <w:rFonts w:ascii="Times New Roman" w:eastAsia="方正仿宋简体" w:hAnsi="Times New Roman" w:hint="eastAsia"/>
                <w:sz w:val="28"/>
                <w:szCs w:val="28"/>
              </w:rPr>
              <w:t>个交易日内提出审核意见。决定批准的，</w:t>
            </w:r>
            <w:r w:rsidRPr="007C695F">
              <w:rPr>
                <w:rFonts w:ascii="Times New Roman" w:eastAsia="方正仿宋简体" w:hAnsi="Times New Roman" w:hint="eastAsia"/>
                <w:dstrike/>
                <w:sz w:val="28"/>
                <w:szCs w:val="28"/>
                <w:shd w:val="pct15" w:color="auto" w:fill="FFFFFF"/>
              </w:rPr>
              <w:t>对申请报告</w:t>
            </w:r>
            <w:proofErr w:type="gramStart"/>
            <w:r w:rsidRPr="007C695F">
              <w:rPr>
                <w:rFonts w:ascii="Times New Roman" w:eastAsia="方正仿宋简体" w:hAnsi="Times New Roman" w:hint="eastAsia"/>
                <w:dstrike/>
                <w:sz w:val="28"/>
                <w:szCs w:val="28"/>
                <w:shd w:val="pct15" w:color="auto" w:fill="FFFFFF"/>
              </w:rPr>
              <w:t>作出</w:t>
            </w:r>
            <w:proofErr w:type="gramEnd"/>
            <w:r w:rsidRPr="007C695F">
              <w:rPr>
                <w:rFonts w:ascii="Times New Roman" w:eastAsia="方正仿宋简体" w:hAnsi="Times New Roman" w:hint="eastAsia"/>
                <w:dstrike/>
                <w:sz w:val="28"/>
                <w:szCs w:val="28"/>
                <w:shd w:val="pct15" w:color="auto" w:fill="FFFFFF"/>
              </w:rPr>
              <w:t>书面批复，并对交易席位的申请地点进行登记</w:t>
            </w:r>
            <w:r w:rsidRPr="007C695F">
              <w:rPr>
                <w:rFonts w:ascii="Times New Roman" w:eastAsia="方正仿宋简体" w:hAnsi="Times New Roman" w:hint="eastAsia"/>
                <w:b/>
                <w:color w:val="FF0000"/>
                <w:sz w:val="28"/>
                <w:szCs w:val="28"/>
              </w:rPr>
              <w:t>通知会</w:t>
            </w:r>
            <w:r w:rsidRPr="007C695F">
              <w:rPr>
                <w:rFonts w:ascii="Times New Roman" w:eastAsia="方正仿宋简体" w:hAnsi="Times New Roman" w:hint="eastAsia"/>
                <w:b/>
                <w:color w:val="FF0000"/>
                <w:sz w:val="28"/>
                <w:szCs w:val="28"/>
              </w:rPr>
              <w:lastRenderedPageBreak/>
              <w:t>员、境外特殊参与者进行系统调试</w:t>
            </w:r>
            <w:r w:rsidRPr="007C695F">
              <w:rPr>
                <w:rFonts w:ascii="Times New Roman" w:eastAsia="方正仿宋简体" w:hAnsi="Times New Roman" w:hint="eastAsia"/>
                <w:sz w:val="28"/>
                <w:szCs w:val="28"/>
              </w:rPr>
              <w:t>；决定不予批准的，</w:t>
            </w:r>
            <w:r w:rsidRPr="007C695F">
              <w:rPr>
                <w:rFonts w:ascii="Times New Roman" w:eastAsia="方正仿宋简体" w:hAnsi="Times New Roman" w:hint="eastAsia"/>
                <w:dstrike/>
                <w:sz w:val="28"/>
                <w:szCs w:val="28"/>
                <w:shd w:val="pct15" w:color="auto" w:fill="FFFFFF"/>
              </w:rPr>
              <w:t>书面</w:t>
            </w:r>
            <w:r w:rsidRPr="007C695F">
              <w:rPr>
                <w:rFonts w:ascii="Times New Roman" w:eastAsia="方正仿宋简体" w:hAnsi="Times New Roman" w:hint="eastAsia"/>
                <w:sz w:val="28"/>
                <w:szCs w:val="28"/>
              </w:rPr>
              <w:t>通知申请人</w:t>
            </w:r>
            <w:r w:rsidRPr="007C695F">
              <w:rPr>
                <w:rFonts w:ascii="Times New Roman" w:eastAsia="方正仿宋简体" w:hAnsi="Times New Roman" w:hint="eastAsia"/>
                <w:b/>
                <w:color w:val="FF0000"/>
                <w:sz w:val="28"/>
                <w:szCs w:val="28"/>
              </w:rPr>
              <w:t>并说明理由</w:t>
            </w:r>
            <w:r w:rsidRPr="007C695F">
              <w:rPr>
                <w:rFonts w:ascii="Times New Roman" w:eastAsia="方正仿宋简体" w:hAnsi="Times New Roman" w:hint="eastAsia"/>
                <w:sz w:val="28"/>
                <w:szCs w:val="28"/>
              </w:rPr>
              <w:t>。</w:t>
            </w:r>
          </w:p>
        </w:tc>
        <w:tc>
          <w:tcPr>
            <w:tcW w:w="7370" w:type="dxa"/>
            <w:tcBorders>
              <w:top w:val="single" w:sz="8" w:space="0" w:color="4BACC6"/>
              <w:bottom w:val="single" w:sz="8" w:space="0" w:color="4BACC6"/>
            </w:tcBorders>
            <w:shd w:val="clear" w:color="auto" w:fill="auto"/>
          </w:tcPr>
          <w:p w:rsidR="007C695F" w:rsidRPr="007C695F"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b/>
                <w:sz w:val="28"/>
                <w:szCs w:val="28"/>
              </w:rPr>
              <w:lastRenderedPageBreak/>
              <w:t>第七条</w:t>
            </w:r>
            <w:r>
              <w:rPr>
                <w:rFonts w:ascii="Times New Roman" w:eastAsia="方正仿宋简体" w:hAnsi="Times New Roman"/>
                <w:sz w:val="28"/>
                <w:szCs w:val="28"/>
              </w:rPr>
              <w:t xml:space="preserve"> </w:t>
            </w:r>
            <w:r w:rsidRPr="007C695F">
              <w:rPr>
                <w:rFonts w:ascii="Times New Roman" w:eastAsia="方正仿宋简体" w:hAnsi="Times New Roman"/>
                <w:sz w:val="28"/>
                <w:szCs w:val="28"/>
              </w:rPr>
              <w:t>能源中心应当自收到符合要求的全部申请材料之日起</w:t>
            </w:r>
            <w:r w:rsidRPr="007C695F">
              <w:rPr>
                <w:rFonts w:ascii="Times New Roman" w:eastAsia="方正仿宋简体" w:hAnsi="Times New Roman"/>
                <w:sz w:val="28"/>
                <w:szCs w:val="28"/>
              </w:rPr>
              <w:t>10</w:t>
            </w:r>
            <w:r w:rsidRPr="007C695F">
              <w:rPr>
                <w:rFonts w:ascii="Times New Roman" w:eastAsia="方正仿宋简体" w:hAnsi="Times New Roman"/>
                <w:sz w:val="28"/>
                <w:szCs w:val="28"/>
              </w:rPr>
              <w:t>个交易日内提出审核意见。决定批准的，通知会员、境外特殊参与者进行系统调试；决定不予批准的，通知申请</w:t>
            </w:r>
            <w:r w:rsidRPr="007C695F">
              <w:rPr>
                <w:rFonts w:ascii="Times New Roman" w:eastAsia="方正仿宋简体" w:hAnsi="Times New Roman"/>
                <w:sz w:val="28"/>
                <w:szCs w:val="28"/>
              </w:rPr>
              <w:lastRenderedPageBreak/>
              <w:t>人并说明理由。</w:t>
            </w:r>
          </w:p>
        </w:tc>
      </w:tr>
      <w:tr w:rsidR="007C695F" w:rsidRPr="00233250"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C695F" w:rsidRPr="007C695F" w:rsidRDefault="007C695F" w:rsidP="007C695F">
            <w:pPr>
              <w:spacing w:line="480" w:lineRule="exact"/>
              <w:rPr>
                <w:rFonts w:ascii="Times New Roman" w:eastAsia="方正仿宋简体" w:hAnsi="Times New Roman"/>
                <w:dstrike/>
                <w:sz w:val="28"/>
                <w:szCs w:val="28"/>
              </w:rPr>
            </w:pPr>
            <w:r w:rsidRPr="007C695F">
              <w:rPr>
                <w:rFonts w:ascii="Times New Roman" w:eastAsia="方正仿宋简体" w:hAnsi="Times New Roman" w:hint="eastAsia"/>
                <w:b/>
                <w:dstrike/>
                <w:sz w:val="28"/>
                <w:szCs w:val="28"/>
                <w:shd w:val="pct15" w:color="auto" w:fill="FFFFFF"/>
              </w:rPr>
              <w:lastRenderedPageBreak/>
              <w:t>第八条</w:t>
            </w:r>
            <w:r w:rsidRPr="007C695F">
              <w:rPr>
                <w:rFonts w:ascii="Times New Roman" w:eastAsia="方正仿宋简体" w:hAnsi="Times New Roman"/>
                <w:dstrike/>
                <w:sz w:val="28"/>
                <w:szCs w:val="28"/>
                <w:shd w:val="pct15" w:color="auto" w:fill="FFFFFF"/>
              </w:rPr>
              <w:t xml:space="preserve"> </w:t>
            </w:r>
            <w:r w:rsidRPr="007C695F">
              <w:rPr>
                <w:rFonts w:ascii="Times New Roman" w:eastAsia="方正仿宋简体" w:hAnsi="Times New Roman" w:hint="eastAsia"/>
                <w:dstrike/>
                <w:sz w:val="28"/>
                <w:szCs w:val="28"/>
                <w:shd w:val="pct15" w:color="auto" w:fill="FFFFFF"/>
              </w:rPr>
              <w:t>会员、境外特殊参与者自收到能源中心书面批复之日起</w:t>
            </w:r>
            <w:r w:rsidRPr="007C695F">
              <w:rPr>
                <w:rFonts w:ascii="Times New Roman" w:eastAsia="方正仿宋简体" w:hAnsi="Times New Roman" w:hint="eastAsia"/>
                <w:dstrike/>
                <w:sz w:val="28"/>
                <w:szCs w:val="28"/>
                <w:shd w:val="pct15" w:color="auto" w:fill="FFFFFF"/>
              </w:rPr>
              <w:t>10</w:t>
            </w:r>
            <w:r w:rsidRPr="007C695F">
              <w:rPr>
                <w:rFonts w:ascii="Times New Roman" w:eastAsia="方正仿宋简体" w:hAnsi="Times New Roman" w:hint="eastAsia"/>
                <w:dstrike/>
                <w:sz w:val="28"/>
                <w:szCs w:val="28"/>
                <w:shd w:val="pct15" w:color="auto" w:fill="FFFFFF"/>
              </w:rPr>
              <w:t>个交易日内，应当向能源中心递交交易席位使用承诺书。无故逾期的，视为放弃。</w:t>
            </w:r>
          </w:p>
        </w:tc>
        <w:tc>
          <w:tcPr>
            <w:tcW w:w="7370" w:type="dxa"/>
            <w:tcBorders>
              <w:top w:val="single" w:sz="8" w:space="0" w:color="4BACC6"/>
              <w:bottom w:val="single" w:sz="8" w:space="0" w:color="4BACC6"/>
            </w:tcBorders>
            <w:shd w:val="clear" w:color="auto" w:fill="auto"/>
          </w:tcPr>
          <w:p w:rsidR="007C695F" w:rsidRPr="007C695F" w:rsidRDefault="007C695F" w:rsidP="00F1542F">
            <w:pPr>
              <w:spacing w:line="480" w:lineRule="exact"/>
              <w:rPr>
                <w:rFonts w:ascii="Times New Roman" w:eastAsia="方正仿宋简体" w:hAnsi="Times New Roman"/>
                <w:sz w:val="28"/>
                <w:szCs w:val="28"/>
              </w:rPr>
            </w:pPr>
          </w:p>
        </w:tc>
      </w:tr>
      <w:tr w:rsidR="007C695F" w:rsidRPr="00233250"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C695F" w:rsidRDefault="007C695F" w:rsidP="007C695F">
            <w:pPr>
              <w:spacing w:line="480" w:lineRule="exact"/>
              <w:rPr>
                <w:rFonts w:ascii="Times New Roman" w:eastAsia="方正仿宋简体" w:hAnsi="Times New Roman"/>
                <w:b/>
                <w:color w:val="FF0000"/>
                <w:sz w:val="28"/>
                <w:szCs w:val="28"/>
              </w:rPr>
            </w:pPr>
            <w:r w:rsidRPr="007C695F">
              <w:rPr>
                <w:rFonts w:ascii="Times New Roman" w:eastAsia="方正仿宋简体" w:hAnsi="Times New Roman" w:hint="eastAsia"/>
                <w:b/>
                <w:sz w:val="28"/>
                <w:szCs w:val="28"/>
              </w:rPr>
              <w:t>第</w:t>
            </w:r>
            <w:r w:rsidRPr="007C695F">
              <w:rPr>
                <w:rFonts w:ascii="Times New Roman" w:eastAsia="方正仿宋简体" w:hAnsi="Times New Roman" w:hint="eastAsia"/>
                <w:b/>
                <w:dstrike/>
                <w:sz w:val="28"/>
                <w:szCs w:val="28"/>
                <w:shd w:val="pct15" w:color="auto" w:fill="FFFFFF"/>
              </w:rPr>
              <w:t>十</w:t>
            </w:r>
            <w:r w:rsidRPr="007C695F">
              <w:rPr>
                <w:rFonts w:ascii="Times New Roman" w:eastAsia="方正仿宋简体" w:hAnsi="Times New Roman" w:hint="eastAsia"/>
                <w:b/>
                <w:color w:val="FF0000"/>
                <w:sz w:val="28"/>
                <w:szCs w:val="28"/>
              </w:rPr>
              <w:t>九</w:t>
            </w:r>
            <w:r w:rsidRPr="007C695F">
              <w:rPr>
                <w:rFonts w:ascii="Times New Roman" w:eastAsia="方正仿宋简体" w:hAnsi="Times New Roman" w:hint="eastAsia"/>
                <w:b/>
                <w:sz w:val="28"/>
                <w:szCs w:val="28"/>
              </w:rPr>
              <w:t>条</w:t>
            </w:r>
            <w:r>
              <w:rPr>
                <w:rFonts w:ascii="Times New Roman" w:eastAsia="方正仿宋简体" w:hAnsi="Times New Roman"/>
                <w:sz w:val="28"/>
                <w:szCs w:val="28"/>
              </w:rPr>
              <w:t xml:space="preserve"> </w:t>
            </w:r>
            <w:r w:rsidRPr="007C695F">
              <w:rPr>
                <w:rFonts w:ascii="Times New Roman" w:eastAsia="方正仿宋简体" w:hAnsi="Times New Roman" w:hint="eastAsia"/>
                <w:sz w:val="28"/>
                <w:szCs w:val="28"/>
              </w:rPr>
              <w:t>使用交易席位的，应当按照交易席位数量按年缴纳交易席位费。</w:t>
            </w:r>
            <w:r w:rsidRPr="007C695F">
              <w:rPr>
                <w:rFonts w:ascii="Times New Roman" w:eastAsia="方正仿宋简体" w:hAnsi="Times New Roman" w:hint="eastAsia"/>
                <w:b/>
                <w:color w:val="FF0000"/>
                <w:sz w:val="28"/>
                <w:szCs w:val="28"/>
              </w:rPr>
              <w:t>首次使用的，还应当提交交易席位使用承诺书。</w:t>
            </w:r>
          </w:p>
          <w:p w:rsidR="007C695F" w:rsidRPr="007C695F"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hint="eastAsia"/>
                <w:sz w:val="28"/>
                <w:szCs w:val="28"/>
              </w:rPr>
              <w:t>撤销交易席位的，已收取的交易席位费不予退还。</w:t>
            </w:r>
          </w:p>
          <w:p w:rsidR="007C695F" w:rsidRPr="007C695F"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hint="eastAsia"/>
                <w:b/>
                <w:color w:val="FF0000"/>
                <w:sz w:val="28"/>
                <w:szCs w:val="28"/>
              </w:rPr>
              <w:t>第十条</w:t>
            </w:r>
            <w:r w:rsidRPr="007C695F">
              <w:rPr>
                <w:rFonts w:ascii="Times New Roman" w:eastAsia="方正仿宋简体" w:hAnsi="Times New Roman" w:hint="eastAsia"/>
                <w:sz w:val="28"/>
                <w:szCs w:val="28"/>
              </w:rPr>
              <w:t xml:space="preserve">  </w:t>
            </w:r>
            <w:r w:rsidRPr="007C695F">
              <w:rPr>
                <w:rFonts w:ascii="Times New Roman" w:eastAsia="方正仿宋简体" w:hAnsi="Times New Roman" w:hint="eastAsia"/>
                <w:sz w:val="28"/>
                <w:szCs w:val="28"/>
              </w:rPr>
              <w:t>交易席位费收取标准由能源中心另行规定。</w:t>
            </w:r>
          </w:p>
        </w:tc>
        <w:tc>
          <w:tcPr>
            <w:tcW w:w="7370" w:type="dxa"/>
            <w:tcBorders>
              <w:top w:val="single" w:sz="8" w:space="0" w:color="4BACC6"/>
              <w:bottom w:val="single" w:sz="8" w:space="0" w:color="4BACC6"/>
            </w:tcBorders>
            <w:shd w:val="clear" w:color="auto" w:fill="auto"/>
          </w:tcPr>
          <w:p w:rsidR="007C695F" w:rsidRPr="007C695F" w:rsidRDefault="007C695F" w:rsidP="007C695F">
            <w:pPr>
              <w:spacing w:line="480" w:lineRule="exact"/>
              <w:rPr>
                <w:rFonts w:ascii="Times New Roman" w:eastAsia="方正仿宋简体" w:hAnsi="Times New Roman"/>
                <w:color w:val="000000" w:themeColor="text1"/>
                <w:sz w:val="28"/>
                <w:szCs w:val="28"/>
              </w:rPr>
            </w:pPr>
            <w:r w:rsidRPr="007C695F">
              <w:rPr>
                <w:rFonts w:ascii="Times New Roman" w:eastAsia="方正仿宋简体" w:hAnsi="Times New Roman" w:hint="eastAsia"/>
                <w:b/>
                <w:sz w:val="28"/>
                <w:szCs w:val="28"/>
              </w:rPr>
              <w:t>第</w:t>
            </w:r>
            <w:r w:rsidRPr="007C695F">
              <w:rPr>
                <w:rFonts w:ascii="Times New Roman" w:eastAsia="方正仿宋简体" w:hAnsi="Times New Roman" w:hint="eastAsia"/>
                <w:b/>
                <w:color w:val="000000" w:themeColor="text1"/>
                <w:sz w:val="28"/>
                <w:szCs w:val="28"/>
              </w:rPr>
              <w:t>九</w:t>
            </w:r>
            <w:r w:rsidRPr="007C695F">
              <w:rPr>
                <w:rFonts w:ascii="Times New Roman" w:eastAsia="方正仿宋简体" w:hAnsi="Times New Roman" w:hint="eastAsia"/>
                <w:b/>
                <w:sz w:val="28"/>
                <w:szCs w:val="28"/>
              </w:rPr>
              <w:t>条</w:t>
            </w:r>
            <w:r>
              <w:rPr>
                <w:rFonts w:ascii="Times New Roman" w:eastAsia="方正仿宋简体" w:hAnsi="Times New Roman"/>
                <w:sz w:val="28"/>
                <w:szCs w:val="28"/>
              </w:rPr>
              <w:t xml:space="preserve"> </w:t>
            </w:r>
            <w:r w:rsidRPr="007C695F">
              <w:rPr>
                <w:rFonts w:ascii="Times New Roman" w:eastAsia="方正仿宋简体" w:hAnsi="Times New Roman" w:hint="eastAsia"/>
                <w:sz w:val="28"/>
                <w:szCs w:val="28"/>
              </w:rPr>
              <w:t>使用交易席位的，应当按照交易席位数量按年缴纳交易席位费。</w:t>
            </w:r>
            <w:r w:rsidRPr="007C695F">
              <w:rPr>
                <w:rFonts w:ascii="Times New Roman" w:eastAsia="方正仿宋简体" w:hAnsi="Times New Roman" w:hint="eastAsia"/>
                <w:color w:val="000000" w:themeColor="text1"/>
                <w:sz w:val="28"/>
                <w:szCs w:val="28"/>
              </w:rPr>
              <w:t>首次使用的，还应当提交交易席位使用承诺书。撤销交易席位的，已收取的交易席位费不予退还。</w:t>
            </w:r>
          </w:p>
          <w:p w:rsidR="0016432C" w:rsidRDefault="0016432C" w:rsidP="007C695F">
            <w:pPr>
              <w:spacing w:line="480" w:lineRule="exact"/>
              <w:rPr>
                <w:rFonts w:ascii="Times New Roman" w:eastAsia="方正仿宋简体" w:hAnsi="Times New Roman"/>
                <w:b/>
                <w:color w:val="000000" w:themeColor="text1"/>
                <w:sz w:val="28"/>
                <w:szCs w:val="28"/>
              </w:rPr>
            </w:pPr>
          </w:p>
          <w:p w:rsidR="007C695F" w:rsidRPr="007C695F"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hint="eastAsia"/>
                <w:b/>
                <w:color w:val="000000" w:themeColor="text1"/>
                <w:sz w:val="28"/>
                <w:szCs w:val="28"/>
              </w:rPr>
              <w:t>第十条</w:t>
            </w:r>
            <w:r>
              <w:rPr>
                <w:rFonts w:ascii="Times New Roman" w:eastAsia="方正仿宋简体" w:hAnsi="Times New Roman"/>
                <w:color w:val="000000" w:themeColor="text1"/>
                <w:sz w:val="28"/>
                <w:szCs w:val="28"/>
              </w:rPr>
              <w:t xml:space="preserve"> </w:t>
            </w:r>
            <w:r w:rsidRPr="007C695F">
              <w:rPr>
                <w:rFonts w:ascii="Times New Roman" w:eastAsia="方正仿宋简体" w:hAnsi="Times New Roman" w:hint="eastAsia"/>
                <w:color w:val="000000" w:themeColor="text1"/>
                <w:sz w:val="28"/>
                <w:szCs w:val="28"/>
              </w:rPr>
              <w:t>交易席位费收取标准由能源中心另行规定。</w:t>
            </w:r>
          </w:p>
        </w:tc>
      </w:tr>
      <w:tr w:rsidR="007C695F" w:rsidRPr="00233250"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C695F" w:rsidRPr="00297AED" w:rsidRDefault="007C695F" w:rsidP="00297AED">
            <w:pPr>
              <w:spacing w:line="480" w:lineRule="exact"/>
              <w:jc w:val="center"/>
              <w:rPr>
                <w:rFonts w:ascii="方正仿宋简体" w:eastAsia="方正仿宋简体" w:hAnsi="华文中宋"/>
                <w:b/>
                <w:color w:val="FF0000"/>
                <w:sz w:val="24"/>
                <w:szCs w:val="24"/>
              </w:rPr>
            </w:pPr>
            <w:r w:rsidRPr="00297AED">
              <w:rPr>
                <w:rFonts w:ascii="方正仿宋简体" w:eastAsia="方正仿宋简体" w:hAnsi="华文中宋" w:hint="eastAsia"/>
                <w:b/>
                <w:color w:val="FF0000"/>
                <w:sz w:val="24"/>
                <w:szCs w:val="24"/>
              </w:rPr>
              <w:t>第八章 20号胶期货合约的套期保值交易和套利交易</w:t>
            </w:r>
          </w:p>
        </w:tc>
        <w:tc>
          <w:tcPr>
            <w:tcW w:w="7370" w:type="dxa"/>
            <w:tcBorders>
              <w:top w:val="single" w:sz="8" w:space="0" w:color="4BACC6"/>
              <w:bottom w:val="single" w:sz="8" w:space="0" w:color="4BACC6"/>
            </w:tcBorders>
            <w:shd w:val="clear" w:color="auto" w:fill="auto"/>
          </w:tcPr>
          <w:p w:rsidR="007C695F" w:rsidRPr="00297AED" w:rsidRDefault="007C695F" w:rsidP="00297AED">
            <w:pPr>
              <w:spacing w:line="480" w:lineRule="exact"/>
              <w:jc w:val="center"/>
              <w:rPr>
                <w:rFonts w:ascii="方正仿宋简体" w:eastAsia="方正仿宋简体" w:hAnsi="华文中宋"/>
                <w:b/>
                <w:sz w:val="24"/>
                <w:szCs w:val="24"/>
              </w:rPr>
            </w:pPr>
            <w:r w:rsidRPr="00297AED">
              <w:rPr>
                <w:rFonts w:ascii="方正仿宋简体" w:eastAsia="方正仿宋简体" w:hAnsi="华文中宋" w:hint="eastAsia"/>
                <w:b/>
                <w:sz w:val="24"/>
                <w:szCs w:val="24"/>
              </w:rPr>
              <w:t>第八章 20号胶期货合约的套期保值交易和套利交易</w:t>
            </w:r>
          </w:p>
        </w:tc>
      </w:tr>
      <w:tr w:rsidR="007C695F" w:rsidRPr="00233250"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C695F" w:rsidRPr="007C695F" w:rsidRDefault="007C695F" w:rsidP="007C695F">
            <w:pPr>
              <w:spacing w:line="480" w:lineRule="exact"/>
              <w:rPr>
                <w:rFonts w:ascii="Times New Roman" w:eastAsia="方正仿宋简体" w:hAnsi="Times New Roman"/>
                <w:b/>
                <w:color w:val="FF0000"/>
                <w:sz w:val="28"/>
                <w:szCs w:val="28"/>
              </w:rPr>
            </w:pPr>
            <w:r w:rsidRPr="007C695F">
              <w:rPr>
                <w:rFonts w:ascii="Times New Roman" w:eastAsia="方正仿宋简体" w:hAnsi="Times New Roman" w:hint="eastAsia"/>
                <w:b/>
                <w:color w:val="FF0000"/>
                <w:sz w:val="28"/>
                <w:szCs w:val="28"/>
              </w:rPr>
              <w:t>第七十一条</w:t>
            </w:r>
            <w:r w:rsidRPr="007C695F">
              <w:rPr>
                <w:rFonts w:ascii="Times New Roman" w:eastAsia="方正仿宋简体" w:hAnsi="Times New Roman"/>
                <w:b/>
                <w:color w:val="FF0000"/>
                <w:sz w:val="28"/>
                <w:szCs w:val="28"/>
              </w:rPr>
              <w:t xml:space="preserve"> </w:t>
            </w:r>
            <w:r w:rsidRPr="007C695F">
              <w:rPr>
                <w:rFonts w:ascii="Times New Roman" w:eastAsia="方正仿宋简体" w:hAnsi="Times New Roman" w:hint="eastAsia"/>
                <w:b/>
                <w:color w:val="FF0000"/>
                <w:sz w:val="28"/>
                <w:szCs w:val="28"/>
              </w:rPr>
              <w:t>20</w:t>
            </w:r>
            <w:r w:rsidRPr="007C695F">
              <w:rPr>
                <w:rFonts w:ascii="Times New Roman" w:eastAsia="方正仿宋简体" w:hAnsi="Times New Roman" w:hint="eastAsia"/>
                <w:b/>
                <w:color w:val="FF0000"/>
                <w:sz w:val="28"/>
                <w:szCs w:val="28"/>
              </w:rPr>
              <w:t>号胶期货合约的套期保值交易持仓和套利交易持仓，所涉的一般月份是指合约挂牌至交割月份前第二月的最后一个交易日，所涉的临近交割月份是指交割月份前第一月和交割月份</w:t>
            </w:r>
          </w:p>
        </w:tc>
        <w:tc>
          <w:tcPr>
            <w:tcW w:w="7370" w:type="dxa"/>
            <w:tcBorders>
              <w:top w:val="single" w:sz="8" w:space="0" w:color="4BACC6"/>
              <w:bottom w:val="single" w:sz="8" w:space="0" w:color="4BACC6"/>
            </w:tcBorders>
            <w:shd w:val="clear" w:color="auto" w:fill="auto"/>
          </w:tcPr>
          <w:p w:rsidR="007C695F" w:rsidRPr="007C695F"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hint="eastAsia"/>
                <w:b/>
                <w:sz w:val="28"/>
                <w:szCs w:val="28"/>
              </w:rPr>
              <w:t>第七十一条</w:t>
            </w:r>
            <w:r>
              <w:rPr>
                <w:rFonts w:ascii="Times New Roman" w:eastAsia="方正仿宋简体" w:hAnsi="Times New Roman"/>
                <w:sz w:val="28"/>
                <w:szCs w:val="28"/>
              </w:rPr>
              <w:t xml:space="preserve"> </w:t>
            </w:r>
            <w:r w:rsidRPr="007C695F">
              <w:rPr>
                <w:rFonts w:ascii="Times New Roman" w:eastAsia="方正仿宋简体" w:hAnsi="Times New Roman" w:hint="eastAsia"/>
                <w:sz w:val="28"/>
                <w:szCs w:val="28"/>
              </w:rPr>
              <w:t>20</w:t>
            </w:r>
            <w:r w:rsidRPr="007C695F">
              <w:rPr>
                <w:rFonts w:ascii="Times New Roman" w:eastAsia="方正仿宋简体" w:hAnsi="Times New Roman" w:hint="eastAsia"/>
                <w:sz w:val="28"/>
                <w:szCs w:val="28"/>
              </w:rPr>
              <w:t>号胶期货合约的套期保值交易持仓和套利交易持仓，所涉的一般月份是指合约挂牌至交割月份前第二月的最后一个交易日，所涉的临近交割月份是指交割月份前第一月和交割月份</w:t>
            </w:r>
          </w:p>
        </w:tc>
      </w:tr>
      <w:tr w:rsidR="007C695F" w:rsidRPr="00233250"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C695F" w:rsidRPr="007C695F" w:rsidRDefault="007C695F" w:rsidP="007C695F">
            <w:pPr>
              <w:spacing w:line="480" w:lineRule="exact"/>
              <w:rPr>
                <w:rFonts w:ascii="Times New Roman" w:eastAsia="方正仿宋简体" w:hAnsi="Times New Roman"/>
                <w:b/>
                <w:color w:val="FF0000"/>
                <w:sz w:val="28"/>
                <w:szCs w:val="28"/>
              </w:rPr>
            </w:pPr>
            <w:r w:rsidRPr="007C695F">
              <w:rPr>
                <w:rFonts w:ascii="Times New Roman" w:eastAsia="方正仿宋简体" w:hAnsi="Times New Roman" w:hint="eastAsia"/>
                <w:b/>
                <w:color w:val="FF0000"/>
                <w:sz w:val="28"/>
                <w:szCs w:val="28"/>
              </w:rPr>
              <w:t>第七十二条</w:t>
            </w:r>
            <w:r w:rsidRPr="007C695F">
              <w:rPr>
                <w:rFonts w:ascii="Times New Roman" w:eastAsia="方正仿宋简体" w:hAnsi="Times New Roman" w:hint="eastAsia"/>
                <w:b/>
                <w:color w:val="FF0000"/>
                <w:sz w:val="28"/>
                <w:szCs w:val="28"/>
              </w:rPr>
              <w:t xml:space="preserve">  20</w:t>
            </w:r>
            <w:r w:rsidRPr="007C695F">
              <w:rPr>
                <w:rFonts w:ascii="Times New Roman" w:eastAsia="方正仿宋简体" w:hAnsi="Times New Roman" w:hint="eastAsia"/>
                <w:b/>
                <w:color w:val="FF0000"/>
                <w:sz w:val="28"/>
                <w:szCs w:val="28"/>
              </w:rPr>
              <w:t>号胶期货合约的一般月份套期保值额度应当在该套期保值所涉合约挂牌至交割月份前第二月的最后</w:t>
            </w:r>
            <w:r w:rsidRPr="007C695F">
              <w:rPr>
                <w:rFonts w:ascii="Times New Roman" w:eastAsia="方正仿宋简体" w:hAnsi="Times New Roman" w:hint="eastAsia"/>
                <w:b/>
                <w:color w:val="FF0000"/>
                <w:sz w:val="28"/>
                <w:szCs w:val="28"/>
              </w:rPr>
              <w:lastRenderedPageBreak/>
              <w:t>一个交易日之间提出，逾期能源中心不再受理。</w:t>
            </w:r>
          </w:p>
          <w:p w:rsidR="007C695F" w:rsidRPr="007C695F" w:rsidRDefault="007C695F" w:rsidP="007C695F">
            <w:pPr>
              <w:spacing w:line="480" w:lineRule="exact"/>
              <w:rPr>
                <w:rFonts w:ascii="Times New Roman" w:eastAsia="方正仿宋简体" w:hAnsi="Times New Roman"/>
                <w:b/>
                <w:color w:val="FF0000"/>
                <w:sz w:val="28"/>
                <w:szCs w:val="28"/>
              </w:rPr>
            </w:pPr>
            <w:r w:rsidRPr="007C695F">
              <w:rPr>
                <w:rFonts w:ascii="Times New Roman" w:eastAsia="方正仿宋简体" w:hAnsi="Times New Roman" w:hint="eastAsia"/>
                <w:b/>
                <w:color w:val="FF0000"/>
                <w:sz w:val="28"/>
                <w:szCs w:val="28"/>
              </w:rPr>
              <w:t>20</w:t>
            </w:r>
            <w:r w:rsidRPr="007C695F">
              <w:rPr>
                <w:rFonts w:ascii="Times New Roman" w:eastAsia="方正仿宋简体" w:hAnsi="Times New Roman" w:hint="eastAsia"/>
                <w:b/>
                <w:color w:val="FF0000"/>
                <w:sz w:val="28"/>
                <w:szCs w:val="28"/>
              </w:rPr>
              <w:t>号胶期货合约的临近月份套期保值额度的申请应当在该合约交割月份前第三月的第一个交易日至交割月份前第一月的最后一个交易日之间提出；临近月份套利额度的申请应当在该合约交割月份前第二月的第一个交易日至交割月份前第一月的最后一个交易日之间提出。逾期能源中心不再受理。</w:t>
            </w:r>
          </w:p>
        </w:tc>
        <w:tc>
          <w:tcPr>
            <w:tcW w:w="7370" w:type="dxa"/>
            <w:tcBorders>
              <w:top w:val="single" w:sz="8" w:space="0" w:color="4BACC6"/>
              <w:bottom w:val="single" w:sz="8" w:space="0" w:color="4BACC6"/>
            </w:tcBorders>
            <w:shd w:val="clear" w:color="auto" w:fill="auto"/>
          </w:tcPr>
          <w:p w:rsidR="007C695F" w:rsidRPr="007C695F"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hint="eastAsia"/>
                <w:b/>
                <w:sz w:val="28"/>
                <w:szCs w:val="28"/>
              </w:rPr>
              <w:lastRenderedPageBreak/>
              <w:t>第七十二条</w:t>
            </w:r>
            <w:r w:rsidRPr="007C695F">
              <w:rPr>
                <w:rFonts w:ascii="Times New Roman" w:eastAsia="方正仿宋简体" w:hAnsi="Times New Roman" w:hint="eastAsia"/>
                <w:sz w:val="28"/>
                <w:szCs w:val="28"/>
              </w:rPr>
              <w:t xml:space="preserve">  20</w:t>
            </w:r>
            <w:r w:rsidRPr="007C695F">
              <w:rPr>
                <w:rFonts w:ascii="Times New Roman" w:eastAsia="方正仿宋简体" w:hAnsi="Times New Roman" w:hint="eastAsia"/>
                <w:sz w:val="28"/>
                <w:szCs w:val="28"/>
              </w:rPr>
              <w:t>号胶期货合约的一般月份套期保值额度应当在该套期保值所涉合约挂牌至交割月份前第二月的最后</w:t>
            </w:r>
            <w:r w:rsidRPr="007C695F">
              <w:rPr>
                <w:rFonts w:ascii="Times New Roman" w:eastAsia="方正仿宋简体" w:hAnsi="Times New Roman" w:hint="eastAsia"/>
                <w:sz w:val="28"/>
                <w:szCs w:val="28"/>
              </w:rPr>
              <w:lastRenderedPageBreak/>
              <w:t>一个交易日之间提出，逾期能源中心不再受理。</w:t>
            </w:r>
          </w:p>
          <w:p w:rsidR="007C695F" w:rsidRPr="007C695F"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hint="eastAsia"/>
                <w:sz w:val="28"/>
                <w:szCs w:val="28"/>
              </w:rPr>
              <w:t>20</w:t>
            </w:r>
            <w:r w:rsidRPr="007C695F">
              <w:rPr>
                <w:rFonts w:ascii="Times New Roman" w:eastAsia="方正仿宋简体" w:hAnsi="Times New Roman" w:hint="eastAsia"/>
                <w:sz w:val="28"/>
                <w:szCs w:val="28"/>
              </w:rPr>
              <w:t>号胶期货合约的临近月份套期保值额度的申请应当在该合约交割月份前第三月的第一个交易日至交割月份前第一月的最后一个交易日之间提出；临近月份套利额度的申请应当在该合约交割月份前第二月的第一个交易日至交割月份前第一月的最后一个交易日之间提出。逾期能源中心不再受理。</w:t>
            </w:r>
          </w:p>
        </w:tc>
      </w:tr>
      <w:tr w:rsidR="007C695F" w:rsidRPr="00233250"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C695F" w:rsidRPr="007C695F" w:rsidRDefault="007C695F" w:rsidP="007C695F">
            <w:pPr>
              <w:spacing w:line="480" w:lineRule="exact"/>
              <w:rPr>
                <w:rFonts w:ascii="Times New Roman" w:eastAsia="方正仿宋简体" w:hAnsi="Times New Roman"/>
                <w:b/>
                <w:color w:val="FF0000"/>
                <w:sz w:val="28"/>
                <w:szCs w:val="28"/>
              </w:rPr>
            </w:pPr>
            <w:r w:rsidRPr="007C695F">
              <w:rPr>
                <w:rFonts w:ascii="Times New Roman" w:eastAsia="方正仿宋简体" w:hAnsi="Times New Roman" w:hint="eastAsia"/>
                <w:b/>
                <w:color w:val="FF0000"/>
                <w:sz w:val="28"/>
                <w:szCs w:val="28"/>
              </w:rPr>
              <w:lastRenderedPageBreak/>
              <w:t>第七十三条</w:t>
            </w:r>
            <w:r w:rsidRPr="007C695F">
              <w:rPr>
                <w:rFonts w:ascii="Times New Roman" w:eastAsia="方正仿宋简体" w:hAnsi="Times New Roman" w:hint="eastAsia"/>
                <w:b/>
                <w:color w:val="FF0000"/>
                <w:sz w:val="28"/>
                <w:szCs w:val="28"/>
              </w:rPr>
              <w:t xml:space="preserve">  20</w:t>
            </w:r>
            <w:r w:rsidRPr="007C695F">
              <w:rPr>
                <w:rFonts w:ascii="Times New Roman" w:eastAsia="方正仿宋简体" w:hAnsi="Times New Roman" w:hint="eastAsia"/>
                <w:b/>
                <w:color w:val="FF0000"/>
                <w:sz w:val="28"/>
                <w:szCs w:val="28"/>
              </w:rPr>
              <w:t>号胶期货临近月份套期保值额度在交割月份前第一月可以重复使用，自交割月份第一交易日起不得重复使用。</w:t>
            </w:r>
          </w:p>
        </w:tc>
        <w:tc>
          <w:tcPr>
            <w:tcW w:w="7370" w:type="dxa"/>
            <w:tcBorders>
              <w:top w:val="single" w:sz="8" w:space="0" w:color="4BACC6"/>
              <w:bottom w:val="single" w:sz="8" w:space="0" w:color="4BACC6"/>
            </w:tcBorders>
            <w:shd w:val="clear" w:color="auto" w:fill="auto"/>
          </w:tcPr>
          <w:p w:rsidR="007C695F" w:rsidRPr="007C695F" w:rsidRDefault="007C695F" w:rsidP="007C695F">
            <w:pPr>
              <w:spacing w:line="480" w:lineRule="exact"/>
              <w:rPr>
                <w:rFonts w:ascii="Times New Roman" w:eastAsia="方正仿宋简体" w:hAnsi="Times New Roman"/>
                <w:sz w:val="28"/>
                <w:szCs w:val="28"/>
              </w:rPr>
            </w:pPr>
            <w:r w:rsidRPr="007C695F">
              <w:rPr>
                <w:rFonts w:ascii="Times New Roman" w:eastAsia="方正仿宋简体" w:hAnsi="Times New Roman" w:hint="eastAsia"/>
                <w:b/>
                <w:sz w:val="28"/>
                <w:szCs w:val="28"/>
              </w:rPr>
              <w:t>第七十三条</w:t>
            </w:r>
            <w:r w:rsidRPr="007C695F">
              <w:rPr>
                <w:rFonts w:ascii="Times New Roman" w:eastAsia="方正仿宋简体" w:hAnsi="Times New Roman" w:hint="eastAsia"/>
                <w:sz w:val="28"/>
                <w:szCs w:val="28"/>
              </w:rPr>
              <w:t xml:space="preserve">  20</w:t>
            </w:r>
            <w:r w:rsidRPr="007C695F">
              <w:rPr>
                <w:rFonts w:ascii="Times New Roman" w:eastAsia="方正仿宋简体" w:hAnsi="Times New Roman" w:hint="eastAsia"/>
                <w:sz w:val="28"/>
                <w:szCs w:val="28"/>
              </w:rPr>
              <w:t>号胶期货临近月份套期保值额度在交割月份前第一月可以重复使用，自交割月份第一交易日起不得重复使用。</w:t>
            </w:r>
          </w:p>
        </w:tc>
      </w:tr>
      <w:tr w:rsidR="007C695F" w:rsidRPr="00233250"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C695F" w:rsidRPr="00233250" w:rsidRDefault="007C695F" w:rsidP="007C695F">
            <w:pPr>
              <w:spacing w:line="480" w:lineRule="exact"/>
              <w:rPr>
                <w:rFonts w:ascii="Times New Roman" w:eastAsia="方正仿宋简体" w:hAnsi="Times New Roman"/>
                <w:b/>
                <w:sz w:val="28"/>
                <w:szCs w:val="28"/>
              </w:rPr>
            </w:pPr>
            <w:r w:rsidRPr="00233250">
              <w:rPr>
                <w:rFonts w:ascii="Times New Roman" w:eastAsia="方正仿宋简体" w:hAnsi="Times New Roman"/>
                <w:b/>
                <w:sz w:val="28"/>
                <w:szCs w:val="28"/>
              </w:rPr>
              <w:t>第七十</w:t>
            </w:r>
            <w:r w:rsidRPr="007C695F">
              <w:rPr>
                <w:rFonts w:ascii="Times New Roman" w:eastAsia="方正仿宋简体" w:hAnsi="Times New Roman"/>
                <w:b/>
                <w:dstrike/>
                <w:sz w:val="28"/>
                <w:szCs w:val="28"/>
                <w:shd w:val="pct15" w:color="auto" w:fill="FFFFFF"/>
              </w:rPr>
              <w:t>一</w:t>
            </w:r>
            <w:r w:rsidRPr="007C695F">
              <w:rPr>
                <w:rFonts w:ascii="Times New Roman" w:eastAsia="方正仿宋简体" w:hAnsi="Times New Roman" w:hint="eastAsia"/>
                <w:b/>
                <w:color w:val="FF0000"/>
                <w:sz w:val="28"/>
                <w:szCs w:val="28"/>
              </w:rPr>
              <w:t>四</w:t>
            </w:r>
            <w:r w:rsidRPr="00233250">
              <w:rPr>
                <w:rFonts w:ascii="Times New Roman" w:eastAsia="方正仿宋简体" w:hAnsi="Times New Roman"/>
                <w:b/>
                <w:sz w:val="28"/>
                <w:szCs w:val="28"/>
              </w:rPr>
              <w:t>条</w:t>
            </w:r>
            <w:r w:rsidRPr="00233250">
              <w:rPr>
                <w:rFonts w:ascii="Times New Roman" w:eastAsia="方正仿宋简体" w:hAnsi="Times New Roman"/>
                <w:b/>
                <w:sz w:val="28"/>
                <w:szCs w:val="28"/>
              </w:rPr>
              <w:tab/>
            </w:r>
            <w:r w:rsidRPr="00233250">
              <w:rPr>
                <w:rFonts w:ascii="Times New Roman" w:eastAsia="方正仿宋简体" w:hAnsi="Times New Roman"/>
                <w:sz w:val="28"/>
                <w:szCs w:val="28"/>
              </w:rPr>
              <w:t>下列用语具有如下含义：</w:t>
            </w:r>
          </w:p>
          <w:p w:rsidR="007C695F" w:rsidRPr="00233250" w:rsidRDefault="007C695F" w:rsidP="007C695F">
            <w:pPr>
              <w:spacing w:line="480" w:lineRule="exact"/>
              <w:rPr>
                <w:rFonts w:ascii="Times New Roman" w:eastAsia="方正仿宋简体" w:hAnsi="Times New Roman"/>
                <w:sz w:val="28"/>
                <w:szCs w:val="28"/>
              </w:rPr>
            </w:pPr>
            <w:r w:rsidRPr="00233250">
              <w:rPr>
                <w:rFonts w:ascii="Times New Roman" w:eastAsia="方正仿宋简体" w:hAnsi="Times New Roman"/>
                <w:sz w:val="28"/>
                <w:szCs w:val="28"/>
              </w:rPr>
              <w:t>……</w:t>
            </w:r>
          </w:p>
          <w:p w:rsidR="007C695F" w:rsidRPr="00233250" w:rsidRDefault="007C695F" w:rsidP="007C695F">
            <w:pPr>
              <w:spacing w:line="480" w:lineRule="exact"/>
              <w:rPr>
                <w:rFonts w:ascii="Times New Roman" w:eastAsia="方正仿宋简体" w:hAnsi="Times New Roman"/>
                <w:sz w:val="28"/>
                <w:szCs w:val="28"/>
              </w:rPr>
            </w:pPr>
            <w:r w:rsidRPr="00233250">
              <w:rPr>
                <w:rFonts w:ascii="Times New Roman" w:eastAsia="方正仿宋简体" w:hAnsi="Times New Roman"/>
                <w:sz w:val="28"/>
                <w:szCs w:val="28"/>
              </w:rPr>
              <w:t>（</w:t>
            </w:r>
            <w:r w:rsidRPr="00233250">
              <w:rPr>
                <w:rFonts w:ascii="Times New Roman" w:eastAsia="方正仿宋简体" w:hAnsi="Times New Roman"/>
                <w:sz w:val="28"/>
                <w:szCs w:val="28"/>
              </w:rPr>
              <w:t>12</w:t>
            </w:r>
            <w:r w:rsidRPr="00233250">
              <w:rPr>
                <w:rFonts w:ascii="Times New Roman" w:eastAsia="方正仿宋简体" w:hAnsi="Times New Roman"/>
                <w:sz w:val="28"/>
                <w:szCs w:val="28"/>
              </w:rPr>
              <w:t>）成交量是指某期货合约在当日交易期间所有成交合约的</w:t>
            </w:r>
            <w:r>
              <w:rPr>
                <w:rFonts w:ascii="Times New Roman" w:eastAsia="方正仿宋简体" w:hAnsi="Times New Roman"/>
                <w:dstrike/>
                <w:sz w:val="28"/>
                <w:szCs w:val="28"/>
              </w:rPr>
              <w:t>双</w:t>
            </w:r>
            <w:r w:rsidRPr="00233250">
              <w:rPr>
                <w:rFonts w:ascii="Times New Roman" w:eastAsia="方正仿宋简体" w:hAnsi="Times New Roman"/>
                <w:b/>
                <w:color w:val="FF0000"/>
                <w:sz w:val="28"/>
                <w:szCs w:val="28"/>
              </w:rPr>
              <w:t>单</w:t>
            </w:r>
            <w:r w:rsidRPr="007C695F">
              <w:rPr>
                <w:rFonts w:ascii="Times New Roman" w:eastAsia="方正仿宋简体" w:hAnsi="Times New Roman"/>
                <w:sz w:val="28"/>
                <w:szCs w:val="28"/>
              </w:rPr>
              <w:t>边</w:t>
            </w:r>
            <w:r w:rsidRPr="00233250">
              <w:rPr>
                <w:rFonts w:ascii="Times New Roman" w:eastAsia="方正仿宋简体" w:hAnsi="Times New Roman"/>
                <w:sz w:val="28"/>
                <w:szCs w:val="28"/>
              </w:rPr>
              <w:t>数量。</w:t>
            </w:r>
          </w:p>
          <w:p w:rsidR="007C695F" w:rsidRPr="00233250" w:rsidRDefault="007C695F" w:rsidP="007C695F">
            <w:pPr>
              <w:spacing w:line="480" w:lineRule="exact"/>
              <w:rPr>
                <w:rFonts w:ascii="Times New Roman" w:eastAsia="方正仿宋简体" w:hAnsi="Times New Roman"/>
                <w:b/>
                <w:sz w:val="28"/>
                <w:szCs w:val="28"/>
              </w:rPr>
            </w:pPr>
            <w:r w:rsidRPr="00233250">
              <w:rPr>
                <w:rFonts w:ascii="Times New Roman" w:eastAsia="方正仿宋简体" w:hAnsi="Times New Roman"/>
                <w:sz w:val="28"/>
                <w:szCs w:val="28"/>
              </w:rPr>
              <w:t>（</w:t>
            </w:r>
            <w:r w:rsidRPr="00233250">
              <w:rPr>
                <w:rFonts w:ascii="Times New Roman" w:eastAsia="方正仿宋简体" w:hAnsi="Times New Roman"/>
                <w:sz w:val="28"/>
                <w:szCs w:val="28"/>
              </w:rPr>
              <w:t>13</w:t>
            </w:r>
            <w:r w:rsidRPr="00233250">
              <w:rPr>
                <w:rFonts w:ascii="Times New Roman" w:eastAsia="方正仿宋简体" w:hAnsi="Times New Roman"/>
                <w:sz w:val="28"/>
                <w:szCs w:val="28"/>
              </w:rPr>
              <w:t>）持仓量是指期货交易者所持有的未平仓合约的</w:t>
            </w:r>
            <w:r>
              <w:rPr>
                <w:rFonts w:ascii="Times New Roman" w:eastAsia="方正仿宋简体" w:hAnsi="Times New Roman"/>
                <w:dstrike/>
                <w:sz w:val="28"/>
                <w:szCs w:val="28"/>
              </w:rPr>
              <w:t>双</w:t>
            </w:r>
            <w:r w:rsidRPr="00233250">
              <w:rPr>
                <w:rFonts w:ascii="Times New Roman" w:eastAsia="方正仿宋简体" w:hAnsi="Times New Roman"/>
                <w:b/>
                <w:color w:val="FF0000"/>
                <w:sz w:val="28"/>
                <w:szCs w:val="28"/>
              </w:rPr>
              <w:t>单</w:t>
            </w:r>
            <w:r w:rsidRPr="007C695F">
              <w:rPr>
                <w:rFonts w:ascii="Times New Roman" w:eastAsia="方正仿宋简体" w:hAnsi="Times New Roman"/>
                <w:sz w:val="28"/>
                <w:szCs w:val="28"/>
              </w:rPr>
              <w:t>边</w:t>
            </w:r>
            <w:r w:rsidRPr="00233250">
              <w:rPr>
                <w:rFonts w:ascii="Times New Roman" w:eastAsia="方正仿宋简体" w:hAnsi="Times New Roman"/>
                <w:sz w:val="28"/>
                <w:szCs w:val="28"/>
              </w:rPr>
              <w:t>数量。</w:t>
            </w:r>
          </w:p>
        </w:tc>
        <w:tc>
          <w:tcPr>
            <w:tcW w:w="7370" w:type="dxa"/>
            <w:tcBorders>
              <w:top w:val="single" w:sz="8" w:space="0" w:color="4BACC6"/>
              <w:bottom w:val="single" w:sz="8" w:space="0" w:color="4BACC6"/>
            </w:tcBorders>
            <w:shd w:val="clear" w:color="auto" w:fill="auto"/>
          </w:tcPr>
          <w:p w:rsidR="007C695F" w:rsidRPr="00233250" w:rsidRDefault="007C695F" w:rsidP="007C695F">
            <w:pPr>
              <w:spacing w:line="480" w:lineRule="exact"/>
              <w:rPr>
                <w:rFonts w:ascii="Times New Roman" w:eastAsia="方正仿宋简体" w:hAnsi="Times New Roman"/>
                <w:sz w:val="28"/>
                <w:szCs w:val="28"/>
              </w:rPr>
            </w:pPr>
            <w:r w:rsidRPr="00233250">
              <w:rPr>
                <w:rFonts w:ascii="Times New Roman" w:eastAsia="方正仿宋简体" w:hAnsi="Times New Roman"/>
                <w:b/>
                <w:sz w:val="28"/>
                <w:szCs w:val="28"/>
              </w:rPr>
              <w:t>第七十</w:t>
            </w:r>
            <w:r>
              <w:rPr>
                <w:rFonts w:ascii="Times New Roman" w:eastAsia="方正仿宋简体" w:hAnsi="Times New Roman" w:hint="eastAsia"/>
                <w:b/>
                <w:sz w:val="28"/>
                <w:szCs w:val="28"/>
              </w:rPr>
              <w:t>四</w:t>
            </w:r>
            <w:r w:rsidRPr="00233250">
              <w:rPr>
                <w:rFonts w:ascii="Times New Roman" w:eastAsia="方正仿宋简体" w:hAnsi="Times New Roman"/>
                <w:b/>
                <w:sz w:val="28"/>
                <w:szCs w:val="28"/>
              </w:rPr>
              <w:t>条</w:t>
            </w:r>
            <w:r w:rsidRPr="00233250">
              <w:rPr>
                <w:rFonts w:ascii="Times New Roman" w:eastAsia="方正仿宋简体" w:hAnsi="Times New Roman"/>
                <w:b/>
                <w:sz w:val="28"/>
                <w:szCs w:val="28"/>
              </w:rPr>
              <w:tab/>
            </w:r>
            <w:r w:rsidRPr="00233250">
              <w:rPr>
                <w:rFonts w:ascii="Times New Roman" w:eastAsia="方正仿宋简体" w:hAnsi="Times New Roman"/>
                <w:sz w:val="28"/>
                <w:szCs w:val="28"/>
              </w:rPr>
              <w:t>下列用语具有如下含义：</w:t>
            </w:r>
          </w:p>
          <w:p w:rsidR="007C695F" w:rsidRPr="00233250" w:rsidRDefault="007C695F" w:rsidP="007C695F">
            <w:pPr>
              <w:spacing w:line="480" w:lineRule="exact"/>
              <w:rPr>
                <w:rFonts w:ascii="Times New Roman" w:eastAsia="方正仿宋简体" w:hAnsi="Times New Roman"/>
                <w:sz w:val="28"/>
                <w:szCs w:val="28"/>
              </w:rPr>
            </w:pPr>
            <w:r w:rsidRPr="00233250">
              <w:rPr>
                <w:rFonts w:ascii="Times New Roman" w:eastAsia="方正仿宋简体" w:hAnsi="Times New Roman"/>
                <w:sz w:val="28"/>
                <w:szCs w:val="28"/>
              </w:rPr>
              <w:t>……</w:t>
            </w:r>
          </w:p>
          <w:p w:rsidR="007C695F" w:rsidRPr="00233250" w:rsidRDefault="007C695F" w:rsidP="007C695F">
            <w:pPr>
              <w:spacing w:line="480" w:lineRule="exact"/>
              <w:rPr>
                <w:rFonts w:ascii="Times New Roman" w:eastAsia="方正仿宋简体" w:hAnsi="Times New Roman"/>
                <w:sz w:val="28"/>
                <w:szCs w:val="28"/>
              </w:rPr>
            </w:pPr>
            <w:r w:rsidRPr="00233250">
              <w:rPr>
                <w:rFonts w:ascii="Times New Roman" w:eastAsia="方正仿宋简体" w:hAnsi="Times New Roman"/>
                <w:sz w:val="28"/>
                <w:szCs w:val="28"/>
              </w:rPr>
              <w:t>（</w:t>
            </w:r>
            <w:r w:rsidRPr="00233250">
              <w:rPr>
                <w:rFonts w:ascii="Times New Roman" w:eastAsia="方正仿宋简体" w:hAnsi="Times New Roman"/>
                <w:sz w:val="28"/>
                <w:szCs w:val="28"/>
              </w:rPr>
              <w:t>12</w:t>
            </w:r>
            <w:r w:rsidRPr="00233250">
              <w:rPr>
                <w:rFonts w:ascii="Times New Roman" w:eastAsia="方正仿宋简体" w:hAnsi="Times New Roman"/>
                <w:sz w:val="28"/>
                <w:szCs w:val="28"/>
              </w:rPr>
              <w:t>）成交量是指某期货合约在当日交易期间所有成交合约的单边数量。</w:t>
            </w:r>
          </w:p>
          <w:p w:rsidR="007C695F" w:rsidRPr="00233250" w:rsidRDefault="007C695F" w:rsidP="007C695F">
            <w:pPr>
              <w:spacing w:line="480" w:lineRule="exact"/>
              <w:rPr>
                <w:rFonts w:ascii="Times New Roman" w:eastAsia="方正仿宋简体" w:hAnsi="Times New Roman"/>
                <w:b/>
                <w:sz w:val="28"/>
                <w:szCs w:val="28"/>
              </w:rPr>
            </w:pPr>
            <w:r w:rsidRPr="00233250">
              <w:rPr>
                <w:rFonts w:ascii="Times New Roman" w:eastAsia="方正仿宋简体" w:hAnsi="Times New Roman"/>
                <w:sz w:val="28"/>
                <w:szCs w:val="28"/>
              </w:rPr>
              <w:t>（</w:t>
            </w:r>
            <w:r w:rsidRPr="00233250">
              <w:rPr>
                <w:rFonts w:ascii="Times New Roman" w:eastAsia="方正仿宋简体" w:hAnsi="Times New Roman"/>
                <w:sz w:val="28"/>
                <w:szCs w:val="28"/>
              </w:rPr>
              <w:t>13</w:t>
            </w:r>
            <w:r w:rsidRPr="00233250">
              <w:rPr>
                <w:rFonts w:ascii="Times New Roman" w:eastAsia="方正仿宋简体" w:hAnsi="Times New Roman"/>
                <w:sz w:val="28"/>
                <w:szCs w:val="28"/>
              </w:rPr>
              <w:t>）持仓量是指期货交易者所持有的未平仓合约的单边数量。</w:t>
            </w:r>
          </w:p>
        </w:tc>
      </w:tr>
    </w:tbl>
    <w:p w:rsidR="007C695F" w:rsidRDefault="007C695F">
      <w:pPr>
        <w:widowControl/>
        <w:jc w:val="left"/>
        <w:rPr>
          <w:rFonts w:eastAsia="方正大标宋简体"/>
          <w:bCs/>
          <w:kern w:val="44"/>
          <w:sz w:val="42"/>
          <w:szCs w:val="42"/>
        </w:rPr>
      </w:pPr>
    </w:p>
    <w:p w:rsidR="007303EB" w:rsidRPr="00AE41C7" w:rsidRDefault="007303EB" w:rsidP="0036474A">
      <w:pPr>
        <w:pStyle w:val="1"/>
      </w:pPr>
      <w:bookmarkStart w:id="2" w:name="_Toc14438448"/>
      <w:r w:rsidRPr="00AE41C7">
        <w:rPr>
          <w:rFonts w:hint="eastAsia"/>
        </w:rPr>
        <w:t>《上海国际能源交易中心结算细则》</w:t>
      </w:r>
      <w:r w:rsidRPr="00AE41C7">
        <w:t>条文</w:t>
      </w:r>
      <w:r w:rsidRPr="00AE41C7">
        <w:rPr>
          <w:rFonts w:hint="eastAsia"/>
        </w:rPr>
        <w:t>修订</w:t>
      </w:r>
      <w:r w:rsidRPr="00AE41C7">
        <w:t>对照表</w:t>
      </w:r>
      <w:bookmarkEnd w:id="2"/>
    </w:p>
    <w:p w:rsidR="007303EB" w:rsidRPr="00AE41C7" w:rsidRDefault="007303EB" w:rsidP="007303EB">
      <w:pPr>
        <w:spacing w:line="480" w:lineRule="exact"/>
        <w:ind w:firstLineChars="100" w:firstLine="280"/>
        <w:rPr>
          <w:rFonts w:eastAsia="方正仿宋简体"/>
          <w:sz w:val="28"/>
          <w:szCs w:val="28"/>
        </w:rPr>
      </w:pPr>
      <w:r w:rsidRPr="00AE41C7">
        <w:rPr>
          <w:rFonts w:eastAsia="方正仿宋简体"/>
          <w:sz w:val="28"/>
          <w:szCs w:val="28"/>
        </w:rPr>
        <w:t>注：灰色底纹加删除线表示删除内容，红色字体加粗表示新增内容</w:t>
      </w:r>
    </w:p>
    <w:tbl>
      <w:tblPr>
        <w:tblpPr w:leftFromText="180" w:rightFromText="180" w:vertAnchor="text" w:tblpXSpec="center" w:tblpY="1"/>
        <w:tblOverlap w:val="never"/>
        <w:tblW w:w="14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370"/>
        <w:gridCol w:w="7370"/>
      </w:tblGrid>
      <w:tr w:rsidR="007303EB" w:rsidRPr="00AE41C7" w:rsidTr="0016432C">
        <w:trPr>
          <w:trHeight w:val="135"/>
        </w:trPr>
        <w:tc>
          <w:tcPr>
            <w:tcW w:w="7370" w:type="dxa"/>
            <w:shd w:val="clear" w:color="auto" w:fill="4BACC6"/>
          </w:tcPr>
          <w:p w:rsidR="007303EB" w:rsidRPr="0064179B" w:rsidRDefault="007303EB" w:rsidP="00F1542F">
            <w:pPr>
              <w:spacing w:line="480" w:lineRule="exact"/>
              <w:jc w:val="center"/>
              <w:rPr>
                <w:rFonts w:ascii="Times New Roman" w:eastAsia="方正仿宋简体" w:hAnsi="Times New Roman"/>
                <w:bCs/>
                <w:sz w:val="28"/>
                <w:szCs w:val="28"/>
                <w:shd w:val="clear" w:color="auto" w:fill="FF0000"/>
              </w:rPr>
            </w:pPr>
            <w:r w:rsidRPr="00DB7C25">
              <w:rPr>
                <w:rFonts w:eastAsia="方正仿宋简体"/>
                <w:b/>
                <w:bCs/>
                <w:color w:val="FFFFFF"/>
                <w:sz w:val="28"/>
                <w:szCs w:val="28"/>
              </w:rPr>
              <w:t>201</w:t>
            </w:r>
            <w:r>
              <w:rPr>
                <w:rFonts w:eastAsia="方正仿宋简体"/>
                <w:b/>
                <w:bCs/>
                <w:color w:val="FFFFFF"/>
                <w:sz w:val="28"/>
                <w:szCs w:val="28"/>
              </w:rPr>
              <w:t>7</w:t>
            </w:r>
            <w:r w:rsidRPr="00DB7C25">
              <w:rPr>
                <w:rFonts w:eastAsia="方正仿宋简体" w:hint="eastAsia"/>
                <w:b/>
                <w:bCs/>
                <w:color w:val="FFFFFF"/>
                <w:sz w:val="28"/>
                <w:szCs w:val="28"/>
              </w:rPr>
              <w:t>年</w:t>
            </w:r>
            <w:r>
              <w:rPr>
                <w:rFonts w:eastAsia="方正仿宋简体"/>
                <w:b/>
                <w:bCs/>
                <w:color w:val="FFFFFF"/>
                <w:sz w:val="28"/>
                <w:szCs w:val="28"/>
              </w:rPr>
              <w:t>5</w:t>
            </w:r>
            <w:r w:rsidRPr="00DB7C25">
              <w:rPr>
                <w:rFonts w:eastAsia="方正仿宋简体" w:hint="eastAsia"/>
                <w:b/>
                <w:bCs/>
                <w:color w:val="FFFFFF"/>
                <w:sz w:val="28"/>
                <w:szCs w:val="28"/>
              </w:rPr>
              <w:t>月</w:t>
            </w:r>
            <w:r>
              <w:rPr>
                <w:rFonts w:eastAsia="方正仿宋简体" w:hint="eastAsia"/>
                <w:b/>
                <w:bCs/>
                <w:color w:val="FFFFFF"/>
                <w:sz w:val="28"/>
                <w:szCs w:val="28"/>
              </w:rPr>
              <w:t>11</w:t>
            </w:r>
            <w:r>
              <w:rPr>
                <w:rFonts w:eastAsia="方正仿宋简体" w:hint="eastAsia"/>
                <w:b/>
                <w:bCs/>
                <w:color w:val="FFFFFF"/>
                <w:sz w:val="28"/>
                <w:szCs w:val="28"/>
              </w:rPr>
              <w:t>日</w:t>
            </w:r>
            <w:r>
              <w:rPr>
                <w:rFonts w:eastAsia="方正仿宋简体"/>
                <w:b/>
                <w:bCs/>
                <w:color w:val="FFFFFF"/>
                <w:sz w:val="28"/>
                <w:szCs w:val="28"/>
              </w:rPr>
              <w:t>版本</w:t>
            </w:r>
          </w:p>
        </w:tc>
        <w:tc>
          <w:tcPr>
            <w:tcW w:w="7370" w:type="dxa"/>
            <w:shd w:val="clear" w:color="auto" w:fill="4BACC6"/>
          </w:tcPr>
          <w:p w:rsidR="007303EB" w:rsidRPr="0064179B" w:rsidRDefault="000E0460" w:rsidP="00F1542F">
            <w:pPr>
              <w:tabs>
                <w:tab w:val="left" w:pos="210"/>
                <w:tab w:val="center" w:pos="2869"/>
              </w:tabs>
              <w:spacing w:line="480" w:lineRule="exact"/>
              <w:jc w:val="center"/>
              <w:rPr>
                <w:rFonts w:ascii="Times New Roman" w:eastAsia="方正仿宋简体" w:hAnsi="Times New Roman"/>
                <w:b/>
                <w:bCs/>
                <w:color w:val="FFFFFF"/>
                <w:sz w:val="28"/>
                <w:szCs w:val="28"/>
              </w:rPr>
            </w:pPr>
            <w:r>
              <w:rPr>
                <w:rFonts w:eastAsia="方正仿宋简体" w:hint="eastAsia"/>
                <w:b/>
                <w:bCs/>
                <w:color w:val="FFFFFF"/>
                <w:sz w:val="28"/>
                <w:szCs w:val="28"/>
              </w:rPr>
              <w:t>2019</w:t>
            </w:r>
            <w:r>
              <w:rPr>
                <w:rFonts w:eastAsia="方正仿宋简体" w:hint="eastAsia"/>
                <w:b/>
                <w:bCs/>
                <w:color w:val="FFFFFF"/>
                <w:sz w:val="28"/>
                <w:szCs w:val="28"/>
              </w:rPr>
              <w:t>年</w:t>
            </w:r>
            <w:r>
              <w:rPr>
                <w:rFonts w:eastAsia="方正仿宋简体" w:hint="eastAsia"/>
                <w:b/>
                <w:bCs/>
                <w:color w:val="FFFFFF"/>
                <w:sz w:val="28"/>
                <w:szCs w:val="28"/>
              </w:rPr>
              <w:t>8</w:t>
            </w:r>
            <w:r>
              <w:rPr>
                <w:rFonts w:eastAsia="方正仿宋简体" w:hint="eastAsia"/>
                <w:b/>
                <w:bCs/>
                <w:color w:val="FFFFFF"/>
                <w:sz w:val="28"/>
                <w:szCs w:val="28"/>
              </w:rPr>
              <w:t>月</w:t>
            </w:r>
            <w:r>
              <w:rPr>
                <w:rFonts w:eastAsia="方正仿宋简体" w:hint="eastAsia"/>
                <w:b/>
                <w:bCs/>
                <w:color w:val="FFFFFF"/>
                <w:sz w:val="28"/>
                <w:szCs w:val="28"/>
              </w:rPr>
              <w:t>2</w:t>
            </w:r>
            <w:r>
              <w:rPr>
                <w:rFonts w:eastAsia="方正仿宋简体" w:hint="eastAsia"/>
                <w:b/>
                <w:bCs/>
                <w:color w:val="FFFFFF"/>
                <w:sz w:val="28"/>
                <w:szCs w:val="28"/>
              </w:rPr>
              <w:t>日</w:t>
            </w:r>
            <w:r w:rsidR="007303EB">
              <w:rPr>
                <w:rFonts w:eastAsia="方正仿宋简体" w:hint="eastAsia"/>
                <w:b/>
                <w:bCs/>
                <w:color w:val="FFFFFF"/>
                <w:sz w:val="28"/>
                <w:szCs w:val="28"/>
              </w:rPr>
              <w:t>修订版</w:t>
            </w:r>
          </w:p>
        </w:tc>
      </w:tr>
      <w:tr w:rsidR="007303EB" w:rsidRPr="00AE41C7"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81379A" w:rsidRDefault="007303EB" w:rsidP="00F1542F">
            <w:pPr>
              <w:spacing w:line="480" w:lineRule="exact"/>
              <w:rPr>
                <w:rFonts w:eastAsia="方正仿宋简体"/>
                <w:sz w:val="28"/>
                <w:szCs w:val="28"/>
              </w:rPr>
            </w:pPr>
            <w:r w:rsidRPr="0081379A">
              <w:rPr>
                <w:rFonts w:eastAsia="方正仿宋简体" w:hint="eastAsia"/>
                <w:b/>
                <w:sz w:val="28"/>
                <w:szCs w:val="28"/>
              </w:rPr>
              <w:t>第二十四条</w:t>
            </w:r>
            <w:r w:rsidRPr="0081379A">
              <w:rPr>
                <w:rFonts w:eastAsia="方正仿宋简体" w:hint="eastAsia"/>
                <w:sz w:val="28"/>
                <w:szCs w:val="28"/>
              </w:rPr>
              <w:t xml:space="preserve"> </w:t>
            </w:r>
            <w:r w:rsidRPr="0081379A">
              <w:rPr>
                <w:rFonts w:eastAsia="方正仿宋简体" w:hint="eastAsia"/>
                <w:sz w:val="28"/>
                <w:szCs w:val="28"/>
              </w:rPr>
              <w:t>结算准备金是指会员为了交易结算在能源中心专用结算账户中预先准备的资金，是未被合约占用的保证金。</w:t>
            </w:r>
          </w:p>
          <w:p w:rsidR="007303EB" w:rsidRPr="0081379A" w:rsidRDefault="007303EB" w:rsidP="00F1542F">
            <w:pPr>
              <w:spacing w:line="480" w:lineRule="exact"/>
              <w:rPr>
                <w:rFonts w:eastAsia="方正仿宋简体"/>
                <w:sz w:val="28"/>
                <w:szCs w:val="28"/>
              </w:rPr>
            </w:pPr>
            <w:r w:rsidRPr="008F6479">
              <w:rPr>
                <w:rFonts w:eastAsia="方正仿宋简体" w:hint="eastAsia"/>
                <w:b/>
                <w:color w:val="FF0000"/>
                <w:sz w:val="28"/>
                <w:szCs w:val="28"/>
              </w:rPr>
              <w:t>第二十五条</w:t>
            </w:r>
            <w:r w:rsidRPr="0081379A">
              <w:rPr>
                <w:rFonts w:eastAsia="方正仿宋简体" w:hint="eastAsia"/>
                <w:sz w:val="28"/>
                <w:szCs w:val="28"/>
              </w:rPr>
              <w:t xml:space="preserve"> </w:t>
            </w:r>
            <w:r w:rsidRPr="0081379A">
              <w:rPr>
                <w:rFonts w:eastAsia="方正仿宋简体" w:hint="eastAsia"/>
                <w:sz w:val="28"/>
                <w:szCs w:val="28"/>
              </w:rPr>
              <w:t>期货公司会员结算准备金最低余额为人民币</w:t>
            </w:r>
            <w:r w:rsidRPr="0081379A">
              <w:rPr>
                <w:rFonts w:eastAsia="方正仿宋简体" w:hint="eastAsia"/>
                <w:sz w:val="28"/>
                <w:szCs w:val="28"/>
              </w:rPr>
              <w:t>200</w:t>
            </w:r>
            <w:r w:rsidRPr="0081379A">
              <w:rPr>
                <w:rFonts w:eastAsia="方正仿宋简体" w:hint="eastAsia"/>
                <w:sz w:val="28"/>
                <w:szCs w:val="28"/>
              </w:rPr>
              <w:t>万元；非期货公司会员结算准备金最低余额为人民币</w:t>
            </w:r>
            <w:r w:rsidRPr="0081379A">
              <w:rPr>
                <w:rFonts w:eastAsia="方正仿宋简体" w:hint="eastAsia"/>
                <w:sz w:val="28"/>
                <w:szCs w:val="28"/>
              </w:rPr>
              <w:t>50</w:t>
            </w:r>
            <w:r w:rsidRPr="0081379A">
              <w:rPr>
                <w:rFonts w:eastAsia="方正仿宋简体" w:hint="eastAsia"/>
                <w:sz w:val="28"/>
                <w:szCs w:val="28"/>
              </w:rPr>
              <w:t>万元。</w:t>
            </w:r>
          </w:p>
          <w:p w:rsidR="007303EB" w:rsidRPr="008F6479" w:rsidRDefault="007303EB" w:rsidP="00F1542F">
            <w:pPr>
              <w:spacing w:line="480" w:lineRule="exact"/>
              <w:rPr>
                <w:rFonts w:eastAsia="方正仿宋简体"/>
                <w:dstrike/>
                <w:sz w:val="28"/>
                <w:szCs w:val="28"/>
                <w:shd w:val="pct15" w:color="auto" w:fill="FFFFFF"/>
              </w:rPr>
            </w:pPr>
            <w:r w:rsidRPr="008F6479">
              <w:rPr>
                <w:rFonts w:eastAsia="方正仿宋简体" w:hint="eastAsia"/>
                <w:dstrike/>
                <w:sz w:val="28"/>
                <w:szCs w:val="28"/>
                <w:shd w:val="pct15" w:color="auto" w:fill="FFFFFF"/>
              </w:rPr>
              <w:t>第二十五条</w:t>
            </w:r>
            <w:r w:rsidRPr="008F6479">
              <w:rPr>
                <w:rFonts w:eastAsia="方正仿宋简体" w:hint="eastAsia"/>
                <w:dstrike/>
                <w:sz w:val="28"/>
                <w:szCs w:val="28"/>
                <w:shd w:val="pct15" w:color="auto" w:fill="FFFFFF"/>
              </w:rPr>
              <w:t xml:space="preserve"> </w:t>
            </w:r>
            <w:r w:rsidRPr="008F6479">
              <w:rPr>
                <w:rFonts w:eastAsia="方正仿宋简体" w:hint="eastAsia"/>
                <w:dstrike/>
                <w:sz w:val="28"/>
                <w:szCs w:val="28"/>
                <w:shd w:val="pct15" w:color="auto" w:fill="FFFFFF"/>
              </w:rPr>
              <w:t>会员结算准备金最低余额应当按照下列方式增加：</w:t>
            </w:r>
          </w:p>
          <w:p w:rsidR="007303EB" w:rsidRPr="0081379A" w:rsidRDefault="007303EB" w:rsidP="00F1542F">
            <w:pPr>
              <w:spacing w:line="480" w:lineRule="exact"/>
              <w:rPr>
                <w:rFonts w:eastAsia="方正仿宋简体"/>
                <w:sz w:val="28"/>
                <w:szCs w:val="28"/>
              </w:rPr>
            </w:pPr>
            <w:r w:rsidRPr="008F6479">
              <w:rPr>
                <w:rFonts w:eastAsia="方正仿宋简体" w:hint="eastAsia"/>
                <w:dstrike/>
                <w:sz w:val="28"/>
                <w:szCs w:val="28"/>
                <w:shd w:val="pct15" w:color="auto" w:fill="FFFFFF"/>
              </w:rPr>
              <w:t>（一）</w:t>
            </w:r>
            <w:r w:rsidRPr="0081379A">
              <w:rPr>
                <w:rFonts w:eastAsia="方正仿宋简体" w:hint="eastAsia"/>
                <w:sz w:val="28"/>
                <w:szCs w:val="28"/>
              </w:rPr>
              <w:t>会员</w:t>
            </w:r>
            <w:r w:rsidRPr="008F6479">
              <w:rPr>
                <w:rFonts w:eastAsia="方正仿宋简体" w:hint="eastAsia"/>
                <w:dstrike/>
                <w:sz w:val="28"/>
                <w:szCs w:val="28"/>
                <w:shd w:val="pct15" w:color="auto" w:fill="FFFFFF"/>
              </w:rPr>
              <w:t>每</w:t>
            </w:r>
            <w:r w:rsidRPr="0081379A">
              <w:rPr>
                <w:rFonts w:eastAsia="方正仿宋简体" w:hint="eastAsia"/>
                <w:sz w:val="28"/>
                <w:szCs w:val="28"/>
              </w:rPr>
              <w:t>接受</w:t>
            </w:r>
            <w:r w:rsidRPr="008F6479">
              <w:rPr>
                <w:rFonts w:eastAsia="方正仿宋简体" w:hint="eastAsia"/>
                <w:dstrike/>
                <w:sz w:val="28"/>
                <w:szCs w:val="28"/>
                <w:shd w:val="pct15" w:color="auto" w:fill="FFFFFF"/>
              </w:rPr>
              <w:t>一家</w:t>
            </w:r>
            <w:r w:rsidRPr="0081379A">
              <w:rPr>
                <w:rFonts w:eastAsia="方正仿宋简体" w:hint="eastAsia"/>
                <w:sz w:val="28"/>
                <w:szCs w:val="28"/>
              </w:rPr>
              <w:t>境外特殊</w:t>
            </w:r>
            <w:r w:rsidRPr="008F6479">
              <w:rPr>
                <w:rFonts w:eastAsia="方正仿宋简体" w:hint="eastAsia"/>
                <w:dstrike/>
                <w:sz w:val="28"/>
                <w:szCs w:val="28"/>
                <w:shd w:val="pct15" w:color="auto" w:fill="FFFFFF"/>
              </w:rPr>
              <w:t>经纪</w:t>
            </w:r>
            <w:r w:rsidRPr="0081379A">
              <w:rPr>
                <w:rFonts w:eastAsia="方正仿宋简体" w:hint="eastAsia"/>
                <w:sz w:val="28"/>
                <w:szCs w:val="28"/>
              </w:rPr>
              <w:t>参与者委托结算</w:t>
            </w:r>
            <w:r w:rsidRPr="008F6479">
              <w:rPr>
                <w:rFonts w:eastAsia="方正仿宋简体" w:hint="eastAsia"/>
                <w:dstrike/>
                <w:sz w:val="28"/>
                <w:szCs w:val="28"/>
                <w:shd w:val="pct15" w:color="auto" w:fill="FFFFFF"/>
              </w:rPr>
              <w:t>的，会员相应的受托结算内部明细账户的结算准备金最低余额应当增加人民币</w:t>
            </w:r>
            <w:r w:rsidRPr="008F6479">
              <w:rPr>
                <w:rFonts w:eastAsia="方正仿宋简体" w:hint="eastAsia"/>
                <w:dstrike/>
                <w:sz w:val="28"/>
                <w:szCs w:val="28"/>
                <w:shd w:val="pct15" w:color="auto" w:fill="FFFFFF"/>
              </w:rPr>
              <w:t>200</w:t>
            </w:r>
            <w:r w:rsidRPr="008F6479">
              <w:rPr>
                <w:rFonts w:eastAsia="方正仿宋简体" w:hint="eastAsia"/>
                <w:dstrike/>
                <w:sz w:val="28"/>
                <w:szCs w:val="28"/>
                <w:shd w:val="pct15" w:color="auto" w:fill="FFFFFF"/>
              </w:rPr>
              <w:t>万元；境外特殊经纪参与者每</w:t>
            </w:r>
            <w:r w:rsidRPr="008F6479">
              <w:rPr>
                <w:rFonts w:eastAsia="方正仿宋简体" w:hint="eastAsia"/>
                <w:b/>
                <w:color w:val="FF0000"/>
                <w:sz w:val="28"/>
                <w:szCs w:val="28"/>
              </w:rPr>
              <w:t>、</w:t>
            </w:r>
            <w:r w:rsidRPr="0081379A">
              <w:rPr>
                <w:rFonts w:eastAsia="方正仿宋简体" w:hint="eastAsia"/>
                <w:sz w:val="28"/>
                <w:szCs w:val="28"/>
              </w:rPr>
              <w:t>接受</w:t>
            </w:r>
            <w:r w:rsidRPr="008F6479">
              <w:rPr>
                <w:rFonts w:eastAsia="方正仿宋简体" w:hint="eastAsia"/>
                <w:dstrike/>
                <w:sz w:val="28"/>
                <w:szCs w:val="28"/>
                <w:shd w:val="pct15" w:color="auto" w:fill="FFFFFF"/>
              </w:rPr>
              <w:t>一家</w:t>
            </w:r>
            <w:r w:rsidRPr="0081379A">
              <w:rPr>
                <w:rFonts w:eastAsia="方正仿宋简体" w:hint="eastAsia"/>
                <w:sz w:val="28"/>
                <w:szCs w:val="28"/>
              </w:rPr>
              <w:lastRenderedPageBreak/>
              <w:t>境外中介机构委托交易结算的，会员相应的受托结算内部明细账户的结算准备金最低余额</w:t>
            </w:r>
            <w:r w:rsidRPr="008F6479">
              <w:rPr>
                <w:rFonts w:eastAsia="方正仿宋简体" w:hint="eastAsia"/>
                <w:dstrike/>
                <w:sz w:val="28"/>
                <w:szCs w:val="28"/>
                <w:shd w:val="pct15" w:color="auto" w:fill="FFFFFF"/>
              </w:rPr>
              <w:t>应当再增加人民币</w:t>
            </w:r>
            <w:r w:rsidRPr="008F6479">
              <w:rPr>
                <w:rFonts w:eastAsia="方正仿宋简体" w:hint="eastAsia"/>
                <w:dstrike/>
                <w:sz w:val="28"/>
                <w:szCs w:val="28"/>
                <w:shd w:val="pct15" w:color="auto" w:fill="FFFFFF"/>
              </w:rPr>
              <w:t>200</w:t>
            </w:r>
            <w:r w:rsidRPr="008F6479">
              <w:rPr>
                <w:rFonts w:eastAsia="方正仿宋简体" w:hint="eastAsia"/>
                <w:dstrike/>
                <w:sz w:val="28"/>
                <w:szCs w:val="28"/>
                <w:shd w:val="pct15" w:color="auto" w:fill="FFFFFF"/>
              </w:rPr>
              <w:t>万元；</w:t>
            </w:r>
            <w:r w:rsidRPr="008F6479">
              <w:rPr>
                <w:rFonts w:eastAsia="方正仿宋简体" w:hint="eastAsia"/>
                <w:b/>
                <w:color w:val="FF0000"/>
                <w:sz w:val="28"/>
                <w:szCs w:val="28"/>
              </w:rPr>
              <w:t>由能源中心另行通知。</w:t>
            </w:r>
          </w:p>
          <w:p w:rsidR="007303EB" w:rsidRPr="008F6479" w:rsidRDefault="007303EB" w:rsidP="00F1542F">
            <w:pPr>
              <w:spacing w:line="480" w:lineRule="exact"/>
              <w:rPr>
                <w:rFonts w:eastAsia="方正仿宋简体"/>
                <w:dstrike/>
                <w:sz w:val="28"/>
                <w:szCs w:val="28"/>
                <w:shd w:val="pct15" w:color="auto" w:fill="FFFFFF"/>
              </w:rPr>
            </w:pPr>
            <w:r w:rsidRPr="008F6479">
              <w:rPr>
                <w:rFonts w:eastAsia="方正仿宋简体" w:hint="eastAsia"/>
                <w:dstrike/>
                <w:sz w:val="28"/>
                <w:szCs w:val="28"/>
                <w:shd w:val="pct15" w:color="auto" w:fill="FFFFFF"/>
              </w:rPr>
              <w:t>（二）会员每接受一家境外特殊非经纪参与者委托结算的，会员相应的受托结算内部明细账户的结算准备金最低余额应当增加人民币</w:t>
            </w:r>
            <w:r w:rsidRPr="008F6479">
              <w:rPr>
                <w:rFonts w:eastAsia="方正仿宋简体" w:hint="eastAsia"/>
                <w:dstrike/>
                <w:sz w:val="28"/>
                <w:szCs w:val="28"/>
                <w:shd w:val="pct15" w:color="auto" w:fill="FFFFFF"/>
              </w:rPr>
              <w:t>50</w:t>
            </w:r>
            <w:r w:rsidRPr="008F6479">
              <w:rPr>
                <w:rFonts w:eastAsia="方正仿宋简体" w:hint="eastAsia"/>
                <w:dstrike/>
                <w:sz w:val="28"/>
                <w:szCs w:val="28"/>
                <w:shd w:val="pct15" w:color="auto" w:fill="FFFFFF"/>
              </w:rPr>
              <w:t>万元；</w:t>
            </w:r>
          </w:p>
          <w:p w:rsidR="007303EB" w:rsidRPr="00AE41C7" w:rsidRDefault="007303EB" w:rsidP="00F1542F">
            <w:pPr>
              <w:spacing w:line="480" w:lineRule="exact"/>
              <w:rPr>
                <w:rFonts w:eastAsia="方正仿宋简体"/>
                <w:b/>
                <w:sz w:val="28"/>
                <w:szCs w:val="28"/>
              </w:rPr>
            </w:pPr>
            <w:r w:rsidRPr="008F6479">
              <w:rPr>
                <w:rFonts w:eastAsia="方正仿宋简体" w:hint="eastAsia"/>
                <w:dstrike/>
                <w:sz w:val="28"/>
                <w:szCs w:val="28"/>
                <w:shd w:val="pct15" w:color="auto" w:fill="FFFFFF"/>
              </w:rPr>
              <w:t>（三）会员每接受一家境外中介机构委托交易结算的，会员的内部明细账户的结算准备金最低余额应当增加人民币</w:t>
            </w:r>
            <w:r w:rsidRPr="008F6479">
              <w:rPr>
                <w:rFonts w:eastAsia="方正仿宋简体" w:hint="eastAsia"/>
                <w:dstrike/>
                <w:sz w:val="28"/>
                <w:szCs w:val="28"/>
                <w:shd w:val="pct15" w:color="auto" w:fill="FFFFFF"/>
              </w:rPr>
              <w:t>200</w:t>
            </w:r>
            <w:r w:rsidRPr="008F6479">
              <w:rPr>
                <w:rFonts w:eastAsia="方正仿宋简体" w:hint="eastAsia"/>
                <w:dstrike/>
                <w:sz w:val="28"/>
                <w:szCs w:val="28"/>
                <w:shd w:val="pct15" w:color="auto" w:fill="FFFFFF"/>
              </w:rPr>
              <w:t>万元。</w:t>
            </w:r>
          </w:p>
        </w:tc>
        <w:tc>
          <w:tcPr>
            <w:tcW w:w="7370" w:type="dxa"/>
            <w:tcBorders>
              <w:top w:val="single" w:sz="8" w:space="0" w:color="4BACC6"/>
              <w:bottom w:val="single" w:sz="8" w:space="0" w:color="4BACC6"/>
            </w:tcBorders>
            <w:shd w:val="clear" w:color="auto" w:fill="auto"/>
          </w:tcPr>
          <w:p w:rsidR="007303EB" w:rsidRPr="0081379A" w:rsidRDefault="007303EB" w:rsidP="00F1542F">
            <w:pPr>
              <w:spacing w:line="480" w:lineRule="exact"/>
              <w:rPr>
                <w:rFonts w:eastAsia="方正仿宋简体"/>
                <w:sz w:val="28"/>
                <w:szCs w:val="28"/>
              </w:rPr>
            </w:pPr>
            <w:r w:rsidRPr="0081379A">
              <w:rPr>
                <w:rFonts w:eastAsia="方正仿宋简体" w:hint="eastAsia"/>
                <w:b/>
                <w:sz w:val="28"/>
                <w:szCs w:val="28"/>
              </w:rPr>
              <w:lastRenderedPageBreak/>
              <w:t>第二十四条</w:t>
            </w:r>
            <w:r w:rsidRPr="0081379A">
              <w:rPr>
                <w:rFonts w:eastAsia="方正仿宋简体" w:hint="eastAsia"/>
                <w:sz w:val="28"/>
                <w:szCs w:val="28"/>
              </w:rPr>
              <w:t xml:space="preserve"> </w:t>
            </w:r>
            <w:r w:rsidRPr="0081379A">
              <w:rPr>
                <w:rFonts w:eastAsia="方正仿宋简体" w:hint="eastAsia"/>
                <w:sz w:val="28"/>
                <w:szCs w:val="28"/>
              </w:rPr>
              <w:t>结算准备金是指会员为了交易结算在能源中心专用结算账户中预先准备的资金，是未被合约占用的保证金。</w:t>
            </w:r>
          </w:p>
          <w:p w:rsidR="007303EB" w:rsidRPr="0081379A" w:rsidRDefault="007303EB" w:rsidP="00F1542F">
            <w:pPr>
              <w:spacing w:line="480" w:lineRule="exact"/>
              <w:rPr>
                <w:rFonts w:eastAsia="方正仿宋简体"/>
                <w:sz w:val="28"/>
                <w:szCs w:val="28"/>
              </w:rPr>
            </w:pPr>
            <w:r w:rsidRPr="00C02FC0">
              <w:rPr>
                <w:rFonts w:eastAsia="方正仿宋简体" w:hint="eastAsia"/>
                <w:b/>
                <w:sz w:val="28"/>
                <w:szCs w:val="28"/>
              </w:rPr>
              <w:t>第二十五条</w:t>
            </w:r>
            <w:r w:rsidRPr="00C02FC0">
              <w:rPr>
                <w:rFonts w:eastAsia="方正仿宋简体" w:hint="eastAsia"/>
                <w:b/>
                <w:sz w:val="28"/>
                <w:szCs w:val="28"/>
              </w:rPr>
              <w:t xml:space="preserve"> </w:t>
            </w:r>
            <w:r w:rsidRPr="0081379A">
              <w:rPr>
                <w:rFonts w:eastAsia="方正仿宋简体" w:hint="eastAsia"/>
                <w:sz w:val="28"/>
                <w:szCs w:val="28"/>
              </w:rPr>
              <w:t>期货公司会员结算准备金最低余额为人民币</w:t>
            </w:r>
            <w:r w:rsidRPr="0081379A">
              <w:rPr>
                <w:rFonts w:eastAsia="方正仿宋简体" w:hint="eastAsia"/>
                <w:sz w:val="28"/>
                <w:szCs w:val="28"/>
              </w:rPr>
              <w:t>200</w:t>
            </w:r>
            <w:r w:rsidRPr="0081379A">
              <w:rPr>
                <w:rFonts w:eastAsia="方正仿宋简体" w:hint="eastAsia"/>
                <w:sz w:val="28"/>
                <w:szCs w:val="28"/>
              </w:rPr>
              <w:t>万元；非期货公司会员结算准备金最低余额为人民币</w:t>
            </w:r>
            <w:r w:rsidRPr="0081379A">
              <w:rPr>
                <w:rFonts w:eastAsia="方正仿宋简体" w:hint="eastAsia"/>
                <w:sz w:val="28"/>
                <w:szCs w:val="28"/>
              </w:rPr>
              <w:t>50</w:t>
            </w:r>
            <w:r w:rsidRPr="0081379A">
              <w:rPr>
                <w:rFonts w:eastAsia="方正仿宋简体" w:hint="eastAsia"/>
                <w:sz w:val="28"/>
                <w:szCs w:val="28"/>
              </w:rPr>
              <w:t>万元。</w:t>
            </w:r>
          </w:p>
          <w:p w:rsidR="007303EB" w:rsidRPr="00AE41C7" w:rsidRDefault="007303EB" w:rsidP="00F1542F">
            <w:pPr>
              <w:spacing w:line="480" w:lineRule="exact"/>
              <w:rPr>
                <w:rFonts w:eastAsia="方正仿宋简体"/>
                <w:sz w:val="28"/>
                <w:szCs w:val="28"/>
              </w:rPr>
            </w:pPr>
            <w:r w:rsidRPr="0081379A">
              <w:rPr>
                <w:rFonts w:eastAsia="方正仿宋简体" w:hint="eastAsia"/>
                <w:sz w:val="28"/>
                <w:szCs w:val="28"/>
              </w:rPr>
              <w:t>会员接受境外特殊参与者委托结算、接受境外中介机构委托交易结算的，会员相应的受托结算内部明细账户的结算准备金最低余额由能源中心另行通知。</w:t>
            </w:r>
          </w:p>
        </w:tc>
      </w:tr>
      <w:tr w:rsidR="007303EB" w:rsidRPr="00AE41C7"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AE41C7" w:rsidRDefault="007303EB" w:rsidP="00F1542F">
            <w:pPr>
              <w:spacing w:line="480" w:lineRule="exact"/>
              <w:rPr>
                <w:rFonts w:eastAsia="方正仿宋简体"/>
                <w:sz w:val="28"/>
                <w:szCs w:val="28"/>
              </w:rPr>
            </w:pPr>
            <w:r w:rsidRPr="00AE41C7">
              <w:rPr>
                <w:rFonts w:eastAsia="方正仿宋简体"/>
                <w:b/>
                <w:sz w:val="28"/>
                <w:szCs w:val="28"/>
              </w:rPr>
              <w:lastRenderedPageBreak/>
              <w:t>第六十九条</w:t>
            </w:r>
            <w:r w:rsidRPr="00AE41C7">
              <w:rPr>
                <w:rFonts w:eastAsia="方正仿宋简体"/>
                <w:sz w:val="28"/>
                <w:szCs w:val="28"/>
              </w:rPr>
              <w:t xml:space="preserve"> </w:t>
            </w:r>
            <w:r w:rsidRPr="00AE41C7">
              <w:rPr>
                <w:rFonts w:eastAsia="方正仿宋简体"/>
                <w:sz w:val="28"/>
                <w:szCs w:val="28"/>
              </w:rPr>
              <w:t>具有第六十八条第一项情形的，境外特殊参与者、移入和移出委托结算的会员应当在协议期满前</w:t>
            </w:r>
            <w:r w:rsidRPr="00AE41C7">
              <w:rPr>
                <w:rFonts w:eastAsia="方正仿宋简体"/>
                <w:b/>
                <w:color w:val="FF0000"/>
                <w:sz w:val="28"/>
                <w:szCs w:val="28"/>
              </w:rPr>
              <w:t>第</w:t>
            </w:r>
            <w:r w:rsidRPr="00AE41C7">
              <w:rPr>
                <w:rFonts w:eastAsia="方正仿宋简体"/>
                <w:sz w:val="28"/>
                <w:szCs w:val="28"/>
              </w:rPr>
              <w:t>10</w:t>
            </w:r>
            <w:r w:rsidRPr="00AE41C7">
              <w:rPr>
                <w:rFonts w:eastAsia="方正仿宋简体"/>
                <w:sz w:val="28"/>
                <w:szCs w:val="28"/>
              </w:rPr>
              <w:t>个交易日</w:t>
            </w:r>
            <w:r w:rsidRPr="00AE41C7">
              <w:rPr>
                <w:rFonts w:eastAsia="方正仿宋简体"/>
                <w:b/>
                <w:color w:val="FF0000"/>
                <w:sz w:val="28"/>
                <w:szCs w:val="28"/>
              </w:rPr>
              <w:t>以前</w:t>
            </w:r>
            <w:r w:rsidRPr="00AE41C7">
              <w:rPr>
                <w:rFonts w:eastAsia="方正仿宋简体"/>
                <w:strike/>
                <w:sz w:val="28"/>
                <w:szCs w:val="28"/>
                <w:shd w:val="pct15" w:color="auto" w:fill="FFFFFF"/>
              </w:rPr>
              <w:t>内</w:t>
            </w:r>
            <w:r w:rsidRPr="00AE41C7">
              <w:rPr>
                <w:rFonts w:eastAsia="方正仿宋简体"/>
                <w:sz w:val="28"/>
                <w:szCs w:val="28"/>
              </w:rPr>
              <w:t>，向能源中心提交下列材料办理委托结算关系变更手续：</w:t>
            </w:r>
          </w:p>
          <w:p w:rsidR="007303EB" w:rsidRPr="00AE41C7" w:rsidRDefault="007303EB" w:rsidP="00F1542F">
            <w:pPr>
              <w:spacing w:line="480" w:lineRule="exact"/>
              <w:rPr>
                <w:rFonts w:eastAsia="方正仿宋简体"/>
                <w:sz w:val="28"/>
                <w:szCs w:val="28"/>
              </w:rPr>
            </w:pPr>
            <w:r w:rsidRPr="00AE41C7">
              <w:rPr>
                <w:rFonts w:eastAsia="方正仿宋简体"/>
                <w:sz w:val="28"/>
                <w:szCs w:val="28"/>
              </w:rPr>
              <w:t>（一）变更委托结算关系申请书；</w:t>
            </w:r>
          </w:p>
          <w:p w:rsidR="007303EB" w:rsidRPr="00AE41C7" w:rsidRDefault="007303EB" w:rsidP="00F1542F">
            <w:pPr>
              <w:spacing w:line="480" w:lineRule="exact"/>
              <w:rPr>
                <w:rFonts w:eastAsia="方正仿宋简体"/>
                <w:sz w:val="28"/>
                <w:szCs w:val="28"/>
              </w:rPr>
            </w:pPr>
            <w:r w:rsidRPr="00AE41C7">
              <w:rPr>
                <w:rFonts w:eastAsia="方正仿宋简体"/>
                <w:sz w:val="28"/>
                <w:szCs w:val="28"/>
              </w:rPr>
              <w:t>（二）境外特殊参与者和移入受托结算的会员签订的委托结算的协议；</w:t>
            </w:r>
          </w:p>
          <w:p w:rsidR="007303EB" w:rsidRPr="00AE41C7" w:rsidRDefault="007303EB" w:rsidP="00F1542F">
            <w:pPr>
              <w:spacing w:line="480" w:lineRule="exact"/>
              <w:rPr>
                <w:rFonts w:eastAsia="方正仿宋简体"/>
                <w:sz w:val="28"/>
                <w:szCs w:val="28"/>
              </w:rPr>
            </w:pPr>
            <w:r w:rsidRPr="00AE41C7">
              <w:rPr>
                <w:rFonts w:eastAsia="方正仿宋简体"/>
                <w:sz w:val="28"/>
                <w:szCs w:val="28"/>
              </w:rPr>
              <w:t>（三）能源中心规定的其他材料。</w:t>
            </w:r>
          </w:p>
          <w:p w:rsidR="007303EB" w:rsidRPr="00AE41C7" w:rsidRDefault="007303EB" w:rsidP="00F1542F">
            <w:pPr>
              <w:spacing w:line="480" w:lineRule="exact"/>
              <w:rPr>
                <w:rFonts w:eastAsia="方正仿宋简体"/>
                <w:b/>
                <w:sz w:val="28"/>
                <w:szCs w:val="28"/>
              </w:rPr>
            </w:pPr>
            <w:r w:rsidRPr="00AE41C7">
              <w:rPr>
                <w:rFonts w:eastAsia="方正仿宋简体"/>
                <w:b/>
                <w:color w:val="FF0000"/>
                <w:sz w:val="28"/>
                <w:szCs w:val="28"/>
              </w:rPr>
              <w:lastRenderedPageBreak/>
              <w:t>能源中心收到完整材料后，在</w:t>
            </w:r>
            <w:r w:rsidRPr="00AE41C7">
              <w:rPr>
                <w:rFonts w:eastAsia="方正仿宋简体"/>
                <w:b/>
                <w:color w:val="FF0000"/>
                <w:sz w:val="28"/>
                <w:szCs w:val="28"/>
              </w:rPr>
              <w:t>10</w:t>
            </w:r>
            <w:r w:rsidRPr="00AE41C7">
              <w:rPr>
                <w:rFonts w:eastAsia="方正仿宋简体"/>
                <w:b/>
                <w:color w:val="FF0000"/>
                <w:sz w:val="28"/>
                <w:szCs w:val="28"/>
              </w:rPr>
              <w:t>个交易日内对申请材料进行审核。审核通过的，能源中心通知变更委托结算关系的约定结算日。</w:t>
            </w:r>
          </w:p>
        </w:tc>
        <w:tc>
          <w:tcPr>
            <w:tcW w:w="7370" w:type="dxa"/>
            <w:tcBorders>
              <w:top w:val="single" w:sz="8" w:space="0" w:color="4BACC6"/>
              <w:bottom w:val="single" w:sz="8" w:space="0" w:color="4BACC6"/>
            </w:tcBorders>
            <w:shd w:val="clear" w:color="auto" w:fill="auto"/>
          </w:tcPr>
          <w:p w:rsidR="007303EB" w:rsidRPr="00AE41C7" w:rsidRDefault="007303EB" w:rsidP="00F1542F">
            <w:pPr>
              <w:spacing w:line="480" w:lineRule="exact"/>
              <w:rPr>
                <w:rFonts w:eastAsia="方正仿宋简体"/>
                <w:sz w:val="28"/>
                <w:szCs w:val="28"/>
              </w:rPr>
            </w:pPr>
            <w:r w:rsidRPr="00AE41C7">
              <w:rPr>
                <w:rFonts w:eastAsia="方正仿宋简体"/>
                <w:b/>
                <w:sz w:val="28"/>
                <w:szCs w:val="28"/>
              </w:rPr>
              <w:lastRenderedPageBreak/>
              <w:t>第六十九条</w:t>
            </w:r>
            <w:r w:rsidRPr="00AE41C7">
              <w:rPr>
                <w:rFonts w:eastAsia="方正仿宋简体"/>
                <w:sz w:val="28"/>
                <w:szCs w:val="28"/>
              </w:rPr>
              <w:t xml:space="preserve"> </w:t>
            </w:r>
            <w:r w:rsidRPr="00AE41C7">
              <w:rPr>
                <w:rFonts w:eastAsia="方正仿宋简体"/>
                <w:sz w:val="28"/>
                <w:szCs w:val="28"/>
              </w:rPr>
              <w:t>具有第六十八条第一项情形的，境外特殊参与者、移入和移出委托结算的会员应当在协议期满前第</w:t>
            </w:r>
            <w:r w:rsidRPr="00AE41C7">
              <w:rPr>
                <w:rFonts w:eastAsia="方正仿宋简体"/>
                <w:sz w:val="28"/>
                <w:szCs w:val="28"/>
              </w:rPr>
              <w:t>10</w:t>
            </w:r>
            <w:r w:rsidRPr="00AE41C7">
              <w:rPr>
                <w:rFonts w:eastAsia="方正仿宋简体"/>
                <w:sz w:val="28"/>
                <w:szCs w:val="28"/>
              </w:rPr>
              <w:t>个交易日以前，向能源中心提交下列材料办理委托结算关系变更手续：</w:t>
            </w:r>
          </w:p>
          <w:p w:rsidR="007303EB" w:rsidRPr="00AE41C7" w:rsidRDefault="007303EB" w:rsidP="00F1542F">
            <w:pPr>
              <w:spacing w:line="480" w:lineRule="exact"/>
              <w:rPr>
                <w:rFonts w:eastAsia="方正仿宋简体"/>
                <w:sz w:val="28"/>
                <w:szCs w:val="28"/>
              </w:rPr>
            </w:pPr>
            <w:r w:rsidRPr="00AE41C7">
              <w:rPr>
                <w:rFonts w:eastAsia="方正仿宋简体"/>
                <w:sz w:val="28"/>
                <w:szCs w:val="28"/>
              </w:rPr>
              <w:t>（一）变更委托结算关系申请书；</w:t>
            </w:r>
          </w:p>
          <w:p w:rsidR="007303EB" w:rsidRPr="00AE41C7" w:rsidRDefault="007303EB" w:rsidP="00F1542F">
            <w:pPr>
              <w:spacing w:line="480" w:lineRule="exact"/>
              <w:rPr>
                <w:rFonts w:eastAsia="方正仿宋简体"/>
                <w:sz w:val="28"/>
                <w:szCs w:val="28"/>
              </w:rPr>
            </w:pPr>
            <w:r w:rsidRPr="00AE41C7">
              <w:rPr>
                <w:rFonts w:eastAsia="方正仿宋简体"/>
                <w:sz w:val="28"/>
                <w:szCs w:val="28"/>
              </w:rPr>
              <w:t>（二）境外特殊参与者和移入受托结算的会员签订的委托结算的协议；</w:t>
            </w:r>
          </w:p>
          <w:p w:rsidR="007303EB" w:rsidRPr="00AE41C7" w:rsidRDefault="007303EB" w:rsidP="00F1542F">
            <w:pPr>
              <w:spacing w:line="480" w:lineRule="exact"/>
              <w:rPr>
                <w:rFonts w:eastAsia="方正仿宋简体"/>
                <w:sz w:val="28"/>
                <w:szCs w:val="28"/>
              </w:rPr>
            </w:pPr>
            <w:r w:rsidRPr="00AE41C7">
              <w:rPr>
                <w:rFonts w:eastAsia="方正仿宋简体"/>
                <w:sz w:val="28"/>
                <w:szCs w:val="28"/>
              </w:rPr>
              <w:t>（三）能源中心规定的其他材料。</w:t>
            </w:r>
          </w:p>
          <w:p w:rsidR="007303EB" w:rsidRPr="00AE41C7" w:rsidRDefault="007303EB" w:rsidP="00F1542F">
            <w:pPr>
              <w:spacing w:line="480" w:lineRule="exact"/>
              <w:rPr>
                <w:rFonts w:eastAsia="方正仿宋简体"/>
                <w:sz w:val="28"/>
                <w:szCs w:val="28"/>
              </w:rPr>
            </w:pPr>
            <w:r w:rsidRPr="00AE41C7">
              <w:rPr>
                <w:rFonts w:eastAsia="方正仿宋简体"/>
                <w:sz w:val="28"/>
                <w:szCs w:val="28"/>
              </w:rPr>
              <w:lastRenderedPageBreak/>
              <w:t>能源中心收到完整材料后，在</w:t>
            </w:r>
            <w:r w:rsidRPr="00AE41C7">
              <w:rPr>
                <w:rFonts w:eastAsia="方正仿宋简体"/>
                <w:sz w:val="28"/>
                <w:szCs w:val="28"/>
              </w:rPr>
              <w:t>10</w:t>
            </w:r>
            <w:r w:rsidRPr="00AE41C7">
              <w:rPr>
                <w:rFonts w:eastAsia="方正仿宋简体"/>
                <w:sz w:val="28"/>
                <w:szCs w:val="28"/>
              </w:rPr>
              <w:t>个交易日内对申请材料进行审核。审核通过的，能源中心通知变更委托结算关系的约定结算日。</w:t>
            </w:r>
          </w:p>
        </w:tc>
      </w:tr>
      <w:tr w:rsidR="007303EB" w:rsidRPr="00AE41C7"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AE41C7" w:rsidRDefault="007303EB" w:rsidP="00F1542F">
            <w:pPr>
              <w:spacing w:line="480" w:lineRule="exact"/>
              <w:rPr>
                <w:rFonts w:eastAsia="方正仿宋简体"/>
                <w:sz w:val="28"/>
                <w:szCs w:val="28"/>
              </w:rPr>
            </w:pPr>
            <w:r w:rsidRPr="00AE41C7">
              <w:rPr>
                <w:rFonts w:eastAsia="方正仿宋简体"/>
                <w:b/>
                <w:sz w:val="28"/>
                <w:szCs w:val="28"/>
              </w:rPr>
              <w:lastRenderedPageBreak/>
              <w:t>第七十条</w:t>
            </w:r>
            <w:r w:rsidRPr="00AE41C7">
              <w:rPr>
                <w:rFonts w:eastAsia="方正仿宋简体"/>
                <w:sz w:val="28"/>
                <w:szCs w:val="28"/>
              </w:rPr>
              <w:t xml:space="preserve"> </w:t>
            </w:r>
            <w:r w:rsidRPr="00AE41C7">
              <w:rPr>
                <w:rFonts w:eastAsia="方正仿宋简体"/>
                <w:sz w:val="28"/>
                <w:szCs w:val="28"/>
              </w:rPr>
              <w:t>具有第六十八条第（二）、（三）项情形的，境外特殊参与者、移入和移出委托结算的会员</w:t>
            </w:r>
            <w:r w:rsidRPr="00B7194E">
              <w:rPr>
                <w:rFonts w:eastAsia="方正仿宋简体"/>
                <w:dstrike/>
                <w:sz w:val="28"/>
                <w:szCs w:val="28"/>
                <w:shd w:val="pct15" w:color="auto" w:fill="FFFFFF"/>
              </w:rPr>
              <w:t>应在约定变更结算关系日前</w:t>
            </w:r>
            <w:r w:rsidRPr="00B7194E">
              <w:rPr>
                <w:rFonts w:eastAsia="方正仿宋简体"/>
                <w:dstrike/>
                <w:sz w:val="28"/>
                <w:szCs w:val="28"/>
                <w:shd w:val="pct15" w:color="auto" w:fill="FFFFFF"/>
              </w:rPr>
              <w:t>10</w:t>
            </w:r>
            <w:r w:rsidRPr="00B7194E">
              <w:rPr>
                <w:rFonts w:eastAsia="方正仿宋简体"/>
                <w:dstrike/>
                <w:sz w:val="28"/>
                <w:szCs w:val="28"/>
                <w:shd w:val="pct15" w:color="auto" w:fill="FFFFFF"/>
              </w:rPr>
              <w:t>个交易日内向能源中心提交材料；</w:t>
            </w:r>
            <w:r w:rsidRPr="00AE41C7">
              <w:rPr>
                <w:rFonts w:eastAsia="方正仿宋简体"/>
                <w:sz w:val="28"/>
                <w:szCs w:val="28"/>
              </w:rPr>
              <w:t>除提交第六十九条规定的材料外，还应当提交解除原委托结算关系的协议。能源中心收到完整</w:t>
            </w:r>
            <w:r w:rsidRPr="00AE41C7">
              <w:rPr>
                <w:rFonts w:eastAsia="方正仿宋简体"/>
                <w:strike/>
                <w:sz w:val="28"/>
                <w:szCs w:val="28"/>
                <w:shd w:val="pct15" w:color="auto" w:fill="FFFFFF"/>
              </w:rPr>
              <w:t>的变更委托结算关系</w:t>
            </w:r>
            <w:r w:rsidRPr="00AE41C7">
              <w:rPr>
                <w:rFonts w:eastAsia="方正仿宋简体"/>
                <w:sz w:val="28"/>
                <w:szCs w:val="28"/>
              </w:rPr>
              <w:t>材料后，在</w:t>
            </w:r>
            <w:r w:rsidRPr="00AE41C7">
              <w:rPr>
                <w:rFonts w:eastAsia="方正仿宋简体"/>
                <w:sz w:val="28"/>
                <w:szCs w:val="28"/>
              </w:rPr>
              <w:t>10</w:t>
            </w:r>
            <w:r w:rsidRPr="00AE41C7">
              <w:rPr>
                <w:rFonts w:eastAsia="方正仿宋简体"/>
                <w:sz w:val="28"/>
                <w:szCs w:val="28"/>
              </w:rPr>
              <w:t>个交易日内对申请材料进行审核。审核通过的，能源中心通知变更委托结算关系的约定结算日。</w:t>
            </w:r>
          </w:p>
          <w:p w:rsidR="007303EB" w:rsidRDefault="00F96362" w:rsidP="00F96362">
            <w:pPr>
              <w:spacing w:line="480" w:lineRule="exact"/>
              <w:rPr>
                <w:rFonts w:eastAsia="方正仿宋简体"/>
                <w:sz w:val="28"/>
                <w:szCs w:val="28"/>
              </w:rPr>
            </w:pPr>
            <w:r w:rsidRPr="00F96362">
              <w:rPr>
                <w:rFonts w:eastAsia="方正仿宋简体" w:hint="eastAsia"/>
                <w:b/>
                <w:color w:val="FF0000"/>
                <w:sz w:val="28"/>
                <w:szCs w:val="28"/>
              </w:rPr>
              <w:t>第七十一条</w:t>
            </w:r>
            <w:r>
              <w:rPr>
                <w:rFonts w:eastAsia="方正仿宋简体"/>
                <w:sz w:val="28"/>
                <w:szCs w:val="28"/>
              </w:rPr>
              <w:t xml:space="preserve"> </w:t>
            </w:r>
            <w:r w:rsidRPr="00F96362">
              <w:rPr>
                <w:rFonts w:eastAsia="方正仿宋简体" w:hint="eastAsia"/>
                <w:sz w:val="28"/>
                <w:szCs w:val="28"/>
              </w:rPr>
              <w:t>能源中心在约定结算日结算后办理</w:t>
            </w:r>
            <w:r w:rsidRPr="00F96362">
              <w:rPr>
                <w:rFonts w:eastAsia="方正仿宋简体" w:hint="eastAsia"/>
                <w:b/>
                <w:color w:val="FF0000"/>
                <w:sz w:val="28"/>
                <w:szCs w:val="28"/>
              </w:rPr>
              <w:t>委托</w:t>
            </w:r>
            <w:r w:rsidRPr="00F96362">
              <w:rPr>
                <w:rFonts w:eastAsia="方正仿宋简体" w:hint="eastAsia"/>
                <w:sz w:val="28"/>
                <w:szCs w:val="28"/>
              </w:rPr>
              <w:t>结算关系变更，对持仓、相应的交易保证金及结算准备金等其他款项进行移转，并提供移转清单。移入和移出受托的会员应当对移转清单核对确认，境外特殊参与者应当委托移入和移出的会员进行确认。</w:t>
            </w:r>
          </w:p>
          <w:p w:rsidR="00F96362" w:rsidRPr="00F96362" w:rsidRDefault="00F96362" w:rsidP="00F96362">
            <w:pPr>
              <w:spacing w:line="480" w:lineRule="exact"/>
              <w:rPr>
                <w:rFonts w:eastAsia="方正仿宋简体"/>
                <w:sz w:val="28"/>
                <w:szCs w:val="28"/>
              </w:rPr>
            </w:pPr>
            <w:r w:rsidRPr="00F96362">
              <w:rPr>
                <w:rFonts w:eastAsia="方正仿宋简体" w:hint="eastAsia"/>
                <w:sz w:val="28"/>
                <w:szCs w:val="28"/>
              </w:rPr>
              <w:t>在约定结算日结算后，市场出现重大风险或者能源中心认定的其他情形的，能源中心可以暂停办理委托结算关系变更手</w:t>
            </w:r>
            <w:r w:rsidRPr="00F96362">
              <w:rPr>
                <w:rFonts w:eastAsia="方正仿宋简体" w:hint="eastAsia"/>
                <w:sz w:val="28"/>
                <w:szCs w:val="28"/>
              </w:rPr>
              <w:lastRenderedPageBreak/>
              <w:t>续。</w:t>
            </w:r>
          </w:p>
          <w:p w:rsidR="00F96362" w:rsidRPr="00F96362" w:rsidRDefault="00F96362" w:rsidP="00F96362">
            <w:pPr>
              <w:spacing w:line="480" w:lineRule="exact"/>
              <w:rPr>
                <w:rFonts w:eastAsia="方正仿宋简体"/>
                <w:color w:val="FF0000"/>
                <w:sz w:val="28"/>
                <w:szCs w:val="28"/>
              </w:rPr>
            </w:pPr>
            <w:r w:rsidRPr="00F96362">
              <w:rPr>
                <w:rFonts w:eastAsia="方正仿宋简体" w:hint="eastAsia"/>
                <w:dstrike/>
                <w:sz w:val="28"/>
                <w:szCs w:val="28"/>
                <w:shd w:val="pct15" w:color="auto" w:fill="FFFFFF"/>
              </w:rPr>
              <w:t>第七十一条</w:t>
            </w:r>
            <w:r w:rsidRPr="00F96362">
              <w:rPr>
                <w:rFonts w:eastAsia="方正仿宋简体" w:hint="eastAsia"/>
                <w:dstrike/>
                <w:sz w:val="28"/>
                <w:szCs w:val="28"/>
                <w:shd w:val="pct15" w:color="auto" w:fill="FFFFFF"/>
              </w:rPr>
              <w:t xml:space="preserve"> </w:t>
            </w:r>
            <w:r w:rsidRPr="00F96362">
              <w:rPr>
                <w:rFonts w:eastAsia="方正仿宋简体" w:hint="eastAsia"/>
                <w:sz w:val="28"/>
                <w:szCs w:val="28"/>
              </w:rPr>
              <w:t>境外特殊参与者、移入和移出委托结算的会员应当配合办理委托结算关系变更手续。在委托结算关系变更完成之前，移出委托结算的会员对其代为结算的持仓负有履约义务。</w:t>
            </w:r>
          </w:p>
        </w:tc>
        <w:tc>
          <w:tcPr>
            <w:tcW w:w="7370" w:type="dxa"/>
            <w:tcBorders>
              <w:top w:val="single" w:sz="8" w:space="0" w:color="4BACC6"/>
              <w:bottom w:val="single" w:sz="8" w:space="0" w:color="4BACC6"/>
            </w:tcBorders>
            <w:shd w:val="clear" w:color="auto" w:fill="auto"/>
          </w:tcPr>
          <w:p w:rsidR="00F96362" w:rsidRPr="0016432C" w:rsidRDefault="007303EB" w:rsidP="00F96362">
            <w:pPr>
              <w:spacing w:line="480" w:lineRule="exact"/>
              <w:rPr>
                <w:rFonts w:eastAsia="方正仿宋简体"/>
                <w:sz w:val="28"/>
                <w:szCs w:val="28"/>
              </w:rPr>
            </w:pPr>
            <w:r w:rsidRPr="00AE41C7">
              <w:rPr>
                <w:rFonts w:eastAsia="方正仿宋简体"/>
                <w:b/>
                <w:sz w:val="28"/>
                <w:szCs w:val="28"/>
              </w:rPr>
              <w:lastRenderedPageBreak/>
              <w:t>第七十条</w:t>
            </w:r>
            <w:r w:rsidRPr="00AE41C7">
              <w:rPr>
                <w:rFonts w:eastAsia="方正仿宋简体"/>
                <w:sz w:val="28"/>
                <w:szCs w:val="28"/>
              </w:rPr>
              <w:t xml:space="preserve"> </w:t>
            </w:r>
            <w:r w:rsidRPr="00AE41C7">
              <w:rPr>
                <w:rFonts w:eastAsia="方正仿宋简体"/>
                <w:sz w:val="28"/>
                <w:szCs w:val="28"/>
              </w:rPr>
              <w:t>具有第六十八条第（二）、（三）项情形的，境外特殊参与者、移入和移出委托结算的会员除提交第六十九条规定的材料外，还应当提交解除原委托结算关系的协议。能源中心收到完整材料后，在</w:t>
            </w:r>
            <w:r w:rsidRPr="00AE41C7">
              <w:rPr>
                <w:rFonts w:eastAsia="方正仿宋简体"/>
                <w:sz w:val="28"/>
                <w:szCs w:val="28"/>
              </w:rPr>
              <w:t>10</w:t>
            </w:r>
            <w:r w:rsidRPr="00AE41C7">
              <w:rPr>
                <w:rFonts w:eastAsia="方正仿宋简体"/>
                <w:sz w:val="28"/>
                <w:szCs w:val="28"/>
              </w:rPr>
              <w:t>个交易日内对申请材料进行审核。审核通过的，能源中心通知变更委托结算关系的约定结算日。</w:t>
            </w:r>
          </w:p>
          <w:p w:rsidR="00F96362" w:rsidRDefault="00F96362" w:rsidP="00F96362">
            <w:pPr>
              <w:spacing w:line="480" w:lineRule="exact"/>
              <w:rPr>
                <w:rFonts w:eastAsia="方正仿宋简体"/>
                <w:b/>
                <w:sz w:val="28"/>
                <w:szCs w:val="28"/>
              </w:rPr>
            </w:pPr>
          </w:p>
          <w:p w:rsidR="00F96362" w:rsidRDefault="00F96362" w:rsidP="00F96362">
            <w:pPr>
              <w:spacing w:line="480" w:lineRule="exact"/>
              <w:rPr>
                <w:rFonts w:eastAsia="方正仿宋简体"/>
                <w:sz w:val="28"/>
                <w:szCs w:val="28"/>
              </w:rPr>
            </w:pPr>
            <w:r w:rsidRPr="00F96362">
              <w:rPr>
                <w:rFonts w:eastAsia="方正仿宋简体" w:hint="eastAsia"/>
                <w:b/>
                <w:sz w:val="28"/>
                <w:szCs w:val="28"/>
              </w:rPr>
              <w:t>第七十一条</w:t>
            </w:r>
            <w:r>
              <w:rPr>
                <w:rFonts w:eastAsia="方正仿宋简体"/>
                <w:sz w:val="28"/>
                <w:szCs w:val="28"/>
              </w:rPr>
              <w:t xml:space="preserve"> </w:t>
            </w:r>
            <w:r w:rsidRPr="00F96362">
              <w:rPr>
                <w:rFonts w:eastAsia="方正仿宋简体" w:hint="eastAsia"/>
                <w:sz w:val="28"/>
                <w:szCs w:val="28"/>
              </w:rPr>
              <w:t>能源中心在约定结算日结算后办理委托结算关系变更，对持仓、相应的交易保证金及结算准备金等其他款项进行移转，并提供移转清单。移入和移出受托的会员应当对移转清单核对确认，境外特殊参与者应当委托移入和移出的会员进行确认。</w:t>
            </w:r>
          </w:p>
          <w:p w:rsidR="00F96362" w:rsidRPr="00F96362" w:rsidRDefault="00F96362" w:rsidP="00F96362">
            <w:pPr>
              <w:spacing w:line="480" w:lineRule="exact"/>
              <w:rPr>
                <w:rFonts w:eastAsia="方正仿宋简体"/>
                <w:sz w:val="28"/>
                <w:szCs w:val="28"/>
              </w:rPr>
            </w:pPr>
            <w:r w:rsidRPr="00F96362">
              <w:rPr>
                <w:rFonts w:eastAsia="方正仿宋简体" w:hint="eastAsia"/>
                <w:sz w:val="28"/>
                <w:szCs w:val="28"/>
              </w:rPr>
              <w:t>在约定结算日结算后，市场出现重大风险或者能源中心认定的其他情形的，能源中心可以暂停办理委托结算关系变更手</w:t>
            </w:r>
            <w:r w:rsidRPr="00F96362">
              <w:rPr>
                <w:rFonts w:eastAsia="方正仿宋简体" w:hint="eastAsia"/>
                <w:sz w:val="28"/>
                <w:szCs w:val="28"/>
              </w:rPr>
              <w:lastRenderedPageBreak/>
              <w:t>续。</w:t>
            </w:r>
          </w:p>
          <w:p w:rsidR="00F96362" w:rsidRPr="00F96362" w:rsidRDefault="00F96362" w:rsidP="00F96362">
            <w:pPr>
              <w:spacing w:line="480" w:lineRule="exact"/>
              <w:rPr>
                <w:rFonts w:eastAsia="方正仿宋简体"/>
                <w:sz w:val="28"/>
                <w:szCs w:val="28"/>
              </w:rPr>
            </w:pPr>
            <w:r w:rsidRPr="00F96362">
              <w:rPr>
                <w:rFonts w:eastAsia="方正仿宋简体" w:hint="eastAsia"/>
                <w:sz w:val="28"/>
                <w:szCs w:val="28"/>
              </w:rPr>
              <w:t>境外特殊参与者、移入和移出委托结算的会员应当配合办理委托结算关系变更手续。在委托结算关系变更完成之前，移出委托结算的会员对其代为结算的持仓负有履约义务。</w:t>
            </w:r>
          </w:p>
        </w:tc>
      </w:tr>
    </w:tbl>
    <w:p w:rsidR="007303EB" w:rsidRDefault="007303EB" w:rsidP="007303EB"/>
    <w:p w:rsidR="007303EB" w:rsidRDefault="007303EB" w:rsidP="007303EB">
      <w:pPr>
        <w:keepNext/>
        <w:keepLines/>
        <w:spacing w:before="340" w:after="330"/>
        <w:jc w:val="center"/>
        <w:outlineLvl w:val="0"/>
        <w:rPr>
          <w:rFonts w:eastAsia="方正大标宋简体"/>
          <w:b/>
          <w:sz w:val="42"/>
          <w:szCs w:val="42"/>
        </w:rPr>
      </w:pPr>
      <w:r>
        <w:br w:type="page"/>
      </w:r>
    </w:p>
    <w:p w:rsidR="007303EB" w:rsidRDefault="007303EB" w:rsidP="0036474A">
      <w:pPr>
        <w:pStyle w:val="1"/>
      </w:pPr>
      <w:bookmarkStart w:id="3" w:name="_Toc14438449"/>
      <w:r w:rsidRPr="00F15042">
        <w:rPr>
          <w:rFonts w:hint="eastAsia"/>
        </w:rPr>
        <w:lastRenderedPageBreak/>
        <w:t>《上海国际能源交易中心交割细则》</w:t>
      </w:r>
      <w:r w:rsidRPr="00F15042">
        <w:t>条文</w:t>
      </w:r>
      <w:r w:rsidRPr="00F15042">
        <w:rPr>
          <w:rFonts w:hint="eastAsia"/>
        </w:rPr>
        <w:t>修订</w:t>
      </w:r>
      <w:r w:rsidRPr="00F15042">
        <w:t>对照表</w:t>
      </w:r>
      <w:bookmarkEnd w:id="3"/>
    </w:p>
    <w:p w:rsidR="007303EB" w:rsidRPr="00AB40D0" w:rsidRDefault="007303EB" w:rsidP="007303EB"/>
    <w:p w:rsidR="007303EB" w:rsidRPr="00AB40D0" w:rsidRDefault="007303EB" w:rsidP="007303EB">
      <w:pPr>
        <w:ind w:firstLineChars="150" w:firstLine="420"/>
        <w:rPr>
          <w:rFonts w:ascii="方正仿宋简体" w:eastAsia="方正仿宋简体"/>
          <w:sz w:val="28"/>
          <w:szCs w:val="28"/>
        </w:rPr>
      </w:pPr>
      <w:r w:rsidRPr="00F15042">
        <w:rPr>
          <w:rFonts w:ascii="方正仿宋简体" w:eastAsia="方正仿宋简体" w:hint="eastAsia"/>
          <w:sz w:val="28"/>
          <w:szCs w:val="28"/>
        </w:rPr>
        <w:t>注：灰色底纹加删除线表示删除内容，红色字体加粗表示新增内容</w:t>
      </w:r>
    </w:p>
    <w:tbl>
      <w:tblPr>
        <w:tblpPr w:leftFromText="180" w:rightFromText="180" w:vertAnchor="text" w:tblpXSpec="center" w:tblpY="1"/>
        <w:tblOverlap w:val="never"/>
        <w:tblW w:w="14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370"/>
        <w:gridCol w:w="7370"/>
      </w:tblGrid>
      <w:tr w:rsidR="007303EB" w:rsidRPr="00F15042" w:rsidTr="0016432C">
        <w:trPr>
          <w:trHeight w:val="135"/>
        </w:trPr>
        <w:tc>
          <w:tcPr>
            <w:tcW w:w="7370" w:type="dxa"/>
            <w:shd w:val="clear" w:color="auto" w:fill="4BACC6"/>
          </w:tcPr>
          <w:p w:rsidR="007303EB" w:rsidRPr="0064179B" w:rsidRDefault="007303EB" w:rsidP="00F1542F">
            <w:pPr>
              <w:spacing w:line="480" w:lineRule="exact"/>
              <w:jc w:val="center"/>
              <w:rPr>
                <w:rFonts w:ascii="Times New Roman" w:eastAsia="方正仿宋简体" w:hAnsi="Times New Roman"/>
                <w:bCs/>
                <w:sz w:val="28"/>
                <w:szCs w:val="28"/>
                <w:shd w:val="clear" w:color="auto" w:fill="FF0000"/>
              </w:rPr>
            </w:pPr>
            <w:r w:rsidRPr="00DB7C25">
              <w:rPr>
                <w:rFonts w:eastAsia="方正仿宋简体"/>
                <w:b/>
                <w:bCs/>
                <w:color w:val="FFFFFF"/>
                <w:sz w:val="28"/>
                <w:szCs w:val="28"/>
              </w:rPr>
              <w:t>201</w:t>
            </w:r>
            <w:r>
              <w:rPr>
                <w:rFonts w:eastAsia="方正仿宋简体"/>
                <w:b/>
                <w:bCs/>
                <w:color w:val="FFFFFF"/>
                <w:sz w:val="28"/>
                <w:szCs w:val="28"/>
              </w:rPr>
              <w:t>7</w:t>
            </w:r>
            <w:r w:rsidRPr="00DB7C25">
              <w:rPr>
                <w:rFonts w:eastAsia="方正仿宋简体" w:hint="eastAsia"/>
                <w:b/>
                <w:bCs/>
                <w:color w:val="FFFFFF"/>
                <w:sz w:val="28"/>
                <w:szCs w:val="28"/>
              </w:rPr>
              <w:t>年</w:t>
            </w:r>
            <w:r>
              <w:rPr>
                <w:rFonts w:eastAsia="方正仿宋简体"/>
                <w:b/>
                <w:bCs/>
                <w:color w:val="FFFFFF"/>
                <w:sz w:val="28"/>
                <w:szCs w:val="28"/>
              </w:rPr>
              <w:t>5</w:t>
            </w:r>
            <w:r w:rsidRPr="00DB7C25">
              <w:rPr>
                <w:rFonts w:eastAsia="方正仿宋简体" w:hint="eastAsia"/>
                <w:b/>
                <w:bCs/>
                <w:color w:val="FFFFFF"/>
                <w:sz w:val="28"/>
                <w:szCs w:val="28"/>
              </w:rPr>
              <w:t>月</w:t>
            </w:r>
            <w:r>
              <w:rPr>
                <w:rFonts w:eastAsia="方正仿宋简体" w:hint="eastAsia"/>
                <w:b/>
                <w:bCs/>
                <w:color w:val="FFFFFF"/>
                <w:sz w:val="28"/>
                <w:szCs w:val="28"/>
              </w:rPr>
              <w:t>11</w:t>
            </w:r>
            <w:r>
              <w:rPr>
                <w:rFonts w:eastAsia="方正仿宋简体" w:hint="eastAsia"/>
                <w:b/>
                <w:bCs/>
                <w:color w:val="FFFFFF"/>
                <w:sz w:val="28"/>
                <w:szCs w:val="28"/>
              </w:rPr>
              <w:t>日</w:t>
            </w:r>
            <w:r>
              <w:rPr>
                <w:rFonts w:eastAsia="方正仿宋简体"/>
                <w:b/>
                <w:bCs/>
                <w:color w:val="FFFFFF"/>
                <w:sz w:val="28"/>
                <w:szCs w:val="28"/>
              </w:rPr>
              <w:t>版本</w:t>
            </w:r>
          </w:p>
        </w:tc>
        <w:tc>
          <w:tcPr>
            <w:tcW w:w="7370" w:type="dxa"/>
            <w:shd w:val="clear" w:color="auto" w:fill="4BACC6"/>
          </w:tcPr>
          <w:p w:rsidR="007303EB" w:rsidRPr="0064179B" w:rsidRDefault="000E0460" w:rsidP="00F1542F">
            <w:pPr>
              <w:tabs>
                <w:tab w:val="left" w:pos="210"/>
                <w:tab w:val="center" w:pos="2869"/>
              </w:tabs>
              <w:spacing w:line="480" w:lineRule="exact"/>
              <w:jc w:val="center"/>
              <w:rPr>
                <w:rFonts w:ascii="Times New Roman" w:eastAsia="方正仿宋简体" w:hAnsi="Times New Roman"/>
                <w:b/>
                <w:bCs/>
                <w:color w:val="FFFFFF"/>
                <w:sz w:val="28"/>
                <w:szCs w:val="28"/>
              </w:rPr>
            </w:pPr>
            <w:r>
              <w:rPr>
                <w:rFonts w:eastAsia="方正仿宋简体" w:hint="eastAsia"/>
                <w:b/>
                <w:bCs/>
                <w:color w:val="FFFFFF"/>
                <w:sz w:val="28"/>
                <w:szCs w:val="28"/>
              </w:rPr>
              <w:t>2019</w:t>
            </w:r>
            <w:r>
              <w:rPr>
                <w:rFonts w:eastAsia="方正仿宋简体" w:hint="eastAsia"/>
                <w:b/>
                <w:bCs/>
                <w:color w:val="FFFFFF"/>
                <w:sz w:val="28"/>
                <w:szCs w:val="28"/>
              </w:rPr>
              <w:t>年</w:t>
            </w:r>
            <w:r>
              <w:rPr>
                <w:rFonts w:eastAsia="方正仿宋简体" w:hint="eastAsia"/>
                <w:b/>
                <w:bCs/>
                <w:color w:val="FFFFFF"/>
                <w:sz w:val="28"/>
                <w:szCs w:val="28"/>
              </w:rPr>
              <w:t>8</w:t>
            </w:r>
            <w:r>
              <w:rPr>
                <w:rFonts w:eastAsia="方正仿宋简体" w:hint="eastAsia"/>
                <w:b/>
                <w:bCs/>
                <w:color w:val="FFFFFF"/>
                <w:sz w:val="28"/>
                <w:szCs w:val="28"/>
              </w:rPr>
              <w:t>月</w:t>
            </w:r>
            <w:r>
              <w:rPr>
                <w:rFonts w:eastAsia="方正仿宋简体" w:hint="eastAsia"/>
                <w:b/>
                <w:bCs/>
                <w:color w:val="FFFFFF"/>
                <w:sz w:val="28"/>
                <w:szCs w:val="28"/>
              </w:rPr>
              <w:t>2</w:t>
            </w:r>
            <w:r>
              <w:rPr>
                <w:rFonts w:eastAsia="方正仿宋简体" w:hint="eastAsia"/>
                <w:b/>
                <w:bCs/>
                <w:color w:val="FFFFFF"/>
                <w:sz w:val="28"/>
                <w:szCs w:val="28"/>
              </w:rPr>
              <w:t>日</w:t>
            </w:r>
            <w:r w:rsidR="007303EB">
              <w:rPr>
                <w:rFonts w:eastAsia="方正仿宋简体" w:hint="eastAsia"/>
                <w:b/>
                <w:bCs/>
                <w:color w:val="FFFFFF"/>
                <w:sz w:val="28"/>
                <w:szCs w:val="28"/>
              </w:rPr>
              <w:t>修订版</w:t>
            </w:r>
          </w:p>
        </w:tc>
      </w:tr>
      <w:tr w:rsidR="007303EB"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C136C" w:rsidRDefault="007303EB" w:rsidP="00563B4D">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sz w:val="28"/>
                <w:szCs w:val="28"/>
              </w:rPr>
              <w:t>第二十六条</w:t>
            </w:r>
            <w:r w:rsidR="00563B4D" w:rsidRPr="00CC136C">
              <w:rPr>
                <w:rFonts w:ascii="方正仿宋简体" w:eastAsia="方正仿宋简体" w:hAnsi="华文中宋"/>
                <w:sz w:val="28"/>
                <w:szCs w:val="28"/>
              </w:rPr>
              <w:t xml:space="preserve"> </w:t>
            </w:r>
            <w:proofErr w:type="gramStart"/>
            <w:r w:rsidRPr="00CC136C">
              <w:rPr>
                <w:rFonts w:ascii="方正仿宋简体" w:eastAsia="方正仿宋简体" w:hAnsi="华文中宋" w:hint="eastAsia"/>
                <w:sz w:val="28"/>
                <w:szCs w:val="28"/>
              </w:rPr>
              <w:t>期转现</w:t>
            </w:r>
            <w:proofErr w:type="gramEnd"/>
            <w:r w:rsidRPr="00CC136C">
              <w:rPr>
                <w:rFonts w:ascii="方正仿宋简体" w:eastAsia="方正仿宋简体" w:hAnsi="华文中宋" w:hint="eastAsia"/>
                <w:sz w:val="28"/>
                <w:szCs w:val="28"/>
              </w:rPr>
              <w:t>使用标准仓单并通过能源中心结算的，交易保证金按申请日前一交易</w:t>
            </w:r>
            <w:proofErr w:type="gramStart"/>
            <w:r w:rsidRPr="00CC136C">
              <w:rPr>
                <w:rFonts w:ascii="方正仿宋简体" w:eastAsia="方正仿宋简体" w:hAnsi="华文中宋" w:hint="eastAsia"/>
                <w:sz w:val="28"/>
                <w:szCs w:val="28"/>
              </w:rPr>
              <w:t>日相应</w:t>
            </w:r>
            <w:proofErr w:type="gramEnd"/>
            <w:r w:rsidRPr="00CC136C">
              <w:rPr>
                <w:rFonts w:ascii="方正仿宋简体" w:eastAsia="方正仿宋简体" w:hAnsi="华文中宋" w:hint="eastAsia"/>
                <w:sz w:val="28"/>
                <w:szCs w:val="28"/>
              </w:rPr>
              <w:t>的交割月份合约的结算价计算，货款和标准仓单的交付由买方和卖方</w:t>
            </w:r>
            <w:r w:rsidR="00563B4D" w:rsidRPr="00B7194E">
              <w:rPr>
                <w:rFonts w:ascii="方正仿宋简体" w:eastAsia="方正仿宋简体" w:hAnsi="华文中宋" w:hint="eastAsia"/>
                <w:dstrike/>
                <w:sz w:val="28"/>
                <w:szCs w:val="28"/>
                <w:shd w:val="pct15" w:color="auto" w:fill="FFFFFF"/>
              </w:rPr>
              <w:t>在约定的时间内</w:t>
            </w:r>
            <w:r w:rsidRPr="00CC136C">
              <w:rPr>
                <w:rFonts w:ascii="方正仿宋简体" w:eastAsia="方正仿宋简体" w:hAnsi="华文中宋" w:hint="eastAsia"/>
                <w:b/>
                <w:color w:val="FF0000"/>
                <w:sz w:val="28"/>
                <w:szCs w:val="28"/>
              </w:rPr>
              <w:t>于申请日下一交易日</w:t>
            </w:r>
            <w:r w:rsidRPr="00CC136C">
              <w:rPr>
                <w:rFonts w:ascii="方正仿宋简体" w:eastAsia="方正仿宋简体" w:hAnsi="华文中宋" w:hint="eastAsia"/>
                <w:sz w:val="28"/>
                <w:szCs w:val="28"/>
              </w:rPr>
              <w:t>通过能源中心办理</w:t>
            </w:r>
            <w:r w:rsidRPr="00CC136C">
              <w:rPr>
                <w:rFonts w:ascii="方正仿宋简体" w:eastAsia="方正仿宋简体" w:hAnsi="华文中宋" w:hint="eastAsia"/>
                <w:b/>
                <w:color w:val="FF0000"/>
                <w:sz w:val="28"/>
                <w:szCs w:val="28"/>
              </w:rPr>
              <w:t>，能源中心另有规定的除外</w:t>
            </w:r>
            <w:r w:rsidRPr="00CC136C">
              <w:rPr>
                <w:rFonts w:ascii="方正仿宋简体" w:eastAsia="方正仿宋简体" w:hAnsi="华文中宋" w:hint="eastAsia"/>
                <w:sz w:val="28"/>
                <w:szCs w:val="28"/>
              </w:rPr>
              <w:t>。</w:t>
            </w:r>
          </w:p>
        </w:tc>
        <w:tc>
          <w:tcPr>
            <w:tcW w:w="7370" w:type="dxa"/>
            <w:tcBorders>
              <w:top w:val="single" w:sz="8" w:space="0" w:color="4BACC6"/>
              <w:bottom w:val="single" w:sz="8" w:space="0" w:color="4BACC6"/>
            </w:tcBorders>
            <w:shd w:val="clear" w:color="auto" w:fill="auto"/>
          </w:tcPr>
          <w:p w:rsidR="007303EB" w:rsidRPr="00CC136C" w:rsidRDefault="007303EB" w:rsidP="00563B4D">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t>第二十六条</w:t>
            </w:r>
            <w:r w:rsidR="00563B4D" w:rsidRPr="00CC136C">
              <w:rPr>
                <w:rFonts w:ascii="方正仿宋简体" w:eastAsia="方正仿宋简体" w:hAnsi="华文中宋"/>
                <w:sz w:val="28"/>
                <w:szCs w:val="28"/>
              </w:rPr>
              <w:t xml:space="preserve"> </w:t>
            </w:r>
            <w:proofErr w:type="gramStart"/>
            <w:r w:rsidRPr="00CC136C">
              <w:rPr>
                <w:rFonts w:ascii="方正仿宋简体" w:eastAsia="方正仿宋简体" w:hAnsi="华文中宋" w:hint="eastAsia"/>
                <w:sz w:val="28"/>
                <w:szCs w:val="28"/>
              </w:rPr>
              <w:t>期转现</w:t>
            </w:r>
            <w:proofErr w:type="gramEnd"/>
            <w:r w:rsidRPr="00CC136C">
              <w:rPr>
                <w:rFonts w:ascii="方正仿宋简体" w:eastAsia="方正仿宋简体" w:hAnsi="华文中宋" w:hint="eastAsia"/>
                <w:sz w:val="28"/>
                <w:szCs w:val="28"/>
              </w:rPr>
              <w:t>使用标准仓单并通过能源中心结算的，交易保证金按申请日前一交易</w:t>
            </w:r>
            <w:proofErr w:type="gramStart"/>
            <w:r w:rsidRPr="00CC136C">
              <w:rPr>
                <w:rFonts w:ascii="方正仿宋简体" w:eastAsia="方正仿宋简体" w:hAnsi="华文中宋" w:hint="eastAsia"/>
                <w:sz w:val="28"/>
                <w:szCs w:val="28"/>
              </w:rPr>
              <w:t>日相应</w:t>
            </w:r>
            <w:proofErr w:type="gramEnd"/>
            <w:r w:rsidRPr="00CC136C">
              <w:rPr>
                <w:rFonts w:ascii="方正仿宋简体" w:eastAsia="方正仿宋简体" w:hAnsi="华文中宋" w:hint="eastAsia"/>
                <w:sz w:val="28"/>
                <w:szCs w:val="28"/>
              </w:rPr>
              <w:t>的交割月份合约的结算价计算，货款和标准仓单的交付由买方和卖方于申请日下一交易日通过能源中心办理，能源中心另有规定的除外。</w:t>
            </w:r>
          </w:p>
        </w:tc>
      </w:tr>
      <w:tr w:rsidR="007303EB"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C136C" w:rsidRDefault="007303EB" w:rsidP="00563B4D">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t>第二十七条</w:t>
            </w:r>
            <w:r w:rsidR="00563B4D" w:rsidRPr="00CC136C">
              <w:rPr>
                <w:rFonts w:ascii="方正仿宋简体" w:eastAsia="方正仿宋简体" w:hAnsi="华文中宋"/>
                <w:sz w:val="28"/>
                <w:szCs w:val="28"/>
              </w:rPr>
              <w:t xml:space="preserve"> </w:t>
            </w:r>
            <w:proofErr w:type="gramStart"/>
            <w:r w:rsidRPr="00CC136C">
              <w:rPr>
                <w:rFonts w:ascii="方正仿宋简体" w:eastAsia="方正仿宋简体" w:hAnsi="华文中宋" w:hint="eastAsia"/>
                <w:sz w:val="28"/>
                <w:szCs w:val="28"/>
              </w:rPr>
              <w:t>期转现</w:t>
            </w:r>
            <w:proofErr w:type="gramEnd"/>
            <w:r w:rsidRPr="00CC136C">
              <w:rPr>
                <w:rFonts w:ascii="方正仿宋简体" w:eastAsia="方正仿宋简体" w:hAnsi="华文中宋" w:hint="eastAsia"/>
                <w:sz w:val="28"/>
                <w:szCs w:val="28"/>
              </w:rPr>
              <w:t>使用标准仓单并自行结算的，货款由买方、卖方自行交付，标准仓单由买方、卖方按照本细则中自行结算的标准仓单在能源中心外转让流程办理，或者提货后自行交付</w:t>
            </w:r>
            <w:r w:rsidRPr="00CC136C">
              <w:rPr>
                <w:rFonts w:ascii="方正仿宋简体" w:eastAsia="方正仿宋简体" w:hAnsi="华文中宋" w:hint="eastAsia"/>
                <w:b/>
                <w:color w:val="FF0000"/>
                <w:sz w:val="28"/>
                <w:szCs w:val="28"/>
              </w:rPr>
              <w:t>，能源中心另有规定的除外</w:t>
            </w:r>
            <w:r w:rsidRPr="00CC136C">
              <w:rPr>
                <w:rFonts w:ascii="方正仿宋简体" w:eastAsia="方正仿宋简体" w:hAnsi="华文中宋" w:hint="eastAsia"/>
                <w:sz w:val="28"/>
                <w:szCs w:val="28"/>
              </w:rPr>
              <w:t>。</w:t>
            </w:r>
          </w:p>
        </w:tc>
        <w:tc>
          <w:tcPr>
            <w:tcW w:w="7370" w:type="dxa"/>
            <w:tcBorders>
              <w:top w:val="single" w:sz="8" w:space="0" w:color="4BACC6"/>
              <w:bottom w:val="single" w:sz="8" w:space="0" w:color="4BACC6"/>
            </w:tcBorders>
            <w:shd w:val="clear" w:color="auto" w:fill="auto"/>
          </w:tcPr>
          <w:p w:rsidR="007303EB" w:rsidRPr="00CC136C" w:rsidRDefault="007303EB" w:rsidP="00563B4D">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t>第二十七条</w:t>
            </w:r>
            <w:r w:rsidR="00563B4D" w:rsidRPr="00CC136C">
              <w:rPr>
                <w:rFonts w:ascii="方正仿宋简体" w:eastAsia="方正仿宋简体" w:hAnsi="华文中宋"/>
                <w:sz w:val="28"/>
                <w:szCs w:val="28"/>
              </w:rPr>
              <w:t xml:space="preserve"> </w:t>
            </w:r>
            <w:proofErr w:type="gramStart"/>
            <w:r w:rsidRPr="00CC136C">
              <w:rPr>
                <w:rFonts w:ascii="方正仿宋简体" w:eastAsia="方正仿宋简体" w:hAnsi="华文中宋" w:hint="eastAsia"/>
                <w:sz w:val="28"/>
                <w:szCs w:val="28"/>
              </w:rPr>
              <w:t>期转现</w:t>
            </w:r>
            <w:proofErr w:type="gramEnd"/>
            <w:r w:rsidRPr="00CC136C">
              <w:rPr>
                <w:rFonts w:ascii="方正仿宋简体" w:eastAsia="方正仿宋简体" w:hAnsi="华文中宋" w:hint="eastAsia"/>
                <w:sz w:val="28"/>
                <w:szCs w:val="28"/>
              </w:rPr>
              <w:t>使用标准仓单并自行结算的，货款由买方、卖方自行交付，标准仓单由买方、卖方按照本细则中自行结算的标准仓单在能源中心外转让流程办理，或者提货后自行交付，能源中心另有规定的除外。</w:t>
            </w:r>
          </w:p>
        </w:tc>
      </w:tr>
      <w:tr w:rsidR="007303EB"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t>第三十六条</w:t>
            </w:r>
            <w:r w:rsidR="00563B4D" w:rsidRPr="00CC136C">
              <w:rPr>
                <w:rFonts w:ascii="方正仿宋简体" w:eastAsia="方正仿宋简体" w:hAnsi="华文中宋"/>
                <w:sz w:val="28"/>
                <w:szCs w:val="28"/>
              </w:rPr>
              <w:t xml:space="preserve"> </w:t>
            </w:r>
            <w:r w:rsidRPr="00CC136C">
              <w:rPr>
                <w:rFonts w:ascii="方正仿宋简体" w:eastAsia="方正仿宋简体" w:hAnsi="华文中宋" w:hint="eastAsia"/>
                <w:sz w:val="28"/>
                <w:szCs w:val="28"/>
              </w:rPr>
              <w:t>入库申报时，货主应当按照本细则上市品种期货合约部分规定的标准交纳申报押金。申报押金由能源中心从会员结算准备金中划转。</w:t>
            </w:r>
          </w:p>
          <w:p w:rsidR="007303EB" w:rsidRPr="00CC136C" w:rsidRDefault="007303EB" w:rsidP="00563B4D">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sz w:val="28"/>
                <w:szCs w:val="28"/>
              </w:rPr>
              <w:lastRenderedPageBreak/>
              <w:t>货主办理完入库手续并取得仓库标准仓单后2个交易日内，能源中心将申报押金清退至会员结算准备金中。入库申报数量部分执行的，差额部分的申报押金应当补偿给指定交割仓库；入库</w:t>
            </w:r>
            <w:r w:rsidRPr="00CC136C">
              <w:rPr>
                <w:rFonts w:ascii="方正仿宋简体" w:eastAsia="方正仿宋简体" w:hAnsi="华文中宋" w:hint="eastAsia"/>
                <w:b/>
                <w:color w:val="FF0000"/>
                <w:sz w:val="28"/>
                <w:szCs w:val="28"/>
              </w:rPr>
              <w:t>有效期满</w:t>
            </w:r>
            <w:r w:rsidRPr="00CC136C">
              <w:rPr>
                <w:rFonts w:ascii="方正仿宋简体" w:eastAsia="方正仿宋简体" w:hAnsi="华文中宋" w:hint="eastAsia"/>
                <w:sz w:val="28"/>
                <w:szCs w:val="28"/>
              </w:rPr>
              <w:t>申报数量全部没有执行的，申报押金应当全部补偿给指定交割仓库</w:t>
            </w:r>
            <w:r w:rsidRPr="00CC136C">
              <w:rPr>
                <w:rFonts w:ascii="方正仿宋简体" w:eastAsia="方正仿宋简体" w:hAnsi="华文中宋" w:hint="eastAsia"/>
                <w:b/>
                <w:color w:val="FF0000"/>
                <w:sz w:val="28"/>
                <w:szCs w:val="28"/>
              </w:rPr>
              <w:t>；货主与指定交割仓库另行约定并经能源中心同意的除外</w:t>
            </w:r>
            <w:r w:rsidRPr="00CC136C">
              <w:rPr>
                <w:rFonts w:ascii="方正仿宋简体" w:eastAsia="方正仿宋简体" w:hAnsi="华文中宋" w:hint="eastAsia"/>
                <w:sz w:val="28"/>
                <w:szCs w:val="28"/>
              </w:rPr>
              <w:t>。实际入库量在期货合约数量溢</w:t>
            </w:r>
            <w:proofErr w:type="gramStart"/>
            <w:r w:rsidRPr="00CC136C">
              <w:rPr>
                <w:rFonts w:ascii="方正仿宋简体" w:eastAsia="方正仿宋简体" w:hAnsi="华文中宋" w:hint="eastAsia"/>
                <w:sz w:val="28"/>
                <w:szCs w:val="28"/>
              </w:rPr>
              <w:t>短允许</w:t>
            </w:r>
            <w:proofErr w:type="gramEnd"/>
            <w:r w:rsidRPr="00CC136C">
              <w:rPr>
                <w:rFonts w:ascii="方正仿宋简体" w:eastAsia="方正仿宋简体" w:hAnsi="华文中宋" w:hint="eastAsia"/>
                <w:sz w:val="28"/>
                <w:szCs w:val="28"/>
              </w:rPr>
              <w:t>范围内的，入库申报押金全额返还。</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货主为结算交割委托人的，能源中心从为其结算的会员的结算准备金中划转、清退。</w:t>
            </w:r>
          </w:p>
        </w:tc>
        <w:tc>
          <w:tcPr>
            <w:tcW w:w="7370" w:type="dxa"/>
            <w:tcBorders>
              <w:top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lastRenderedPageBreak/>
              <w:t>第三十六条</w:t>
            </w:r>
            <w:r w:rsidR="00563B4D" w:rsidRPr="00CC136C">
              <w:rPr>
                <w:rFonts w:ascii="方正仿宋简体" w:eastAsia="方正仿宋简体" w:hAnsi="华文中宋"/>
                <w:sz w:val="28"/>
                <w:szCs w:val="28"/>
              </w:rPr>
              <w:t xml:space="preserve"> </w:t>
            </w:r>
            <w:r w:rsidRPr="00CC136C">
              <w:rPr>
                <w:rFonts w:ascii="方正仿宋简体" w:eastAsia="方正仿宋简体" w:hAnsi="华文中宋" w:hint="eastAsia"/>
                <w:sz w:val="28"/>
                <w:szCs w:val="28"/>
              </w:rPr>
              <w:t>入库申报时，货主应当按照本细则上市品种期货合约部分规定的标准交纳申报押金。申报押金由能源中心从会员结算准备金中划转。</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lastRenderedPageBreak/>
              <w:t>货主办理完入库手续并取得仓库标准仓单后2个交易日内，能源中心将申报押金清退至会员结算准备金中。入库申报数量部分执行的，差额部分的申报押金应当补偿给指定交割仓库；入库有效期满申报数量全部没有执行的，申报押金应当全部补偿给指定交割仓库；货主与指定交割仓库另行约定并经能源中心同意的除外。实际入库量在期货合约数量溢</w:t>
            </w:r>
            <w:proofErr w:type="gramStart"/>
            <w:r w:rsidRPr="00CC136C">
              <w:rPr>
                <w:rFonts w:ascii="方正仿宋简体" w:eastAsia="方正仿宋简体" w:hAnsi="华文中宋" w:hint="eastAsia"/>
                <w:sz w:val="28"/>
                <w:szCs w:val="28"/>
              </w:rPr>
              <w:t>短允许</w:t>
            </w:r>
            <w:proofErr w:type="gramEnd"/>
            <w:r w:rsidRPr="00CC136C">
              <w:rPr>
                <w:rFonts w:ascii="方正仿宋简体" w:eastAsia="方正仿宋简体" w:hAnsi="华文中宋" w:hint="eastAsia"/>
                <w:sz w:val="28"/>
                <w:szCs w:val="28"/>
              </w:rPr>
              <w:t>范围内的，入库申报押金全额返还。</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货主为结算交割委托人的，能源中心从为其结算的会员的结算准备金中划转、清退。</w:t>
            </w:r>
          </w:p>
        </w:tc>
      </w:tr>
      <w:tr w:rsidR="0016432C"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16432C" w:rsidRPr="00CC136C" w:rsidRDefault="0016432C" w:rsidP="0016432C">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sz w:val="28"/>
                <w:szCs w:val="28"/>
              </w:rPr>
              <w:lastRenderedPageBreak/>
              <w:t xml:space="preserve">第四十四条 </w:t>
            </w:r>
            <w:r w:rsidRPr="00CC136C">
              <w:rPr>
                <w:rFonts w:ascii="方正仿宋简体" w:eastAsia="方正仿宋简体" w:hAnsi="华文中宋" w:hint="eastAsia"/>
                <w:sz w:val="28"/>
                <w:szCs w:val="28"/>
              </w:rPr>
              <w:t>……</w:t>
            </w:r>
          </w:p>
          <w:p w:rsidR="0016432C" w:rsidRPr="00CC136C" w:rsidRDefault="0016432C" w:rsidP="0016432C">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sz w:val="28"/>
                <w:szCs w:val="28"/>
              </w:rPr>
              <w:t>标准仓单合法持有人对交割商品的质量有异议的，应当在指定检验机构出具检验报告后10个工作日内，向指定交割仓库提出书面申请，并应当同时提供指定检验机构出具的质量</w:t>
            </w:r>
            <w:r w:rsidRPr="00CC136C">
              <w:rPr>
                <w:rFonts w:ascii="方正仿宋简体" w:eastAsia="方正仿宋简体" w:hAnsi="华文中宋" w:hint="eastAsia"/>
                <w:dstrike/>
                <w:sz w:val="28"/>
                <w:szCs w:val="28"/>
                <w:shd w:val="pct15" w:color="auto" w:fill="FFFFFF"/>
              </w:rPr>
              <w:t>鉴定结论</w:t>
            </w:r>
            <w:r w:rsidRPr="00CC136C">
              <w:rPr>
                <w:rFonts w:ascii="方正仿宋简体" w:eastAsia="方正仿宋简体" w:hAnsi="华文中宋" w:hint="eastAsia"/>
                <w:b/>
                <w:color w:val="FF0000"/>
                <w:sz w:val="28"/>
                <w:szCs w:val="28"/>
              </w:rPr>
              <w:t>检验报告</w:t>
            </w:r>
            <w:r w:rsidRPr="00CC136C">
              <w:rPr>
                <w:rFonts w:ascii="方正仿宋简体" w:eastAsia="方正仿宋简体" w:hAnsi="华文中宋" w:hint="eastAsia"/>
                <w:sz w:val="28"/>
                <w:szCs w:val="28"/>
              </w:rPr>
              <w:t>。逾期未提出申请的，视为对交割商品无异议，指定交割仓库和能源中心不再受理交割商品有异议的申请。</w:t>
            </w:r>
          </w:p>
        </w:tc>
        <w:tc>
          <w:tcPr>
            <w:tcW w:w="7370" w:type="dxa"/>
            <w:tcBorders>
              <w:top w:val="single" w:sz="8" w:space="0" w:color="4BACC6"/>
              <w:bottom w:val="single" w:sz="8" w:space="0" w:color="4BACC6"/>
            </w:tcBorders>
            <w:shd w:val="clear" w:color="auto" w:fill="auto"/>
          </w:tcPr>
          <w:p w:rsidR="0016432C" w:rsidRPr="00CC136C" w:rsidRDefault="0016432C" w:rsidP="0016432C">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t>第四十四条</w:t>
            </w:r>
            <w:r w:rsidRPr="00CC136C">
              <w:rPr>
                <w:rFonts w:ascii="方正仿宋简体" w:eastAsia="方正仿宋简体" w:hAnsi="华文中宋" w:hint="eastAsia"/>
                <w:sz w:val="28"/>
                <w:szCs w:val="28"/>
              </w:rPr>
              <w:t xml:space="preserve"> ……</w:t>
            </w:r>
          </w:p>
          <w:p w:rsidR="0016432C" w:rsidRPr="00CC136C" w:rsidRDefault="0016432C" w:rsidP="0016432C">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sz w:val="28"/>
                <w:szCs w:val="28"/>
              </w:rPr>
              <w:t>标准仓单合法持有人对交割商品的质量有异议的，应当在指定检验机构出具检验报告后10个工作日内，向指定交割仓库提出书面申请，并应当同时提供指定检验机构出具的质量检验报告。逾期未提出申请的，视为对交割商品无异议，指定交割仓库和能源中心不再受理交割商品有异议的申请。</w:t>
            </w:r>
          </w:p>
        </w:tc>
      </w:tr>
      <w:tr w:rsidR="007303EB"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C136C" w:rsidRDefault="007303EB" w:rsidP="00F1542F">
            <w:pPr>
              <w:spacing w:line="480" w:lineRule="exact"/>
              <w:rPr>
                <w:rFonts w:ascii="Times New Roman" w:eastAsia="方正仿宋简体" w:hAnsi="Times New Roman"/>
                <w:kern w:val="0"/>
                <w:sz w:val="28"/>
                <w:szCs w:val="28"/>
              </w:rPr>
            </w:pPr>
            <w:r w:rsidRPr="00CC136C">
              <w:rPr>
                <w:rFonts w:ascii="方正仿宋简体" w:eastAsia="方正仿宋简体" w:hAnsi="华文中宋" w:cs="Calibri" w:hint="eastAsia"/>
                <w:b/>
                <w:sz w:val="28"/>
                <w:szCs w:val="28"/>
              </w:rPr>
              <w:t>第四十七条</w:t>
            </w:r>
            <w:r w:rsidRPr="00CC136C">
              <w:rPr>
                <w:rFonts w:ascii="方正仿宋简体" w:eastAsia="方正仿宋简体" w:hAnsi="华文中宋" w:cs="Calibri" w:hint="eastAsia"/>
                <w:sz w:val="28"/>
                <w:szCs w:val="28"/>
              </w:rPr>
              <w:t xml:space="preserve"> 期货商品自验收合格入库后至出库期间，指定</w:t>
            </w:r>
            <w:r w:rsidRPr="00CC136C">
              <w:rPr>
                <w:rFonts w:ascii="方正仿宋简体" w:eastAsia="方正仿宋简体" w:hAnsi="华文中宋" w:cs="Calibri" w:hint="eastAsia"/>
                <w:sz w:val="28"/>
                <w:szCs w:val="28"/>
              </w:rPr>
              <w:lastRenderedPageBreak/>
              <w:t>交割仓库对所储存商品的质量、安全等承担全部责任</w:t>
            </w:r>
            <w:r w:rsidRPr="00CC136C">
              <w:rPr>
                <w:rFonts w:ascii="方正仿宋简体" w:eastAsia="方正仿宋简体" w:hAnsi="华文中宋" w:cs="Calibri" w:hint="eastAsia"/>
                <w:b/>
                <w:color w:val="FF0000"/>
                <w:sz w:val="28"/>
                <w:szCs w:val="28"/>
              </w:rPr>
              <w:t>，能源中心另有规定的除外</w:t>
            </w:r>
            <w:r w:rsidRPr="00CC136C">
              <w:rPr>
                <w:rFonts w:ascii="方正仿宋简体" w:eastAsia="方正仿宋简体" w:hAnsi="华文中宋" w:cs="Calibri" w:hint="eastAsia"/>
                <w:sz w:val="28"/>
                <w:szCs w:val="28"/>
              </w:rPr>
              <w:t>。能源中心每年对在库商品进行检验。</w:t>
            </w:r>
          </w:p>
        </w:tc>
        <w:tc>
          <w:tcPr>
            <w:tcW w:w="7370" w:type="dxa"/>
            <w:tcBorders>
              <w:top w:val="single" w:sz="8" w:space="0" w:color="4BACC6"/>
              <w:bottom w:val="single" w:sz="8" w:space="0" w:color="4BACC6"/>
            </w:tcBorders>
            <w:shd w:val="clear" w:color="auto" w:fill="auto"/>
          </w:tcPr>
          <w:p w:rsidR="007303EB" w:rsidRPr="00CC136C" w:rsidRDefault="007303EB" w:rsidP="00F1542F">
            <w:pPr>
              <w:spacing w:line="480" w:lineRule="exact"/>
              <w:rPr>
                <w:rFonts w:ascii="Times New Roman" w:eastAsia="方正仿宋简体" w:hAnsi="Times New Roman"/>
                <w:kern w:val="0"/>
                <w:sz w:val="28"/>
                <w:szCs w:val="28"/>
              </w:rPr>
            </w:pPr>
            <w:r w:rsidRPr="00CC136C">
              <w:rPr>
                <w:rFonts w:ascii="方正仿宋简体" w:eastAsia="方正仿宋简体" w:hAnsi="华文中宋" w:cs="Calibri" w:hint="eastAsia"/>
                <w:b/>
                <w:sz w:val="28"/>
                <w:szCs w:val="28"/>
              </w:rPr>
              <w:lastRenderedPageBreak/>
              <w:t>第四十七条</w:t>
            </w:r>
            <w:r w:rsidRPr="00CC136C">
              <w:rPr>
                <w:rFonts w:ascii="方正仿宋简体" w:eastAsia="方正仿宋简体" w:hAnsi="华文中宋" w:cs="Calibri" w:hint="eastAsia"/>
                <w:sz w:val="28"/>
                <w:szCs w:val="28"/>
              </w:rPr>
              <w:t xml:space="preserve"> 期货商品自验收合格入库后至出库期间，指定</w:t>
            </w:r>
            <w:r w:rsidRPr="00CC136C">
              <w:rPr>
                <w:rFonts w:ascii="方正仿宋简体" w:eastAsia="方正仿宋简体" w:hAnsi="华文中宋" w:cs="Calibri" w:hint="eastAsia"/>
                <w:sz w:val="28"/>
                <w:szCs w:val="28"/>
              </w:rPr>
              <w:lastRenderedPageBreak/>
              <w:t>交割仓库对所储存商品的质量、安全等承担全部责任，能源中心另有规定的除外。能源中心每年对在库商品进行检验。</w:t>
            </w:r>
          </w:p>
        </w:tc>
      </w:tr>
      <w:tr w:rsidR="00474C02"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474C02" w:rsidRPr="00CC136C" w:rsidRDefault="00474C02" w:rsidP="00474C02">
            <w:pPr>
              <w:spacing w:line="480" w:lineRule="exact"/>
              <w:rPr>
                <w:rFonts w:ascii="方正仿宋简体" w:eastAsia="方正仿宋简体" w:hAnsi="华文中宋" w:cs="Calibri"/>
                <w:sz w:val="28"/>
                <w:szCs w:val="28"/>
              </w:rPr>
            </w:pPr>
            <w:r w:rsidRPr="00CC136C">
              <w:rPr>
                <w:rFonts w:ascii="方正仿宋简体" w:eastAsia="方正仿宋简体" w:hAnsi="华文中宋" w:cs="Calibri" w:hint="eastAsia"/>
                <w:b/>
                <w:sz w:val="28"/>
                <w:szCs w:val="28"/>
              </w:rPr>
              <w:lastRenderedPageBreak/>
              <w:t>第五十八条</w:t>
            </w:r>
            <w:r w:rsidRPr="00CC136C">
              <w:rPr>
                <w:rFonts w:ascii="方正仿宋简体" w:eastAsia="方正仿宋简体" w:hAnsi="华文中宋" w:cs="Calibri" w:hint="eastAsia"/>
                <w:sz w:val="28"/>
                <w:szCs w:val="28"/>
              </w:rPr>
              <w:t xml:space="preserve"> ……</w:t>
            </w:r>
          </w:p>
          <w:p w:rsidR="00474C02" w:rsidRPr="00CC136C" w:rsidRDefault="00474C02" w:rsidP="00474C02">
            <w:pPr>
              <w:spacing w:line="480" w:lineRule="exact"/>
              <w:rPr>
                <w:rFonts w:ascii="方正仿宋简体" w:eastAsia="方正仿宋简体" w:hAnsi="华文中宋" w:cs="Calibri"/>
                <w:b/>
                <w:sz w:val="28"/>
                <w:szCs w:val="28"/>
              </w:rPr>
            </w:pPr>
            <w:r w:rsidRPr="008F00B2">
              <w:rPr>
                <w:rFonts w:ascii="方正仿宋简体" w:eastAsia="方正仿宋简体" w:hAnsi="华文中宋" w:cs="Calibri" w:hint="eastAsia"/>
                <w:dstrike/>
                <w:sz w:val="28"/>
                <w:szCs w:val="28"/>
                <w:shd w:val="pct15" w:color="auto" w:fill="FFFFFF"/>
              </w:rPr>
              <w:t>在</w:t>
            </w:r>
            <w:r w:rsidRPr="00CC136C">
              <w:rPr>
                <w:rFonts w:ascii="方正仿宋简体" w:eastAsia="方正仿宋简体" w:hAnsi="华文中宋" w:cs="Calibri" w:hint="eastAsia"/>
                <w:sz w:val="28"/>
                <w:szCs w:val="28"/>
              </w:rPr>
              <w:t>根据买方交割违约合约数量计算交割违约金额时，应当</w:t>
            </w:r>
            <w:r w:rsidRPr="00CC136C">
              <w:rPr>
                <w:rFonts w:ascii="方正仿宋简体" w:eastAsia="方正仿宋简体" w:hAnsi="华文中宋" w:cs="Calibri" w:hint="eastAsia"/>
                <w:dstrike/>
                <w:sz w:val="28"/>
                <w:szCs w:val="28"/>
                <w:shd w:val="pct15" w:color="auto" w:fill="FFFFFF"/>
              </w:rPr>
              <w:t>在买方相应的保证金中</w:t>
            </w:r>
            <w:r w:rsidRPr="00CC136C">
              <w:rPr>
                <w:rFonts w:ascii="方正仿宋简体" w:eastAsia="方正仿宋简体" w:hAnsi="华文中宋" w:cs="Calibri" w:hint="eastAsia"/>
                <w:sz w:val="28"/>
                <w:szCs w:val="28"/>
              </w:rPr>
              <w:t>预留违约部分合约价值20%的违约金和违规惩罚金。</w:t>
            </w:r>
          </w:p>
        </w:tc>
        <w:tc>
          <w:tcPr>
            <w:tcW w:w="7370" w:type="dxa"/>
            <w:tcBorders>
              <w:top w:val="single" w:sz="8" w:space="0" w:color="4BACC6"/>
              <w:bottom w:val="single" w:sz="8" w:space="0" w:color="4BACC6"/>
            </w:tcBorders>
            <w:shd w:val="clear" w:color="auto" w:fill="auto"/>
          </w:tcPr>
          <w:p w:rsidR="00474C02" w:rsidRPr="00CC136C" w:rsidRDefault="00474C02" w:rsidP="00474C02">
            <w:pPr>
              <w:spacing w:line="480" w:lineRule="exact"/>
              <w:rPr>
                <w:rFonts w:ascii="方正仿宋简体" w:eastAsia="方正仿宋简体" w:hAnsi="华文中宋" w:cs="Calibri"/>
                <w:sz w:val="28"/>
                <w:szCs w:val="28"/>
              </w:rPr>
            </w:pPr>
            <w:r w:rsidRPr="00CC136C">
              <w:rPr>
                <w:rFonts w:ascii="方正仿宋简体" w:eastAsia="方正仿宋简体" w:hAnsi="华文中宋" w:cs="Calibri" w:hint="eastAsia"/>
                <w:b/>
                <w:sz w:val="28"/>
                <w:szCs w:val="28"/>
              </w:rPr>
              <w:t>第五十八条</w:t>
            </w:r>
            <w:r w:rsidRPr="00CC136C">
              <w:rPr>
                <w:rFonts w:ascii="方正仿宋简体" w:eastAsia="方正仿宋简体" w:hAnsi="华文中宋" w:cs="Calibri" w:hint="eastAsia"/>
                <w:sz w:val="28"/>
                <w:szCs w:val="28"/>
              </w:rPr>
              <w:t xml:space="preserve"> ……</w:t>
            </w:r>
          </w:p>
          <w:p w:rsidR="00474C02" w:rsidRPr="00CC136C" w:rsidRDefault="00474C02" w:rsidP="00474C02">
            <w:pPr>
              <w:spacing w:line="480" w:lineRule="exact"/>
              <w:rPr>
                <w:rFonts w:ascii="方正仿宋简体" w:eastAsia="方正仿宋简体" w:hAnsi="华文中宋" w:cs="Calibri"/>
                <w:b/>
                <w:sz w:val="28"/>
                <w:szCs w:val="28"/>
              </w:rPr>
            </w:pPr>
            <w:r w:rsidRPr="00CC136C">
              <w:rPr>
                <w:rFonts w:ascii="方正仿宋简体" w:eastAsia="方正仿宋简体" w:hAnsi="华文中宋" w:cs="Calibri" w:hint="eastAsia"/>
                <w:sz w:val="28"/>
                <w:szCs w:val="28"/>
              </w:rPr>
              <w:t>根据买方交割违约合约数量计算交割违约金额时，应当预留违约部分合约价值20%的违约金和违规惩罚金。</w:t>
            </w:r>
          </w:p>
        </w:tc>
      </w:tr>
      <w:tr w:rsidR="007303EB"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474C02" w:rsidRPr="00CC136C" w:rsidRDefault="00474C02" w:rsidP="00474C02">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t>第五十九条</w:t>
            </w:r>
            <w:r w:rsidRPr="00CC136C">
              <w:rPr>
                <w:rFonts w:ascii="方正仿宋简体" w:eastAsia="方正仿宋简体" w:hAnsi="华文中宋" w:hint="eastAsia"/>
                <w:sz w:val="28"/>
                <w:szCs w:val="28"/>
              </w:rPr>
              <w:t xml:space="preserve"> 发生交割违约后，能源中心</w:t>
            </w:r>
            <w:r w:rsidRPr="00CC136C">
              <w:rPr>
                <w:rFonts w:ascii="方正仿宋简体" w:eastAsia="方正仿宋简体" w:hAnsi="华文中宋" w:hint="eastAsia"/>
                <w:dstrike/>
                <w:sz w:val="28"/>
                <w:szCs w:val="28"/>
                <w:shd w:val="pct15" w:color="auto" w:fill="FFFFFF"/>
              </w:rPr>
              <w:t>于</w:t>
            </w:r>
            <w:r w:rsidRPr="00CC136C">
              <w:rPr>
                <w:rFonts w:ascii="方正仿宋简体" w:eastAsia="方正仿宋简体" w:hAnsi="华文中宋" w:hint="eastAsia"/>
                <w:b/>
                <w:color w:val="FF0000"/>
                <w:sz w:val="28"/>
                <w:szCs w:val="28"/>
              </w:rPr>
              <w:t>在判定</w:t>
            </w:r>
            <w:r w:rsidRPr="00CC136C">
              <w:rPr>
                <w:rFonts w:ascii="方正仿宋简体" w:eastAsia="方正仿宋简体" w:hAnsi="华文中宋" w:hint="eastAsia"/>
                <w:sz w:val="28"/>
                <w:szCs w:val="28"/>
              </w:rPr>
              <w:t>违约</w:t>
            </w:r>
            <w:r w:rsidRPr="00CC136C">
              <w:rPr>
                <w:rFonts w:ascii="方正仿宋简体" w:eastAsia="方正仿宋简体" w:hAnsi="华文中宋" w:hint="eastAsia"/>
                <w:dstrike/>
                <w:sz w:val="28"/>
                <w:szCs w:val="28"/>
                <w:shd w:val="pct15" w:color="auto" w:fill="FFFFFF"/>
              </w:rPr>
              <w:t>发生当日</w:t>
            </w:r>
            <w:r w:rsidRPr="00CC136C">
              <w:rPr>
                <w:rFonts w:ascii="方正仿宋简体" w:eastAsia="方正仿宋简体" w:hAnsi="华文中宋" w:hint="eastAsia"/>
                <w:b/>
                <w:color w:val="FF0000"/>
                <w:sz w:val="28"/>
                <w:szCs w:val="28"/>
              </w:rPr>
              <w:t>的下一交易日</w:t>
            </w:r>
            <w:r w:rsidRPr="00CC136C">
              <w:rPr>
                <w:rFonts w:ascii="方正仿宋简体" w:eastAsia="方正仿宋简体" w:hAnsi="华文中宋" w:hint="eastAsia"/>
                <w:sz w:val="28"/>
                <w:szCs w:val="28"/>
              </w:rPr>
              <w:t>16:30以前</w:t>
            </w:r>
            <w:r w:rsidRPr="00CC136C">
              <w:rPr>
                <w:rFonts w:ascii="方正仿宋简体" w:eastAsia="方正仿宋简体" w:hAnsi="华文中宋" w:hint="eastAsia"/>
                <w:b/>
                <w:color w:val="FF0000"/>
                <w:sz w:val="28"/>
                <w:szCs w:val="28"/>
              </w:rPr>
              <w:t>，</w:t>
            </w:r>
            <w:r w:rsidRPr="00CC136C">
              <w:rPr>
                <w:rFonts w:ascii="方正仿宋简体" w:eastAsia="方正仿宋简体" w:hAnsi="华文中宋"/>
                <w:b/>
                <w:color w:val="FF0000"/>
                <w:sz w:val="28"/>
                <w:szCs w:val="28"/>
              </w:rPr>
              <w:t>通过会员服务系统</w:t>
            </w:r>
            <w:r w:rsidRPr="00CC136C">
              <w:rPr>
                <w:rFonts w:ascii="方正仿宋简体" w:eastAsia="方正仿宋简体" w:hAnsi="华文中宋" w:hint="eastAsia"/>
                <w:sz w:val="28"/>
                <w:szCs w:val="28"/>
              </w:rPr>
              <w:t>通知违约方和守约方。</w:t>
            </w:r>
          </w:p>
        </w:tc>
        <w:tc>
          <w:tcPr>
            <w:tcW w:w="7370" w:type="dxa"/>
            <w:tcBorders>
              <w:top w:val="single" w:sz="8" w:space="0" w:color="4BACC6"/>
              <w:bottom w:val="single" w:sz="8" w:space="0" w:color="4BACC6"/>
            </w:tcBorders>
            <w:shd w:val="clear" w:color="auto" w:fill="auto"/>
          </w:tcPr>
          <w:p w:rsidR="00474C02" w:rsidRPr="00CC136C" w:rsidRDefault="00474C02" w:rsidP="00474C02">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t>第五十九条</w:t>
            </w:r>
            <w:r w:rsidRPr="00CC136C">
              <w:rPr>
                <w:rFonts w:ascii="方正仿宋简体" w:eastAsia="方正仿宋简体" w:hAnsi="华文中宋"/>
                <w:sz w:val="28"/>
                <w:szCs w:val="28"/>
              </w:rPr>
              <w:t xml:space="preserve"> </w:t>
            </w:r>
            <w:r w:rsidRPr="00CC136C">
              <w:rPr>
                <w:rFonts w:ascii="方正仿宋简体" w:eastAsia="方正仿宋简体" w:hAnsi="华文中宋" w:hint="eastAsia"/>
                <w:sz w:val="28"/>
                <w:szCs w:val="28"/>
              </w:rPr>
              <w:t>发生交割违约后，能源中心在判定违约的下一交易日16：30以前，通过会员服务系统通知违约方和守约方。</w:t>
            </w:r>
          </w:p>
        </w:tc>
      </w:tr>
      <w:tr w:rsidR="007303EB" w:rsidRPr="00803D0B"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b/>
                <w:sz w:val="28"/>
                <w:szCs w:val="28"/>
              </w:rPr>
              <w:t>第七十条</w:t>
            </w:r>
            <w:r w:rsidRPr="00CC136C">
              <w:rPr>
                <w:rFonts w:ascii="方正仿宋简体" w:eastAsia="方正仿宋简体" w:hAnsi="华文中宋"/>
                <w:sz w:val="28"/>
                <w:szCs w:val="28"/>
              </w:rPr>
              <w:t xml:space="preserve"> 审批指定交割仓库按照下列程序进行：</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sz w:val="28"/>
                <w:szCs w:val="28"/>
              </w:rPr>
              <w:t>（一）能源中心进行初审。</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sz w:val="28"/>
                <w:szCs w:val="28"/>
              </w:rPr>
              <w:t>（二）通过初审的，能源中心有权对申请单位进行实地调查和评估。</w:t>
            </w:r>
          </w:p>
          <w:p w:rsidR="007303EB" w:rsidRPr="00CC136C" w:rsidRDefault="007303EB" w:rsidP="00F1542F">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sz w:val="28"/>
                <w:szCs w:val="28"/>
              </w:rPr>
              <w:t>（三）能源中心根据实地调查、评估结果和法律法规规定，择优选用，并与之签订指定交割仓库协议书</w:t>
            </w:r>
            <w:r w:rsidRPr="00CC136C">
              <w:rPr>
                <w:rFonts w:ascii="方正仿宋简体" w:eastAsia="方正仿宋简体" w:hAnsi="华文中宋" w:hint="eastAsia"/>
                <w:b/>
                <w:color w:val="FF0000"/>
                <w:sz w:val="28"/>
                <w:szCs w:val="28"/>
              </w:rPr>
              <w:t>，</w:t>
            </w:r>
            <w:r w:rsidRPr="00CC136C">
              <w:rPr>
                <w:rFonts w:ascii="方正仿宋简体" w:eastAsia="方正仿宋简体" w:hAnsi="华文中宋"/>
                <w:b/>
                <w:color w:val="FF0000"/>
                <w:sz w:val="28"/>
                <w:szCs w:val="28"/>
              </w:rPr>
              <w:t>并另行公布指定交割仓库名单</w:t>
            </w:r>
            <w:r w:rsidRPr="00CC136C">
              <w:rPr>
                <w:rFonts w:ascii="方正仿宋简体" w:eastAsia="方正仿宋简体" w:hAnsi="华文中宋" w:hint="eastAsia"/>
                <w:b/>
                <w:color w:val="FF0000"/>
                <w:sz w:val="28"/>
                <w:szCs w:val="28"/>
              </w:rPr>
              <w:t>、收费项目及标准</w:t>
            </w:r>
            <w:r w:rsidRPr="00CC136C">
              <w:rPr>
                <w:rFonts w:ascii="方正仿宋简体" w:eastAsia="方正仿宋简体" w:hAnsi="华文中宋" w:hint="eastAsia"/>
                <w:sz w:val="28"/>
                <w:szCs w:val="28"/>
              </w:rPr>
              <w:t>。</w:t>
            </w:r>
          </w:p>
        </w:tc>
        <w:tc>
          <w:tcPr>
            <w:tcW w:w="7370" w:type="dxa"/>
            <w:tcBorders>
              <w:top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b/>
                <w:sz w:val="28"/>
                <w:szCs w:val="28"/>
              </w:rPr>
              <w:t>第七十条</w:t>
            </w:r>
            <w:r w:rsidRPr="00CC136C">
              <w:rPr>
                <w:rFonts w:ascii="方正仿宋简体" w:eastAsia="方正仿宋简体" w:hAnsi="华文中宋"/>
                <w:sz w:val="28"/>
                <w:szCs w:val="28"/>
              </w:rPr>
              <w:t xml:space="preserve"> 审批指定交割仓库按照下列程序进行：</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sz w:val="28"/>
                <w:szCs w:val="28"/>
              </w:rPr>
              <w:t>（一）能源中心进行初审。</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sz w:val="28"/>
                <w:szCs w:val="28"/>
              </w:rPr>
              <w:t>（二）通过初审的，能源中心有权对申请单位进行实地调查和评估。</w:t>
            </w:r>
          </w:p>
          <w:p w:rsidR="007303EB" w:rsidRPr="00CC136C" w:rsidRDefault="007303EB" w:rsidP="00F1542F">
            <w:pPr>
              <w:spacing w:line="480" w:lineRule="exact"/>
              <w:rPr>
                <w:rFonts w:ascii="Times New Roman" w:eastAsia="方正仿宋简体" w:hAnsi="Times New Roman"/>
                <w:kern w:val="0"/>
                <w:sz w:val="28"/>
                <w:szCs w:val="28"/>
              </w:rPr>
            </w:pPr>
            <w:r w:rsidRPr="00CC136C">
              <w:rPr>
                <w:rFonts w:ascii="方正仿宋简体" w:eastAsia="方正仿宋简体" w:hAnsi="华文中宋"/>
                <w:sz w:val="28"/>
                <w:szCs w:val="28"/>
              </w:rPr>
              <w:t>（三）能源中心根据实地调查、评估结果和法律法规规定，择优选用，并与之签订指定交割仓库协议书</w:t>
            </w:r>
            <w:r w:rsidRPr="00CC136C">
              <w:rPr>
                <w:rFonts w:ascii="方正仿宋简体" w:eastAsia="方正仿宋简体" w:hAnsi="华文中宋" w:hint="eastAsia"/>
                <w:sz w:val="28"/>
                <w:szCs w:val="28"/>
              </w:rPr>
              <w:t>，</w:t>
            </w:r>
            <w:r w:rsidRPr="00CC136C">
              <w:rPr>
                <w:rFonts w:ascii="方正仿宋简体" w:eastAsia="方正仿宋简体" w:hAnsi="华文中宋"/>
                <w:sz w:val="28"/>
                <w:szCs w:val="28"/>
              </w:rPr>
              <w:t>并另行公布指定交割仓库名单</w:t>
            </w:r>
            <w:r w:rsidRPr="00CC136C">
              <w:rPr>
                <w:rFonts w:ascii="方正仿宋简体" w:eastAsia="方正仿宋简体" w:hAnsi="华文中宋" w:hint="eastAsia"/>
                <w:sz w:val="28"/>
                <w:szCs w:val="28"/>
              </w:rPr>
              <w:t>、收费项目及标准。</w:t>
            </w:r>
          </w:p>
        </w:tc>
      </w:tr>
      <w:tr w:rsidR="007303EB"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t>第八十八条</w:t>
            </w:r>
            <w:r w:rsidRPr="00CC136C">
              <w:rPr>
                <w:rFonts w:ascii="方正仿宋简体" w:eastAsia="方正仿宋简体" w:hAnsi="华文中宋" w:hint="eastAsia"/>
                <w:sz w:val="28"/>
                <w:szCs w:val="28"/>
              </w:rPr>
              <w:t xml:space="preserve"> </w:t>
            </w:r>
            <w:r w:rsidRPr="00CC136C">
              <w:rPr>
                <w:rFonts w:ascii="方正仿宋简体" w:eastAsia="方正仿宋简体" w:hAnsi="华文中宋" w:hint="eastAsia"/>
                <w:b/>
                <w:color w:val="FF0000"/>
                <w:sz w:val="28"/>
                <w:szCs w:val="28"/>
              </w:rPr>
              <w:t>期货商品的检验机构与能源中心签署指定检</w:t>
            </w:r>
            <w:r w:rsidRPr="00CC136C">
              <w:rPr>
                <w:rFonts w:ascii="方正仿宋简体" w:eastAsia="方正仿宋简体" w:hAnsi="华文中宋" w:hint="eastAsia"/>
                <w:b/>
                <w:color w:val="FF0000"/>
                <w:sz w:val="28"/>
                <w:szCs w:val="28"/>
              </w:rPr>
              <w:lastRenderedPageBreak/>
              <w:t>验机构协议后，成为某期货商品的指定检验机构，由能源中心另行公告。</w:t>
            </w:r>
          </w:p>
          <w:p w:rsidR="007303EB" w:rsidRPr="00CC136C" w:rsidRDefault="007303EB" w:rsidP="00F1542F">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sz w:val="28"/>
                <w:szCs w:val="28"/>
              </w:rPr>
              <w:t>指定检验机构</w:t>
            </w:r>
            <w:r w:rsidRPr="00CC136C">
              <w:rPr>
                <w:rFonts w:ascii="方正仿宋简体" w:eastAsia="方正仿宋简体" w:hAnsi="华文中宋" w:hint="eastAsia"/>
                <w:b/>
                <w:color w:val="FF0000"/>
                <w:sz w:val="28"/>
                <w:szCs w:val="28"/>
              </w:rPr>
              <w:t>应当</w:t>
            </w:r>
            <w:r w:rsidRPr="00CC136C">
              <w:rPr>
                <w:rFonts w:ascii="方正仿宋简体" w:eastAsia="方正仿宋简体" w:hAnsi="华文中宋" w:hint="eastAsia"/>
                <w:sz w:val="28"/>
                <w:szCs w:val="28"/>
              </w:rPr>
              <w:t>根据不同期货商品的特性制定</w:t>
            </w:r>
            <w:r w:rsidRPr="00CC136C">
              <w:rPr>
                <w:rFonts w:ascii="方正仿宋简体" w:eastAsia="方正仿宋简体" w:hAnsi="华文中宋" w:hint="eastAsia"/>
                <w:b/>
                <w:color w:val="FF0000"/>
                <w:sz w:val="28"/>
                <w:szCs w:val="28"/>
              </w:rPr>
              <w:t>期货</w:t>
            </w:r>
            <w:r w:rsidRPr="00CC136C">
              <w:rPr>
                <w:rFonts w:ascii="方正仿宋简体" w:eastAsia="方正仿宋简体" w:hAnsi="华文中宋" w:hint="eastAsia"/>
                <w:sz w:val="28"/>
                <w:szCs w:val="28"/>
              </w:rPr>
              <w:t>商品</w:t>
            </w:r>
            <w:r w:rsidRPr="00CC136C">
              <w:rPr>
                <w:rFonts w:ascii="方正仿宋简体" w:eastAsia="方正仿宋简体" w:hAnsi="华文中宋" w:hint="eastAsia"/>
                <w:dstrike/>
                <w:sz w:val="28"/>
                <w:szCs w:val="28"/>
                <w:shd w:val="pct15" w:color="auto" w:fill="FFFFFF"/>
              </w:rPr>
              <w:t>期货</w:t>
            </w:r>
            <w:r w:rsidRPr="00CC136C">
              <w:rPr>
                <w:rFonts w:ascii="方正仿宋简体" w:eastAsia="方正仿宋简体" w:hAnsi="华文中宋" w:hint="eastAsia"/>
                <w:sz w:val="28"/>
                <w:szCs w:val="28"/>
              </w:rPr>
              <w:t>检验细则</w:t>
            </w:r>
            <w:r w:rsidRPr="00CC136C">
              <w:rPr>
                <w:rFonts w:ascii="方正仿宋简体" w:eastAsia="方正仿宋简体" w:hAnsi="华文中宋" w:hint="eastAsia"/>
                <w:dstrike/>
                <w:sz w:val="28"/>
                <w:szCs w:val="28"/>
                <w:shd w:val="pct15" w:color="auto" w:fill="FFFFFF"/>
              </w:rPr>
              <w:t>，</w:t>
            </w:r>
            <w:r w:rsidRPr="00CC136C">
              <w:rPr>
                <w:rFonts w:ascii="方正仿宋简体" w:eastAsia="方正仿宋简体" w:hAnsi="华文中宋" w:hint="eastAsia"/>
                <w:b/>
                <w:color w:val="FF0000"/>
                <w:sz w:val="28"/>
                <w:szCs w:val="28"/>
              </w:rPr>
              <w:t>。检验细则</w:t>
            </w:r>
            <w:r w:rsidRPr="00CC136C">
              <w:rPr>
                <w:rFonts w:ascii="方正仿宋简体" w:eastAsia="方正仿宋简体" w:hAnsi="华文中宋" w:hint="eastAsia"/>
                <w:sz w:val="28"/>
                <w:szCs w:val="28"/>
              </w:rPr>
              <w:t>由指定检验机构另行公告。</w:t>
            </w:r>
          </w:p>
        </w:tc>
        <w:tc>
          <w:tcPr>
            <w:tcW w:w="7370" w:type="dxa"/>
            <w:tcBorders>
              <w:top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lastRenderedPageBreak/>
              <w:t>第八十八条</w:t>
            </w:r>
            <w:r w:rsidRPr="00CC136C">
              <w:rPr>
                <w:rFonts w:ascii="方正仿宋简体" w:eastAsia="方正仿宋简体" w:hAnsi="华文中宋" w:hint="eastAsia"/>
                <w:sz w:val="28"/>
                <w:szCs w:val="28"/>
              </w:rPr>
              <w:t xml:space="preserve"> 期货商品的检验机构与能源中心签署指定检验</w:t>
            </w:r>
            <w:r w:rsidRPr="00CC136C">
              <w:rPr>
                <w:rFonts w:ascii="方正仿宋简体" w:eastAsia="方正仿宋简体" w:hAnsi="华文中宋" w:hint="eastAsia"/>
                <w:sz w:val="28"/>
                <w:szCs w:val="28"/>
              </w:rPr>
              <w:lastRenderedPageBreak/>
              <w:t>机构协议后，成为某期货商品的指定检验机构，由能源中心另行公告。</w:t>
            </w:r>
          </w:p>
          <w:p w:rsidR="007303EB" w:rsidRPr="00CC136C" w:rsidRDefault="007303EB" w:rsidP="00F1542F">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sz w:val="28"/>
                <w:szCs w:val="28"/>
              </w:rPr>
              <w:t>指定检验机构应当根据不同期货商品的特性制定期货商品检验细则。检验细则由指定检验机构另行公告。</w:t>
            </w:r>
          </w:p>
        </w:tc>
      </w:tr>
      <w:tr w:rsidR="007303EB"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lastRenderedPageBreak/>
              <w:t>第九十六条</w:t>
            </w:r>
            <w:r w:rsidRPr="00CC136C">
              <w:rPr>
                <w:rFonts w:ascii="方正仿宋简体" w:eastAsia="方正仿宋简体" w:hAnsi="华文中宋" w:hint="eastAsia"/>
                <w:sz w:val="28"/>
                <w:szCs w:val="28"/>
              </w:rPr>
              <w:t xml:space="preserve">  能源中心实行抽查和年审制度。审查的内容包括储存设施、库容库貌、业务能力、业务实绩、账目管理、货主满意程度以及能源中心认为必要的其他内容。</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（一）能源中心可以随时对指定交割仓库的一项或者多项工作进行抽查，并做好详细记录，以检查指定交割仓库在日常工作中对能源中心各项规定的执行情况。</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（二）能源中心每一年度对指定交割仓库的工作做一次年度检查，并进行考核评比，提出下一年度的要求。</w:t>
            </w:r>
            <w:r w:rsidRPr="00CC136C">
              <w:rPr>
                <w:rFonts w:ascii="MS Mincho" w:eastAsia="MS Mincho" w:hAnsi="MS Mincho" w:cs="MS Mincho" w:hint="eastAsia"/>
                <w:b/>
                <w:color w:val="FF0000"/>
                <w:sz w:val="28"/>
                <w:szCs w:val="28"/>
              </w:rPr>
              <w:t>↵</w:t>
            </w:r>
            <w:r w:rsidRPr="00CC136C">
              <w:rPr>
                <w:rFonts w:ascii="方正仿宋简体" w:eastAsia="方正仿宋简体" w:hAnsi="华文中宋" w:hint="eastAsia"/>
                <w:sz w:val="28"/>
                <w:szCs w:val="28"/>
              </w:rPr>
              <w:t>对不符合要求的指定交割仓库，能源中心可以减少核定库容、暂停交割业务、直至取消其指定交割仓库的资格。</w:t>
            </w:r>
          </w:p>
        </w:tc>
        <w:tc>
          <w:tcPr>
            <w:tcW w:w="7370" w:type="dxa"/>
            <w:tcBorders>
              <w:top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t>第九十六条</w:t>
            </w:r>
            <w:r w:rsidRPr="00CC136C">
              <w:rPr>
                <w:rFonts w:ascii="方正仿宋简体" w:eastAsia="方正仿宋简体" w:hAnsi="华文中宋" w:hint="eastAsia"/>
                <w:sz w:val="28"/>
                <w:szCs w:val="28"/>
              </w:rPr>
              <w:t xml:space="preserve">  能源中心实行抽查和年审制度。审查的内容包括储存设施、库容库貌、业务能力、业务实绩、账目管理、货主满意程度以及能源中心认为必要的其他内容。</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（一）能源中心可以随时对指定交割仓库的一项或者多项工作进行抽查，并做好详细记录，以检查指定交割仓库在日常工作中对能源中心各项规定的执行情况。</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（二）能源中心每一年度对指定交割仓库的工作做一次年度检查，并进行考核评比，提出下一年度的要求。</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对不符合要求的指定交割仓库，能源中心可以减少核定库容、暂停交割业务、直至取消其指定交割仓库的资格。</w:t>
            </w:r>
          </w:p>
        </w:tc>
      </w:tr>
      <w:tr w:rsidR="007303EB"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sz w:val="28"/>
                <w:szCs w:val="28"/>
              </w:rPr>
              <w:t>第一百零七条</w:t>
            </w:r>
            <w:r w:rsidRPr="00CC136C">
              <w:rPr>
                <w:rFonts w:ascii="方正仿宋简体" w:eastAsia="方正仿宋简体" w:hAnsi="华文中宋" w:hint="eastAsia"/>
                <w:sz w:val="28"/>
                <w:szCs w:val="28"/>
              </w:rPr>
              <w:t xml:space="preserve"> 能源中心根据不同期货商品的特性规定标准仓单有效期。超过有效期的标准仓单不得用于期货交割</w:t>
            </w:r>
            <w:r w:rsidRPr="00CC136C">
              <w:rPr>
                <w:rFonts w:ascii="方正仿宋简体" w:eastAsia="方正仿宋简体" w:hAnsi="华文中宋" w:hint="eastAsia"/>
                <w:b/>
                <w:color w:val="FF0000"/>
                <w:sz w:val="28"/>
                <w:szCs w:val="28"/>
              </w:rPr>
              <w:t>，其对应的商品自动转为现货</w:t>
            </w:r>
            <w:r w:rsidRPr="00CC136C">
              <w:rPr>
                <w:rFonts w:ascii="方正仿宋简体" w:eastAsia="方正仿宋简体" w:hAnsi="华文中宋" w:hint="eastAsia"/>
                <w:sz w:val="28"/>
                <w:szCs w:val="28"/>
              </w:rPr>
              <w:t>。标准仓单有效期按照本细则上市</w:t>
            </w:r>
            <w:r w:rsidRPr="00CC136C">
              <w:rPr>
                <w:rFonts w:ascii="方正仿宋简体" w:eastAsia="方正仿宋简体" w:hAnsi="华文中宋" w:hint="eastAsia"/>
                <w:sz w:val="28"/>
                <w:szCs w:val="28"/>
              </w:rPr>
              <w:lastRenderedPageBreak/>
              <w:t>品种期货合约部分的具体规定执行。</w:t>
            </w:r>
          </w:p>
        </w:tc>
        <w:tc>
          <w:tcPr>
            <w:tcW w:w="7370" w:type="dxa"/>
            <w:tcBorders>
              <w:top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sz w:val="28"/>
                <w:szCs w:val="28"/>
              </w:rPr>
              <w:lastRenderedPageBreak/>
              <w:t>第一百零七条</w:t>
            </w:r>
            <w:r w:rsidRPr="00CC136C">
              <w:rPr>
                <w:rFonts w:ascii="方正仿宋简体" w:eastAsia="方正仿宋简体" w:hAnsi="华文中宋" w:hint="eastAsia"/>
                <w:sz w:val="28"/>
                <w:szCs w:val="28"/>
              </w:rPr>
              <w:t xml:space="preserve"> 能源中心根据不同期货商品的特性规定标准仓单有效期。超过有效期的标准仓单不得用于期货交割，其对应的商品自动转为现货。标准仓单有效期按照本细则上市</w:t>
            </w:r>
            <w:r w:rsidRPr="00CC136C">
              <w:rPr>
                <w:rFonts w:ascii="方正仿宋简体" w:eastAsia="方正仿宋简体" w:hAnsi="华文中宋" w:hint="eastAsia"/>
                <w:sz w:val="28"/>
                <w:szCs w:val="28"/>
              </w:rPr>
              <w:lastRenderedPageBreak/>
              <w:t>品种期货合约部分的具体规定执行。</w:t>
            </w:r>
          </w:p>
        </w:tc>
      </w:tr>
      <w:tr w:rsidR="007303EB" w:rsidRPr="00803D0B"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sz w:val="28"/>
                <w:szCs w:val="28"/>
              </w:rPr>
              <w:lastRenderedPageBreak/>
              <w:t>第一百三十一条</w:t>
            </w:r>
            <w:r w:rsidRPr="00CC136C">
              <w:rPr>
                <w:rFonts w:ascii="方正仿宋简体" w:eastAsia="方正仿宋简体" w:hAnsi="华文中宋" w:hint="eastAsia"/>
                <w:sz w:val="28"/>
                <w:szCs w:val="28"/>
              </w:rPr>
              <w:t xml:space="preserve"> 能源中心可以对交割商品实行商品注册管理。上市品种期货合约实行商品注册管理的，用于实物交割的商品</w:t>
            </w:r>
            <w:r w:rsidRPr="00CC136C">
              <w:rPr>
                <w:rFonts w:ascii="方正仿宋简体" w:eastAsia="方正仿宋简体" w:hAnsi="华文中宋" w:hint="eastAsia"/>
                <w:dstrike/>
                <w:sz w:val="28"/>
                <w:szCs w:val="28"/>
                <w:shd w:val="pct15" w:color="auto" w:fill="FFFFFF"/>
              </w:rPr>
              <w:t>必须</w:t>
            </w:r>
            <w:r w:rsidRPr="00CC136C">
              <w:rPr>
                <w:rFonts w:ascii="方正仿宋简体" w:eastAsia="方正仿宋简体" w:hAnsi="华文中宋" w:hint="eastAsia"/>
                <w:b/>
                <w:color w:val="FF0000"/>
                <w:sz w:val="28"/>
                <w:szCs w:val="28"/>
              </w:rPr>
              <w:t>应当</w:t>
            </w:r>
            <w:r w:rsidRPr="00CC136C">
              <w:rPr>
                <w:rFonts w:ascii="方正仿宋简体" w:eastAsia="方正仿宋简体" w:hAnsi="华文中宋" w:hint="eastAsia"/>
                <w:sz w:val="28"/>
                <w:szCs w:val="28"/>
              </w:rPr>
              <w:t>是经能源中心批准注册的商品。能源中心批准的免检注册商品在交割时可以免于质量检验。</w:t>
            </w:r>
          </w:p>
        </w:tc>
        <w:tc>
          <w:tcPr>
            <w:tcW w:w="7370" w:type="dxa"/>
            <w:tcBorders>
              <w:top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sz w:val="28"/>
                <w:szCs w:val="28"/>
              </w:rPr>
              <w:t>第一百三十一条</w:t>
            </w:r>
            <w:r w:rsidRPr="00CC136C">
              <w:rPr>
                <w:rFonts w:ascii="方正仿宋简体" w:eastAsia="方正仿宋简体" w:hAnsi="华文中宋" w:hint="eastAsia"/>
                <w:sz w:val="28"/>
                <w:szCs w:val="28"/>
              </w:rPr>
              <w:t xml:space="preserve"> 能源中心可以对交割商品实行商品注册管理。上市品种期货合约实行商品注册管理的，用于实物交割的商品应当是经能源中心批准注册的商品。能源中心批准的免检注册商品在交割时可以免于质量检验。</w:t>
            </w:r>
          </w:p>
        </w:tc>
      </w:tr>
      <w:tr w:rsidR="007303EB" w:rsidRPr="009A240A"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t>第一百三十五条</w:t>
            </w:r>
            <w:r w:rsidRPr="00CC136C">
              <w:rPr>
                <w:rFonts w:ascii="方正仿宋简体" w:eastAsia="方正仿宋简体" w:hAnsi="华文中宋" w:hint="eastAsia"/>
                <w:sz w:val="28"/>
                <w:szCs w:val="28"/>
              </w:rPr>
              <w:t xml:space="preserve"> 注册商品申请者应当承担以下费用：</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（一）单一品牌商品注册费为人民币10万元；</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（二）单一生产企业商品检查费为人民币5万元。</w:t>
            </w:r>
          </w:p>
          <w:p w:rsidR="007303EB" w:rsidRPr="00CC136C" w:rsidRDefault="007303EB" w:rsidP="00F1542F">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sz w:val="28"/>
                <w:szCs w:val="28"/>
              </w:rPr>
              <w:t>能源中心可以根据实际情况，调整有关费用标准。商品注册费</w:t>
            </w:r>
            <w:r w:rsidRPr="00CC136C">
              <w:rPr>
                <w:rFonts w:ascii="方正仿宋简体" w:eastAsia="方正仿宋简体" w:hAnsi="华文中宋" w:hint="eastAsia"/>
                <w:dstrike/>
                <w:sz w:val="28"/>
                <w:szCs w:val="28"/>
                <w:shd w:val="pct15" w:color="auto" w:fill="FFFFFF"/>
              </w:rPr>
              <w:t>必须</w:t>
            </w:r>
            <w:r w:rsidRPr="00CC136C">
              <w:rPr>
                <w:rFonts w:ascii="方正仿宋简体" w:eastAsia="方正仿宋简体" w:hAnsi="华文中宋" w:hint="eastAsia"/>
                <w:b/>
                <w:color w:val="FF0000"/>
                <w:sz w:val="28"/>
                <w:szCs w:val="28"/>
              </w:rPr>
              <w:t>应当</w:t>
            </w:r>
            <w:r w:rsidRPr="00CC136C">
              <w:rPr>
                <w:rFonts w:ascii="方正仿宋简体" w:eastAsia="方正仿宋简体" w:hAnsi="华文中宋" w:hint="eastAsia"/>
                <w:sz w:val="28"/>
                <w:szCs w:val="28"/>
              </w:rPr>
              <w:t>在注册批复前预交。</w:t>
            </w:r>
          </w:p>
        </w:tc>
        <w:tc>
          <w:tcPr>
            <w:tcW w:w="7370" w:type="dxa"/>
            <w:tcBorders>
              <w:top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t>第一百三十五条</w:t>
            </w:r>
            <w:r w:rsidRPr="00CC136C">
              <w:rPr>
                <w:rFonts w:ascii="方正仿宋简体" w:eastAsia="方正仿宋简体" w:hAnsi="华文中宋" w:hint="eastAsia"/>
                <w:sz w:val="28"/>
                <w:szCs w:val="28"/>
              </w:rPr>
              <w:t xml:space="preserve"> 注册商品申请者应当承担以下费用：</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（一）单一品牌商品注册费为人民币10万元；</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（二）单一生产企业商品检查费为人民币5万元。</w:t>
            </w:r>
          </w:p>
          <w:p w:rsidR="007303EB" w:rsidRPr="00CC136C" w:rsidRDefault="007303EB" w:rsidP="00F1542F">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sz w:val="28"/>
                <w:szCs w:val="28"/>
              </w:rPr>
              <w:t>能源中心可以根据实际情况，调整有关费用标准。商品注册费应当在注册批复前预交。</w:t>
            </w:r>
          </w:p>
        </w:tc>
      </w:tr>
      <w:tr w:rsidR="007303EB" w:rsidRPr="009A240A"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t>第一百三十六条</w:t>
            </w:r>
            <w:r w:rsidRPr="00CC136C">
              <w:rPr>
                <w:rFonts w:ascii="方正仿宋简体" w:eastAsia="方正仿宋简体" w:hAnsi="华文中宋" w:hint="eastAsia"/>
                <w:sz w:val="28"/>
                <w:szCs w:val="28"/>
              </w:rPr>
              <w:t xml:space="preserve"> </w:t>
            </w:r>
            <w:r w:rsidRPr="00CC136C">
              <w:rPr>
                <w:rFonts w:ascii="方正仿宋简体" w:eastAsia="方正仿宋简体" w:hAnsi="华文中宋" w:hint="eastAsia"/>
                <w:dstrike/>
                <w:sz w:val="28"/>
                <w:szCs w:val="28"/>
                <w:shd w:val="pct15" w:color="auto" w:fill="FFFFFF"/>
              </w:rPr>
              <w:t>为保证交割商品的质量，</w:t>
            </w:r>
            <w:r w:rsidRPr="00CC136C">
              <w:rPr>
                <w:rFonts w:ascii="方正仿宋简体" w:eastAsia="方正仿宋简体" w:hAnsi="华文中宋" w:hint="eastAsia"/>
                <w:sz w:val="28"/>
                <w:szCs w:val="28"/>
              </w:rPr>
              <w:t>能源中心对注册商品实行日常抽检和年度检查。</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（一）能源中心随时对存放在各指定交割仓库内的交割商品的质量进行抽检。</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（二）能源中心</w:t>
            </w:r>
            <w:r w:rsidRPr="00CC136C">
              <w:rPr>
                <w:rFonts w:ascii="方正仿宋简体" w:eastAsia="方正仿宋简体" w:hAnsi="华文中宋" w:hint="eastAsia"/>
                <w:b/>
                <w:color w:val="FF0000"/>
                <w:sz w:val="28"/>
                <w:szCs w:val="28"/>
              </w:rPr>
              <w:t>每年定期抽取部分注册商品，</w:t>
            </w:r>
            <w:r w:rsidRPr="00CC136C">
              <w:rPr>
                <w:rFonts w:ascii="方正仿宋简体" w:eastAsia="方正仿宋简体" w:hAnsi="华文中宋" w:hint="eastAsia"/>
                <w:sz w:val="28"/>
                <w:szCs w:val="28"/>
              </w:rPr>
              <w:t>委托指定检验机构</w:t>
            </w:r>
            <w:r w:rsidRPr="00CC136C">
              <w:rPr>
                <w:rFonts w:ascii="方正仿宋简体" w:eastAsia="方正仿宋简体" w:hAnsi="华文中宋" w:hint="eastAsia"/>
                <w:dstrike/>
                <w:sz w:val="28"/>
                <w:szCs w:val="28"/>
                <w:shd w:val="pct15" w:color="auto" w:fill="FFFFFF"/>
              </w:rPr>
              <w:t>对注册商品每年</w:t>
            </w:r>
            <w:r w:rsidRPr="00CC136C">
              <w:rPr>
                <w:rFonts w:ascii="方正仿宋简体" w:eastAsia="方正仿宋简体" w:hAnsi="华文中宋" w:hint="eastAsia"/>
                <w:sz w:val="28"/>
                <w:szCs w:val="28"/>
              </w:rPr>
              <w:t>进行</w:t>
            </w:r>
            <w:r w:rsidRPr="00CC136C">
              <w:rPr>
                <w:rFonts w:ascii="方正仿宋简体" w:eastAsia="方正仿宋简体" w:hAnsi="华文中宋" w:hint="eastAsia"/>
                <w:dstrike/>
                <w:sz w:val="28"/>
                <w:szCs w:val="28"/>
                <w:shd w:val="pct15" w:color="auto" w:fill="FFFFFF"/>
              </w:rPr>
              <w:t>一次</w:t>
            </w:r>
            <w:r w:rsidRPr="00CC136C">
              <w:rPr>
                <w:rFonts w:ascii="方正仿宋简体" w:eastAsia="方正仿宋简体" w:hAnsi="华文中宋" w:hint="eastAsia"/>
                <w:sz w:val="28"/>
                <w:szCs w:val="28"/>
              </w:rPr>
              <w:t>质量检</w:t>
            </w:r>
            <w:r w:rsidRPr="00CC136C">
              <w:rPr>
                <w:rFonts w:ascii="方正仿宋简体" w:eastAsia="方正仿宋简体" w:hAnsi="华文中宋" w:hint="eastAsia"/>
                <w:dstrike/>
                <w:sz w:val="28"/>
                <w:szCs w:val="28"/>
                <w:shd w:val="pct15" w:color="auto" w:fill="FFFFFF"/>
              </w:rPr>
              <w:t>查</w:t>
            </w:r>
            <w:r w:rsidRPr="00CC136C">
              <w:rPr>
                <w:rFonts w:ascii="方正仿宋简体" w:eastAsia="方正仿宋简体" w:hAnsi="华文中宋" w:hint="eastAsia"/>
                <w:b/>
                <w:color w:val="FF0000"/>
                <w:sz w:val="28"/>
                <w:szCs w:val="28"/>
              </w:rPr>
              <w:t>验</w:t>
            </w:r>
            <w:r w:rsidRPr="00CC136C">
              <w:rPr>
                <w:rFonts w:ascii="方正仿宋简体" w:eastAsia="方正仿宋简体" w:hAnsi="华文中宋" w:hint="eastAsia"/>
                <w:sz w:val="28"/>
                <w:szCs w:val="28"/>
              </w:rPr>
              <w:t>。注册商品生产企业应当在</w:t>
            </w:r>
            <w:r w:rsidRPr="00CC136C">
              <w:rPr>
                <w:rFonts w:ascii="方正仿宋简体" w:eastAsia="方正仿宋简体" w:hAnsi="华文中宋" w:hint="eastAsia"/>
                <w:dstrike/>
                <w:sz w:val="28"/>
                <w:szCs w:val="28"/>
                <w:shd w:val="pct15" w:color="auto" w:fill="FFFFFF"/>
              </w:rPr>
              <w:t>每年年底</w:t>
            </w:r>
            <w:r w:rsidRPr="00CC136C">
              <w:rPr>
                <w:rFonts w:ascii="方正仿宋简体" w:eastAsia="方正仿宋简体" w:hAnsi="华文中宋" w:hint="eastAsia"/>
                <w:b/>
                <w:color w:val="FF0000"/>
                <w:sz w:val="28"/>
                <w:szCs w:val="28"/>
              </w:rPr>
              <w:t>第二年第一季度</w:t>
            </w:r>
            <w:r w:rsidRPr="00CC136C">
              <w:rPr>
                <w:rFonts w:ascii="方正仿宋简体" w:eastAsia="方正仿宋简体" w:hAnsi="华文中宋" w:hint="eastAsia"/>
                <w:sz w:val="28"/>
                <w:szCs w:val="28"/>
              </w:rPr>
              <w:t>前向能源中心提供企</w:t>
            </w:r>
            <w:r w:rsidRPr="00CC136C">
              <w:rPr>
                <w:rFonts w:ascii="方正仿宋简体" w:eastAsia="方正仿宋简体" w:hAnsi="华文中宋" w:hint="eastAsia"/>
                <w:sz w:val="28"/>
                <w:szCs w:val="28"/>
              </w:rPr>
              <w:lastRenderedPageBreak/>
              <w:t>业年度检查报告，包括企业持续经营情况及生产、经营方面的重大变化等。</w:t>
            </w:r>
          </w:p>
          <w:p w:rsidR="007303EB" w:rsidRPr="00CC136C" w:rsidRDefault="007303EB" w:rsidP="00F1542F">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color w:val="FF0000"/>
                <w:sz w:val="28"/>
                <w:szCs w:val="28"/>
              </w:rPr>
              <w:t>本条的</w:t>
            </w:r>
            <w:r w:rsidRPr="00CC136C">
              <w:rPr>
                <w:rFonts w:ascii="方正仿宋简体" w:eastAsia="方正仿宋简体" w:hAnsi="华文中宋" w:hint="eastAsia"/>
                <w:sz w:val="28"/>
                <w:szCs w:val="28"/>
              </w:rPr>
              <w:t>日常抽检和年度检查的费用由</w:t>
            </w:r>
            <w:r w:rsidRPr="00CC136C">
              <w:rPr>
                <w:rFonts w:ascii="方正仿宋简体" w:eastAsia="方正仿宋简体" w:hAnsi="华文中宋" w:hint="eastAsia"/>
                <w:dstrike/>
                <w:sz w:val="28"/>
                <w:szCs w:val="28"/>
                <w:shd w:val="pct15" w:color="auto" w:fill="FFFFFF"/>
              </w:rPr>
              <w:t>注册商品生产企业</w:t>
            </w:r>
            <w:r w:rsidRPr="00CC136C">
              <w:rPr>
                <w:rFonts w:ascii="方正仿宋简体" w:eastAsia="方正仿宋简体" w:hAnsi="华文中宋" w:hint="eastAsia"/>
                <w:b/>
                <w:color w:val="FF0000"/>
                <w:sz w:val="28"/>
                <w:szCs w:val="28"/>
              </w:rPr>
              <w:t>能源中心</w:t>
            </w:r>
            <w:r w:rsidRPr="00CC136C">
              <w:rPr>
                <w:rFonts w:ascii="方正仿宋简体" w:eastAsia="方正仿宋简体" w:hAnsi="华文中宋" w:hint="eastAsia"/>
                <w:sz w:val="28"/>
                <w:szCs w:val="28"/>
              </w:rPr>
              <w:t>承担。能源中心将根据抽检、年检情况，向有关注册商品生产企业发出整改通知。</w:t>
            </w:r>
          </w:p>
        </w:tc>
        <w:tc>
          <w:tcPr>
            <w:tcW w:w="7370" w:type="dxa"/>
            <w:tcBorders>
              <w:top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lastRenderedPageBreak/>
              <w:t>第一百三十六条</w:t>
            </w:r>
            <w:r w:rsidRPr="00CC136C">
              <w:rPr>
                <w:rFonts w:ascii="方正仿宋简体" w:eastAsia="方正仿宋简体" w:hAnsi="华文中宋" w:hint="eastAsia"/>
                <w:sz w:val="28"/>
                <w:szCs w:val="28"/>
              </w:rPr>
              <w:t>能源中心对注册商品实行日常抽检和年度检查。</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（一）能源中心随时对存放在各指定交割仓库内的交割商品的质量进行抽检。</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（二）能源中心每年定期抽取部分注册商品，委托指定检验机构进行质量检验。注册商品生产企业应当在第二年第一季度前向能源中心提供企业年度检查报告，包括企业持续经营</w:t>
            </w:r>
            <w:r w:rsidRPr="00CC136C">
              <w:rPr>
                <w:rFonts w:ascii="方正仿宋简体" w:eastAsia="方正仿宋简体" w:hAnsi="华文中宋" w:hint="eastAsia"/>
                <w:sz w:val="28"/>
                <w:szCs w:val="28"/>
              </w:rPr>
              <w:lastRenderedPageBreak/>
              <w:t>情况及生产、经营方面的重大变化等。</w:t>
            </w:r>
          </w:p>
          <w:p w:rsidR="007303EB" w:rsidRPr="00CC136C" w:rsidRDefault="007303EB" w:rsidP="00F1542F">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sz w:val="28"/>
                <w:szCs w:val="28"/>
              </w:rPr>
              <w:t>本条的日常抽检和年度检查的费用由能源中心承担。能源中心将根据抽检、年检情况，向有关注册商品生产企业发出整改通知。</w:t>
            </w:r>
          </w:p>
        </w:tc>
      </w:tr>
      <w:tr w:rsidR="007303EB" w:rsidRPr="009A240A"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sz w:val="28"/>
                <w:szCs w:val="28"/>
              </w:rPr>
              <w:lastRenderedPageBreak/>
              <w:t>第一百三十七条</w:t>
            </w:r>
            <w:r w:rsidRPr="00CC136C">
              <w:rPr>
                <w:rFonts w:ascii="方正仿宋简体" w:eastAsia="方正仿宋简体" w:hAnsi="华文中宋" w:hint="eastAsia"/>
                <w:sz w:val="28"/>
                <w:szCs w:val="28"/>
              </w:rPr>
              <w:t xml:space="preserve"> </w:t>
            </w:r>
            <w:r w:rsidRPr="00CC136C">
              <w:rPr>
                <w:rFonts w:ascii="方正仿宋简体" w:eastAsia="方正仿宋简体" w:hAnsi="华文中宋" w:hint="eastAsia"/>
                <w:b/>
                <w:color w:val="FF0000"/>
                <w:sz w:val="28"/>
                <w:szCs w:val="28"/>
              </w:rPr>
              <w:t>商品注册企业申请放弃商品注册资格的，应当向能源中心递交放弃申请书，并经能源中心审核批准。</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 xml:space="preserve">注册商品发生以下情形的，能源中心可以暂停、取消注册资格： </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（一）注册商品生产企业分立、合并、更名、变更组织形式的；</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（二）商品注册商标转让的；</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（三）注册商品生产企业解散 、破产的；</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（四）注册商品抽检、年检不合格，整改后注册商品质量仍未达标的；</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（五）近一个年度内发生两起以上经能源中心查实的检验结果不合格的投诉的；</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lastRenderedPageBreak/>
              <w:t>（六）生产经营不正常，年产量未达到本细则规定的条件且未向能源中心说明情况的；</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（七）注册商品生产企业未按规定向能源中心通报生产、经营方面的重大变动的；</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（八）能源中心认定的其他情况。</w:t>
            </w:r>
          </w:p>
          <w:p w:rsidR="007303EB" w:rsidRPr="00CC136C" w:rsidRDefault="007303EB" w:rsidP="00F1542F">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sz w:val="28"/>
                <w:szCs w:val="28"/>
              </w:rPr>
              <w:t>发生上述（一）或者（二）情形的，应当重新办理注册手续。</w:t>
            </w:r>
          </w:p>
        </w:tc>
        <w:tc>
          <w:tcPr>
            <w:tcW w:w="7370" w:type="dxa"/>
            <w:tcBorders>
              <w:top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lastRenderedPageBreak/>
              <w:t>第一百三十七条</w:t>
            </w:r>
            <w:r w:rsidRPr="00CC136C">
              <w:rPr>
                <w:rFonts w:ascii="方正仿宋简体" w:eastAsia="方正仿宋简体" w:hAnsi="华文中宋" w:hint="eastAsia"/>
                <w:sz w:val="28"/>
                <w:szCs w:val="28"/>
              </w:rPr>
              <w:t xml:space="preserve"> 商品注册企业申请放弃商品注册资格的，应当向能源中心递交放弃申请书，并经能源中心审核批准。</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 xml:space="preserve">注册商品发生以下情形的，能源中心可以暂停、取消注册资格： </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（一）注册商品生产企业分立、合并、更名、变更组织形式的；</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（二）商品注册商标转让的；</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（三）注册商品生产企业解散 、破产的；</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（四）注册商品抽检、年检不合格，整改后注册商品质量仍未达标的；</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（五）近一个年度内发生两起以上经能源中心查实的检验结果不合格的投诉的；</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lastRenderedPageBreak/>
              <w:t>（六）生产经营不正常，年产量未达到本细则规定的条件且未向能源中心说明情况的；</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（七）注册商品生产企业未按规定向能源中心通报生产、经营方面的重大变动的；</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（八）能源中心认定的其他情况。</w:t>
            </w:r>
          </w:p>
          <w:p w:rsidR="007303EB" w:rsidRPr="00CC136C" w:rsidRDefault="007303EB" w:rsidP="00F1542F">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sz w:val="28"/>
                <w:szCs w:val="28"/>
              </w:rPr>
              <w:t>发生上述（一）或者（二）情形的，应当重新办理注册手续。</w:t>
            </w:r>
          </w:p>
        </w:tc>
      </w:tr>
      <w:tr w:rsidR="007303EB"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sz w:val="28"/>
                <w:szCs w:val="28"/>
              </w:rPr>
              <w:lastRenderedPageBreak/>
              <w:t xml:space="preserve">第一百四十六条 </w:t>
            </w:r>
            <w:r w:rsidRPr="00CC136C">
              <w:rPr>
                <w:rFonts w:ascii="方正仿宋简体" w:eastAsia="方正仿宋简体" w:hAnsi="华文中宋" w:hint="eastAsia"/>
                <w:sz w:val="28"/>
                <w:szCs w:val="28"/>
              </w:rPr>
              <w:t>原油入库</w:t>
            </w:r>
            <w:r w:rsidRPr="00CC136C">
              <w:rPr>
                <w:rFonts w:ascii="方正仿宋简体" w:eastAsia="方正仿宋简体" w:hAnsi="华文中宋" w:hint="eastAsia"/>
                <w:b/>
                <w:color w:val="FF0000"/>
                <w:sz w:val="28"/>
                <w:szCs w:val="28"/>
              </w:rPr>
              <w:t>申报</w:t>
            </w:r>
            <w:r w:rsidRPr="00CC136C">
              <w:rPr>
                <w:rFonts w:ascii="方正仿宋简体" w:eastAsia="方正仿宋简体" w:hAnsi="华文中宋" w:hint="eastAsia"/>
                <w:sz w:val="28"/>
                <w:szCs w:val="28"/>
              </w:rPr>
              <w:t>应当交纳人民币1.5元/桶的</w:t>
            </w:r>
            <w:r w:rsidRPr="00B7194E">
              <w:rPr>
                <w:rFonts w:ascii="方正仿宋简体" w:eastAsia="方正仿宋简体" w:hAnsi="华文中宋" w:hint="eastAsia"/>
                <w:dstrike/>
                <w:sz w:val="28"/>
                <w:szCs w:val="28"/>
                <w:shd w:val="pct15" w:color="auto" w:fill="FFFFFF"/>
              </w:rPr>
              <w:t>申报</w:t>
            </w:r>
            <w:r w:rsidRPr="00CC136C">
              <w:rPr>
                <w:rFonts w:ascii="方正仿宋简体" w:eastAsia="方正仿宋简体" w:hAnsi="华文中宋" w:hint="eastAsia"/>
                <w:sz w:val="28"/>
                <w:szCs w:val="28"/>
              </w:rPr>
              <w:t>押金。</w:t>
            </w:r>
          </w:p>
        </w:tc>
        <w:tc>
          <w:tcPr>
            <w:tcW w:w="7370" w:type="dxa"/>
            <w:tcBorders>
              <w:top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sz w:val="28"/>
                <w:szCs w:val="28"/>
              </w:rPr>
              <w:t xml:space="preserve">第一百四十六条 </w:t>
            </w:r>
            <w:r w:rsidRPr="00CC136C">
              <w:rPr>
                <w:rFonts w:ascii="方正仿宋简体" w:eastAsia="方正仿宋简体" w:hAnsi="华文中宋" w:hint="eastAsia"/>
                <w:sz w:val="28"/>
                <w:szCs w:val="28"/>
              </w:rPr>
              <w:t>原油入库申报应当交纳人民币1.5元/桶的押金。</w:t>
            </w:r>
          </w:p>
        </w:tc>
      </w:tr>
      <w:tr w:rsidR="007303EB"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t>第一百四十七条</w:t>
            </w:r>
            <w:r w:rsidRPr="00CC136C">
              <w:rPr>
                <w:rFonts w:ascii="方正仿宋简体" w:eastAsia="方正仿宋简体" w:hAnsi="华文中宋" w:hint="eastAsia"/>
                <w:sz w:val="28"/>
                <w:szCs w:val="28"/>
              </w:rPr>
              <w:t xml:space="preserve">  货主在办理入库申报前，应当妥善协调码头、港口、管道运输、海关、商品检验等相关机构，并应当在</w:t>
            </w:r>
            <w:proofErr w:type="gramStart"/>
            <w:r w:rsidRPr="00CC136C">
              <w:rPr>
                <w:rFonts w:ascii="方正仿宋简体" w:eastAsia="方正仿宋简体" w:hAnsi="华文中宋" w:hint="eastAsia"/>
                <w:sz w:val="28"/>
                <w:szCs w:val="28"/>
              </w:rPr>
              <w:t>原油拟入指定</w:t>
            </w:r>
            <w:proofErr w:type="gramEnd"/>
            <w:r w:rsidRPr="00CC136C">
              <w:rPr>
                <w:rFonts w:ascii="方正仿宋简体" w:eastAsia="方正仿宋简体" w:hAnsi="华文中宋" w:hint="eastAsia"/>
                <w:sz w:val="28"/>
                <w:szCs w:val="28"/>
              </w:rPr>
              <w:t>交割仓库的30天前向能源中心办理入库申报；</w:t>
            </w:r>
            <w:r w:rsidRPr="00CC136C">
              <w:rPr>
                <w:rFonts w:ascii="方正仿宋简体" w:eastAsia="方正仿宋简体" w:hAnsi="华文中宋" w:hint="eastAsia"/>
                <w:b/>
                <w:color w:val="FF0000"/>
                <w:sz w:val="28"/>
                <w:szCs w:val="28"/>
              </w:rPr>
              <w:t>货主少于30天提出入库申报并完成入库准备且指定交割仓库无异议的，能源中心可以根据库容等情况予以批准。</w:t>
            </w:r>
            <w:r w:rsidRPr="00CC136C">
              <w:rPr>
                <w:rFonts w:ascii="方正仿宋简体" w:eastAsia="方正仿宋简体" w:hAnsi="华文中宋" w:hint="eastAsia"/>
                <w:sz w:val="28"/>
                <w:szCs w:val="28"/>
              </w:rPr>
              <w:t>原油入库有效期为原油拟入库日期前后各5天。</w:t>
            </w:r>
          </w:p>
          <w:p w:rsidR="007303EB" w:rsidRPr="00CC136C" w:rsidRDefault="007303EB" w:rsidP="00F1542F">
            <w:pPr>
              <w:spacing w:line="480" w:lineRule="exact"/>
              <w:rPr>
                <w:rFonts w:ascii="方正仿宋简体" w:eastAsia="方正仿宋简体" w:hAnsi="华文中宋"/>
                <w:sz w:val="28"/>
                <w:szCs w:val="28"/>
              </w:rPr>
            </w:pPr>
          </w:p>
        </w:tc>
        <w:tc>
          <w:tcPr>
            <w:tcW w:w="7370" w:type="dxa"/>
            <w:tcBorders>
              <w:top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t>第一百四十七条</w:t>
            </w:r>
            <w:r w:rsidRPr="00CC136C">
              <w:rPr>
                <w:rFonts w:ascii="方正仿宋简体" w:eastAsia="方正仿宋简体" w:hAnsi="华文中宋" w:hint="eastAsia"/>
                <w:sz w:val="28"/>
                <w:szCs w:val="28"/>
              </w:rPr>
              <w:t xml:space="preserve">  货主在办理入库申报前，应当妥善协调码头、港口、管道运输、海关、商品检验等相关机构，并应当在</w:t>
            </w:r>
            <w:proofErr w:type="gramStart"/>
            <w:r w:rsidRPr="00CC136C">
              <w:rPr>
                <w:rFonts w:ascii="方正仿宋简体" w:eastAsia="方正仿宋简体" w:hAnsi="华文中宋" w:hint="eastAsia"/>
                <w:sz w:val="28"/>
                <w:szCs w:val="28"/>
              </w:rPr>
              <w:t>原油拟入指定</w:t>
            </w:r>
            <w:proofErr w:type="gramEnd"/>
            <w:r w:rsidRPr="00CC136C">
              <w:rPr>
                <w:rFonts w:ascii="方正仿宋简体" w:eastAsia="方正仿宋简体" w:hAnsi="华文中宋" w:hint="eastAsia"/>
                <w:sz w:val="28"/>
                <w:szCs w:val="28"/>
              </w:rPr>
              <w:t>交割仓库的30天前或者能源中心同意的时间内向能源中心办理入库申报；货主少于30天提出入库申报并完成入库准备且指定交割仓库无异议的，能源中心可以根据库容等情况予以批准。原油入库有效期为原油拟入库日期前后各5天。</w:t>
            </w:r>
          </w:p>
        </w:tc>
      </w:tr>
      <w:tr w:rsidR="007303EB"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t>第一百四十八条</w:t>
            </w:r>
            <w:r w:rsidRPr="00CC136C">
              <w:rPr>
                <w:rFonts w:ascii="方正仿宋简体" w:eastAsia="方正仿宋简体" w:hAnsi="华文中宋" w:hint="eastAsia"/>
                <w:sz w:val="28"/>
                <w:szCs w:val="28"/>
              </w:rPr>
              <w:t xml:space="preserve">  办理入库的原油应当是原油原产地装运港起运或者</w:t>
            </w:r>
            <w:r w:rsidRPr="00CC136C">
              <w:rPr>
                <w:rFonts w:ascii="方正仿宋简体" w:eastAsia="方正仿宋简体" w:hAnsi="华文中宋" w:hint="eastAsia"/>
                <w:b/>
                <w:color w:val="FF0000"/>
                <w:sz w:val="28"/>
                <w:szCs w:val="28"/>
              </w:rPr>
              <w:t>经现货备案已存放在</w:t>
            </w:r>
            <w:r w:rsidRPr="00B7194E">
              <w:rPr>
                <w:rFonts w:ascii="方正仿宋简体" w:eastAsia="方正仿宋简体" w:hAnsi="华文中宋" w:hint="eastAsia"/>
                <w:dstrike/>
                <w:sz w:val="28"/>
                <w:szCs w:val="28"/>
                <w:shd w:val="pct15" w:color="auto" w:fill="FFFFFF"/>
              </w:rPr>
              <w:t>能源中心认可的</w:t>
            </w:r>
            <w:r w:rsidRPr="00CC136C">
              <w:rPr>
                <w:rFonts w:ascii="方正仿宋简体" w:eastAsia="方正仿宋简体" w:hAnsi="华文中宋" w:hint="eastAsia"/>
                <w:sz w:val="28"/>
                <w:szCs w:val="28"/>
              </w:rPr>
              <w:t>指定交割</w:t>
            </w:r>
            <w:r w:rsidRPr="00CC136C">
              <w:rPr>
                <w:rFonts w:ascii="方正仿宋简体" w:eastAsia="方正仿宋简体" w:hAnsi="华文中宋" w:hint="eastAsia"/>
                <w:sz w:val="28"/>
                <w:szCs w:val="28"/>
              </w:rPr>
              <w:lastRenderedPageBreak/>
              <w:t>仓库保税油罐内</w:t>
            </w:r>
            <w:r w:rsidRPr="00B7194E">
              <w:rPr>
                <w:rFonts w:ascii="方正仿宋简体" w:eastAsia="方正仿宋简体" w:hAnsi="华文中宋" w:hint="eastAsia"/>
                <w:dstrike/>
                <w:sz w:val="28"/>
                <w:szCs w:val="28"/>
                <w:shd w:val="pct15" w:color="auto" w:fill="FFFFFF"/>
              </w:rPr>
              <w:t>储存</w:t>
            </w:r>
            <w:r w:rsidRPr="00CC136C">
              <w:rPr>
                <w:rFonts w:ascii="方正仿宋简体" w:eastAsia="方正仿宋简体" w:hAnsi="华文中宋" w:hint="eastAsia"/>
                <w:sz w:val="28"/>
                <w:szCs w:val="28"/>
              </w:rPr>
              <w:t>的原油，且在装运和储存期间不得与其他油品调和。指定交割仓库同一个保税油罐内不得混装不同交割油种的原油。</w:t>
            </w:r>
          </w:p>
          <w:p w:rsidR="003D4DEA" w:rsidRPr="00CC136C" w:rsidRDefault="003D4DEA" w:rsidP="003D4D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本条的现货备案是指，符合原油期货实物交割有关规定的原油，由货主在标准仓单管理系统提出申请，经批准后，按照期货原油入库检验标准进行检验，经检验合格后以现货形式独立存放于指定交割仓库保税油罐内，指定交割仓库在标准仓单管理系统中录入相应数据，并经能源中心同意的过程。</w:t>
            </w:r>
          </w:p>
          <w:p w:rsidR="003D4DEA" w:rsidRPr="00CC136C" w:rsidRDefault="003D4DEA" w:rsidP="003D4D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现货备案的原油尚未生成标准仓单，不占用期货核定库容，可以经入库申报后，按照要求生成标准仓单。除能源中心同意外，货主应当提前3个交易日办理现货备案原油的入库申报，无需交纳入库申报押金。</w:t>
            </w:r>
          </w:p>
          <w:p w:rsidR="007303EB" w:rsidRPr="00CC136C" w:rsidRDefault="003D4DEA" w:rsidP="003D4D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现货备案的原油进入现货市场流通前，货主应当撤销备案。撤销备案后的原油不能再次办理现货备案。</w:t>
            </w:r>
          </w:p>
        </w:tc>
        <w:tc>
          <w:tcPr>
            <w:tcW w:w="7370" w:type="dxa"/>
            <w:tcBorders>
              <w:top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lastRenderedPageBreak/>
              <w:t>第一百四十八条</w:t>
            </w:r>
            <w:r w:rsidRPr="00CC136C">
              <w:rPr>
                <w:rFonts w:ascii="方正仿宋简体" w:eastAsia="方正仿宋简体" w:hAnsi="华文中宋" w:hint="eastAsia"/>
                <w:sz w:val="28"/>
                <w:szCs w:val="28"/>
              </w:rPr>
              <w:t xml:space="preserve">  办理入库的原油应当是原油原产地装运港起运或者经现货备案已存放在指定交割仓库保税油罐内</w:t>
            </w:r>
            <w:r w:rsidRPr="00CC136C">
              <w:rPr>
                <w:rFonts w:ascii="方正仿宋简体" w:eastAsia="方正仿宋简体" w:hAnsi="华文中宋" w:hint="eastAsia"/>
                <w:sz w:val="28"/>
                <w:szCs w:val="28"/>
              </w:rPr>
              <w:lastRenderedPageBreak/>
              <w:t>的原油，且在装运和储存期间不得与其他油品调和。指定交割仓库同一个保税油罐内不得混装不同交割油种的原油。</w:t>
            </w:r>
          </w:p>
          <w:p w:rsidR="003D4DEA" w:rsidRPr="00CC136C" w:rsidRDefault="003D4DEA" w:rsidP="003D4D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本条的现货备案是指，符合原油期货实物交割有关规定的原油，由货主在标准仓单管理系统提出申请，经批准后，按照期货原油入库检验标准进行检验，经检验合格后以现货形式独立存放于指定交割仓库保税油罐内，指定交割仓库在标准仓单管理系统中录入相应数据，并经能源中心同意的过程。</w:t>
            </w:r>
          </w:p>
          <w:p w:rsidR="003D4DEA" w:rsidRPr="00CC136C" w:rsidRDefault="003D4DEA" w:rsidP="003D4D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现货备案的原油尚未生成标准仓单，不占用期货核定库容，可以经入库申报后，按照要求生成标准仓单。除能源中心同意外，货主应当提前3个交易日办理现货备案原油的入库申报，无需交纳入库申报押金。</w:t>
            </w:r>
          </w:p>
          <w:p w:rsidR="007303EB" w:rsidRPr="00CC136C" w:rsidRDefault="003D4DEA" w:rsidP="003D4D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现货备案的原油进入现货市场流通前，货主应当撤销备案。撤销备案后的原油不能再次办理现货备案。</w:t>
            </w:r>
          </w:p>
        </w:tc>
      </w:tr>
      <w:tr w:rsidR="007303EB"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lastRenderedPageBreak/>
              <w:t>第一百五十四条</w:t>
            </w:r>
            <w:r w:rsidR="00EF03EA" w:rsidRPr="00CC136C">
              <w:rPr>
                <w:rFonts w:ascii="方正仿宋简体" w:eastAsia="方正仿宋简体" w:hAnsi="华文中宋"/>
                <w:sz w:val="28"/>
                <w:szCs w:val="28"/>
              </w:rPr>
              <w:t xml:space="preserve"> </w:t>
            </w:r>
            <w:r w:rsidRPr="00CC136C">
              <w:rPr>
                <w:rFonts w:ascii="方正仿宋简体" w:eastAsia="方正仿宋简体" w:hAnsi="华文中宋" w:hint="eastAsia"/>
                <w:sz w:val="28"/>
                <w:szCs w:val="28"/>
              </w:rPr>
              <w:t>原油期货的交割结算价是原油期货交割结算的基准价，为该期货合约最后5个有成交交易日的结算价</w:t>
            </w:r>
            <w:r w:rsidRPr="00CC136C">
              <w:rPr>
                <w:rFonts w:ascii="方正仿宋简体" w:eastAsia="方正仿宋简体" w:hAnsi="华文中宋" w:hint="eastAsia"/>
                <w:sz w:val="28"/>
                <w:szCs w:val="28"/>
              </w:rPr>
              <w:lastRenderedPageBreak/>
              <w:t>的算术平均值。交割结算时，买方、卖方以原油期货合约的交割结算价为基础，再加上交割升贴水。</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（一）原油保税标准仓单持有人报关完税价格的计算审定基础是保税交割结算价。到期合约保税交割结算价的计算公式为：</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保税交割结算价=交割结算价</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（二）</w:t>
            </w:r>
            <w:proofErr w:type="gramStart"/>
            <w:r w:rsidRPr="00CC136C">
              <w:rPr>
                <w:rFonts w:ascii="方正仿宋简体" w:eastAsia="方正仿宋简体" w:hAnsi="华文中宋" w:hint="eastAsia"/>
                <w:sz w:val="28"/>
                <w:szCs w:val="28"/>
              </w:rPr>
              <w:t>期转现</w:t>
            </w:r>
            <w:proofErr w:type="gramEnd"/>
            <w:r w:rsidRPr="00CC136C">
              <w:rPr>
                <w:rFonts w:ascii="方正仿宋简体" w:eastAsia="方正仿宋简体" w:hAnsi="华文中宋" w:hint="eastAsia"/>
                <w:sz w:val="28"/>
                <w:szCs w:val="28"/>
              </w:rPr>
              <w:t>中使用保税标准仓单的，</w:t>
            </w:r>
            <w:proofErr w:type="gramStart"/>
            <w:r w:rsidRPr="00CC136C">
              <w:rPr>
                <w:rFonts w:ascii="方正仿宋简体" w:eastAsia="方正仿宋简体" w:hAnsi="华文中宋" w:hint="eastAsia"/>
                <w:sz w:val="28"/>
                <w:szCs w:val="28"/>
              </w:rPr>
              <w:t>期转现保税</w:t>
            </w:r>
            <w:proofErr w:type="gramEnd"/>
            <w:r w:rsidRPr="00CC136C">
              <w:rPr>
                <w:rFonts w:ascii="方正仿宋简体" w:eastAsia="方正仿宋简体" w:hAnsi="华文中宋" w:hint="eastAsia"/>
                <w:sz w:val="28"/>
                <w:szCs w:val="28"/>
              </w:rPr>
              <w:t>交割结算价的计算公式为：</w:t>
            </w:r>
          </w:p>
          <w:p w:rsidR="007303EB" w:rsidRPr="00CC136C" w:rsidRDefault="007303EB" w:rsidP="00F1542F">
            <w:pPr>
              <w:spacing w:line="480" w:lineRule="exact"/>
              <w:rPr>
                <w:rFonts w:ascii="方正仿宋简体" w:eastAsia="方正仿宋简体" w:hAnsi="华文中宋"/>
                <w:sz w:val="28"/>
                <w:szCs w:val="28"/>
              </w:rPr>
            </w:pPr>
            <w:proofErr w:type="gramStart"/>
            <w:r w:rsidRPr="00CC136C">
              <w:rPr>
                <w:rFonts w:ascii="方正仿宋简体" w:eastAsia="方正仿宋简体" w:hAnsi="华文中宋" w:hint="eastAsia"/>
                <w:sz w:val="28"/>
                <w:szCs w:val="28"/>
              </w:rPr>
              <w:t>期转现保税</w:t>
            </w:r>
            <w:proofErr w:type="gramEnd"/>
            <w:r w:rsidRPr="00CC136C">
              <w:rPr>
                <w:rFonts w:ascii="方正仿宋简体" w:eastAsia="方正仿宋简体" w:hAnsi="华文中宋" w:hint="eastAsia"/>
                <w:sz w:val="28"/>
                <w:szCs w:val="28"/>
              </w:rPr>
              <w:t>交割结算价=</w:t>
            </w:r>
            <w:proofErr w:type="gramStart"/>
            <w:r w:rsidRPr="00CC136C">
              <w:rPr>
                <w:rFonts w:ascii="方正仿宋简体" w:eastAsia="方正仿宋简体" w:hAnsi="华文中宋" w:hint="eastAsia"/>
                <w:sz w:val="28"/>
                <w:szCs w:val="28"/>
              </w:rPr>
              <w:t>期转现</w:t>
            </w:r>
            <w:proofErr w:type="gramEnd"/>
            <w:r w:rsidRPr="00CC136C">
              <w:rPr>
                <w:rFonts w:ascii="方正仿宋简体" w:eastAsia="方正仿宋简体" w:hAnsi="华文中宋" w:hint="eastAsia"/>
                <w:sz w:val="28"/>
                <w:szCs w:val="28"/>
              </w:rPr>
              <w:t>申请日前一交易日</w:t>
            </w:r>
            <w:r w:rsidRPr="00B7194E">
              <w:rPr>
                <w:rFonts w:ascii="方正仿宋简体" w:eastAsia="方正仿宋简体" w:hAnsi="华文中宋" w:hint="eastAsia"/>
                <w:dstrike/>
                <w:sz w:val="28"/>
                <w:szCs w:val="28"/>
                <w:shd w:val="pct15" w:color="auto" w:fill="FFFFFF"/>
              </w:rPr>
              <w:t>交割</w:t>
            </w:r>
            <w:r w:rsidRPr="00CC136C">
              <w:rPr>
                <w:rFonts w:ascii="方正仿宋简体" w:eastAsia="方正仿宋简体" w:hAnsi="华文中宋" w:hint="eastAsia"/>
                <w:b/>
                <w:color w:val="FF0000"/>
                <w:sz w:val="28"/>
                <w:szCs w:val="28"/>
              </w:rPr>
              <w:t>最近</w:t>
            </w:r>
            <w:r w:rsidRPr="00CC136C">
              <w:rPr>
                <w:rFonts w:ascii="方正仿宋简体" w:eastAsia="方正仿宋简体" w:hAnsi="华文中宋" w:hint="eastAsia"/>
                <w:sz w:val="28"/>
                <w:szCs w:val="28"/>
              </w:rPr>
              <w:t>月份合约的结算价</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（三）</w:t>
            </w:r>
            <w:r w:rsidRPr="00CC136C">
              <w:rPr>
                <w:rFonts w:ascii="方正仿宋简体" w:eastAsia="方正仿宋简体" w:hAnsi="华文中宋" w:hint="eastAsia"/>
                <w:b/>
                <w:color w:val="FF0000"/>
                <w:sz w:val="28"/>
                <w:szCs w:val="28"/>
              </w:rPr>
              <w:t>符合要求的</w:t>
            </w:r>
            <w:proofErr w:type="gramStart"/>
            <w:r w:rsidRPr="00CC136C">
              <w:rPr>
                <w:rFonts w:ascii="方正仿宋简体" w:eastAsia="方正仿宋简体" w:hAnsi="华文中宋" w:hint="eastAsia"/>
                <w:sz w:val="28"/>
                <w:szCs w:val="28"/>
              </w:rPr>
              <w:t>期转现</w:t>
            </w:r>
            <w:proofErr w:type="gramEnd"/>
            <w:r w:rsidRPr="00CC136C">
              <w:rPr>
                <w:rFonts w:ascii="方正仿宋简体" w:eastAsia="方正仿宋简体" w:hAnsi="华文中宋" w:hint="eastAsia"/>
                <w:sz w:val="28"/>
                <w:szCs w:val="28"/>
              </w:rPr>
              <w:t>中使用非标准仓单的，交割结算价为双方协议价格。</w:t>
            </w:r>
          </w:p>
        </w:tc>
        <w:tc>
          <w:tcPr>
            <w:tcW w:w="7370" w:type="dxa"/>
            <w:tcBorders>
              <w:top w:val="single" w:sz="8" w:space="0" w:color="4BACC6"/>
              <w:bottom w:val="single" w:sz="8" w:space="0" w:color="4BACC6"/>
            </w:tcBorders>
            <w:shd w:val="clear" w:color="auto" w:fill="auto"/>
          </w:tcPr>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lastRenderedPageBreak/>
              <w:t>第一百五十四条</w:t>
            </w:r>
            <w:r w:rsidR="00EF03EA" w:rsidRPr="00CC136C">
              <w:rPr>
                <w:rFonts w:ascii="方正仿宋简体" w:eastAsia="方正仿宋简体" w:hAnsi="华文中宋"/>
                <w:sz w:val="28"/>
                <w:szCs w:val="28"/>
              </w:rPr>
              <w:t xml:space="preserve"> </w:t>
            </w:r>
            <w:r w:rsidRPr="00CC136C">
              <w:rPr>
                <w:rFonts w:ascii="方正仿宋简体" w:eastAsia="方正仿宋简体" w:hAnsi="华文中宋" w:hint="eastAsia"/>
                <w:sz w:val="28"/>
                <w:szCs w:val="28"/>
              </w:rPr>
              <w:t>原油期货的交割结算价是原油期货交割结算的基准价，为该期货合约最后5个有成交交易日的结算价</w:t>
            </w:r>
            <w:r w:rsidRPr="00CC136C">
              <w:rPr>
                <w:rFonts w:ascii="方正仿宋简体" w:eastAsia="方正仿宋简体" w:hAnsi="华文中宋" w:hint="eastAsia"/>
                <w:sz w:val="28"/>
                <w:szCs w:val="28"/>
              </w:rPr>
              <w:lastRenderedPageBreak/>
              <w:t>的算术平均值。交割结算时，买方、卖方以原油期货合约的交割结算价为基础，再加上交割升贴水。</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（一）原油保税标准仓单持有人报关完税价格的计算审定基础是保税交割结算价。到期合约保税交割结算价的计算公式为：</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保税交割结算价=交割结算价</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（二）</w:t>
            </w:r>
            <w:proofErr w:type="gramStart"/>
            <w:r w:rsidRPr="00CC136C">
              <w:rPr>
                <w:rFonts w:ascii="方正仿宋简体" w:eastAsia="方正仿宋简体" w:hAnsi="华文中宋" w:hint="eastAsia"/>
                <w:sz w:val="28"/>
                <w:szCs w:val="28"/>
              </w:rPr>
              <w:t>期转现</w:t>
            </w:r>
            <w:proofErr w:type="gramEnd"/>
            <w:r w:rsidRPr="00CC136C">
              <w:rPr>
                <w:rFonts w:ascii="方正仿宋简体" w:eastAsia="方正仿宋简体" w:hAnsi="华文中宋" w:hint="eastAsia"/>
                <w:sz w:val="28"/>
                <w:szCs w:val="28"/>
              </w:rPr>
              <w:t>中使用保税标准仓单的，</w:t>
            </w:r>
            <w:proofErr w:type="gramStart"/>
            <w:r w:rsidRPr="00CC136C">
              <w:rPr>
                <w:rFonts w:ascii="方正仿宋简体" w:eastAsia="方正仿宋简体" w:hAnsi="华文中宋" w:hint="eastAsia"/>
                <w:sz w:val="28"/>
                <w:szCs w:val="28"/>
              </w:rPr>
              <w:t>期转现保税</w:t>
            </w:r>
            <w:proofErr w:type="gramEnd"/>
            <w:r w:rsidRPr="00CC136C">
              <w:rPr>
                <w:rFonts w:ascii="方正仿宋简体" w:eastAsia="方正仿宋简体" w:hAnsi="华文中宋" w:hint="eastAsia"/>
                <w:sz w:val="28"/>
                <w:szCs w:val="28"/>
              </w:rPr>
              <w:t>交割结算价的计算公式为：</w:t>
            </w:r>
          </w:p>
          <w:p w:rsidR="007303EB" w:rsidRPr="00CC136C" w:rsidRDefault="007303EB" w:rsidP="00F1542F">
            <w:pPr>
              <w:spacing w:line="480" w:lineRule="exact"/>
              <w:rPr>
                <w:rFonts w:ascii="方正仿宋简体" w:eastAsia="方正仿宋简体" w:hAnsi="华文中宋"/>
                <w:sz w:val="28"/>
                <w:szCs w:val="28"/>
              </w:rPr>
            </w:pPr>
            <w:proofErr w:type="gramStart"/>
            <w:r w:rsidRPr="00CC136C">
              <w:rPr>
                <w:rFonts w:ascii="方正仿宋简体" w:eastAsia="方正仿宋简体" w:hAnsi="华文中宋" w:hint="eastAsia"/>
                <w:sz w:val="28"/>
                <w:szCs w:val="28"/>
              </w:rPr>
              <w:t>期转现保税</w:t>
            </w:r>
            <w:proofErr w:type="gramEnd"/>
            <w:r w:rsidRPr="00CC136C">
              <w:rPr>
                <w:rFonts w:ascii="方正仿宋简体" w:eastAsia="方正仿宋简体" w:hAnsi="华文中宋" w:hint="eastAsia"/>
                <w:sz w:val="28"/>
                <w:szCs w:val="28"/>
              </w:rPr>
              <w:t>交割结算价=</w:t>
            </w:r>
            <w:proofErr w:type="gramStart"/>
            <w:r w:rsidRPr="00CC136C">
              <w:rPr>
                <w:rFonts w:ascii="方正仿宋简体" w:eastAsia="方正仿宋简体" w:hAnsi="华文中宋" w:hint="eastAsia"/>
                <w:sz w:val="28"/>
                <w:szCs w:val="28"/>
              </w:rPr>
              <w:t>期转现</w:t>
            </w:r>
            <w:proofErr w:type="gramEnd"/>
            <w:r w:rsidRPr="00CC136C">
              <w:rPr>
                <w:rFonts w:ascii="方正仿宋简体" w:eastAsia="方正仿宋简体" w:hAnsi="华文中宋" w:hint="eastAsia"/>
                <w:sz w:val="28"/>
                <w:szCs w:val="28"/>
              </w:rPr>
              <w:t>申请日前一交易日最近月份合约的结算价</w:t>
            </w:r>
          </w:p>
          <w:p w:rsidR="007303EB" w:rsidRPr="00CC136C" w:rsidRDefault="007303EB" w:rsidP="00F1542F">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（三）符合要求的</w:t>
            </w:r>
            <w:proofErr w:type="gramStart"/>
            <w:r w:rsidRPr="00CC136C">
              <w:rPr>
                <w:rFonts w:ascii="方正仿宋简体" w:eastAsia="方正仿宋简体" w:hAnsi="华文中宋" w:hint="eastAsia"/>
                <w:sz w:val="28"/>
                <w:szCs w:val="28"/>
              </w:rPr>
              <w:t>期转现</w:t>
            </w:r>
            <w:proofErr w:type="gramEnd"/>
            <w:r w:rsidRPr="00CC136C">
              <w:rPr>
                <w:rFonts w:ascii="方正仿宋简体" w:eastAsia="方正仿宋简体" w:hAnsi="华文中宋" w:hint="eastAsia"/>
                <w:sz w:val="28"/>
                <w:szCs w:val="28"/>
              </w:rPr>
              <w:t>中使用非标准仓单的，交割结算价为双方协议价格。</w:t>
            </w:r>
          </w:p>
        </w:tc>
      </w:tr>
      <w:tr w:rsidR="007303EB"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C136C" w:rsidRDefault="007303EB" w:rsidP="00F1542F">
            <w:pPr>
              <w:spacing w:line="480" w:lineRule="exact"/>
              <w:jc w:val="center"/>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lastRenderedPageBreak/>
              <w:t>第十一章 20号胶期货合约的交割</w:t>
            </w:r>
          </w:p>
        </w:tc>
        <w:tc>
          <w:tcPr>
            <w:tcW w:w="7370" w:type="dxa"/>
            <w:tcBorders>
              <w:top w:val="single" w:sz="8" w:space="0" w:color="4BACC6"/>
              <w:bottom w:val="single" w:sz="8" w:space="0" w:color="4BACC6"/>
            </w:tcBorders>
            <w:shd w:val="clear" w:color="auto" w:fill="auto"/>
          </w:tcPr>
          <w:p w:rsidR="007303EB" w:rsidRPr="00CC136C" w:rsidRDefault="007303EB" w:rsidP="00F1542F">
            <w:pPr>
              <w:spacing w:line="480" w:lineRule="exact"/>
              <w:jc w:val="center"/>
              <w:rPr>
                <w:rFonts w:ascii="方正仿宋简体" w:eastAsia="方正仿宋简体" w:hAnsi="华文中宋"/>
                <w:b/>
                <w:sz w:val="28"/>
                <w:szCs w:val="28"/>
              </w:rPr>
            </w:pPr>
            <w:r w:rsidRPr="00CC136C">
              <w:rPr>
                <w:rFonts w:ascii="方正仿宋简体" w:eastAsia="方正仿宋简体" w:hAnsi="华文中宋" w:hint="eastAsia"/>
                <w:b/>
                <w:sz w:val="28"/>
                <w:szCs w:val="28"/>
              </w:rPr>
              <w:t>第十一章 20号胶期货合约的交割</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第一百六十条 20号胶期货合约采用实物交割、保税交割和仓库交割。</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sz w:val="28"/>
                <w:szCs w:val="28"/>
              </w:rPr>
              <w:t>第一百六十条</w:t>
            </w:r>
            <w:r w:rsidRPr="00CC136C">
              <w:rPr>
                <w:rFonts w:ascii="方正仿宋简体" w:eastAsia="方正仿宋简体" w:hAnsi="华文中宋" w:hint="eastAsia"/>
                <w:sz w:val="28"/>
                <w:szCs w:val="28"/>
              </w:rPr>
              <w:t xml:space="preserve"> 20号胶期货合约采用实物交割、保税交割和仓库交割。</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第一百六十一条 20号胶期货合约的交割单位为10吨，交割数量应当是交割单位的整数</w:t>
            </w:r>
            <w:proofErr w:type="gramStart"/>
            <w:r w:rsidRPr="00CC136C">
              <w:rPr>
                <w:rFonts w:ascii="方正仿宋简体" w:eastAsia="方正仿宋简体" w:hAnsi="华文中宋" w:hint="eastAsia"/>
                <w:b/>
                <w:color w:val="FF0000"/>
                <w:sz w:val="28"/>
                <w:szCs w:val="28"/>
              </w:rPr>
              <w:t>倍</w:t>
            </w:r>
            <w:proofErr w:type="gramEnd"/>
            <w:r w:rsidRPr="00CC136C">
              <w:rPr>
                <w:rFonts w:ascii="方正仿宋简体" w:eastAsia="方正仿宋简体" w:hAnsi="华文中宋" w:hint="eastAsia"/>
                <w:b/>
                <w:color w:val="FF0000"/>
                <w:sz w:val="28"/>
                <w:szCs w:val="28"/>
              </w:rPr>
              <w:t>。</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sz w:val="28"/>
                <w:szCs w:val="28"/>
              </w:rPr>
              <w:t>第一百六十一条</w:t>
            </w:r>
            <w:r w:rsidRPr="00CC136C">
              <w:rPr>
                <w:rFonts w:ascii="方正仿宋简体" w:eastAsia="方正仿宋简体" w:hAnsi="华文中宋" w:hint="eastAsia"/>
                <w:sz w:val="28"/>
                <w:szCs w:val="28"/>
              </w:rPr>
              <w:t xml:space="preserve"> 20号胶期货合约的交割单位为10吨，交割数量应当是交割单位的整数</w:t>
            </w:r>
            <w:proofErr w:type="gramStart"/>
            <w:r w:rsidRPr="00CC136C">
              <w:rPr>
                <w:rFonts w:ascii="方正仿宋简体" w:eastAsia="方正仿宋简体" w:hAnsi="华文中宋" w:hint="eastAsia"/>
                <w:sz w:val="28"/>
                <w:szCs w:val="28"/>
              </w:rPr>
              <w:t>倍</w:t>
            </w:r>
            <w:proofErr w:type="gramEnd"/>
            <w:r w:rsidRPr="00CC136C">
              <w:rPr>
                <w:rFonts w:ascii="方正仿宋简体" w:eastAsia="方正仿宋简体" w:hAnsi="华文中宋" w:hint="eastAsia"/>
                <w:sz w:val="28"/>
                <w:szCs w:val="28"/>
              </w:rPr>
              <w:t>。</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lastRenderedPageBreak/>
              <w:t>第一百六十二条 用于实物交割的20号</w:t>
            </w:r>
            <w:proofErr w:type="gramStart"/>
            <w:r w:rsidRPr="00CC136C">
              <w:rPr>
                <w:rFonts w:ascii="方正仿宋简体" w:eastAsia="方正仿宋简体" w:hAnsi="华文中宋" w:hint="eastAsia"/>
                <w:b/>
                <w:color w:val="FF0000"/>
                <w:sz w:val="28"/>
                <w:szCs w:val="28"/>
              </w:rPr>
              <w:t>胶不得</w:t>
            </w:r>
            <w:proofErr w:type="gramEnd"/>
            <w:r w:rsidRPr="00CC136C">
              <w:rPr>
                <w:rFonts w:ascii="方正仿宋简体" w:eastAsia="方正仿宋简体" w:hAnsi="华文中宋" w:hint="eastAsia"/>
                <w:b/>
                <w:color w:val="FF0000"/>
                <w:sz w:val="28"/>
                <w:szCs w:val="28"/>
              </w:rPr>
              <w:t>经干搅工艺制得，交割品质见《上海国际能源交易中心20号胶期货标准合约》。</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sz w:val="28"/>
                <w:szCs w:val="28"/>
              </w:rPr>
              <w:t>第一百六十二条</w:t>
            </w:r>
            <w:r w:rsidRPr="00CC136C">
              <w:rPr>
                <w:rFonts w:ascii="方正仿宋简体" w:eastAsia="方正仿宋简体" w:hAnsi="华文中宋" w:hint="eastAsia"/>
                <w:sz w:val="28"/>
                <w:szCs w:val="28"/>
              </w:rPr>
              <w:t xml:space="preserve"> 用于实物交割的20号</w:t>
            </w:r>
            <w:proofErr w:type="gramStart"/>
            <w:r w:rsidRPr="00CC136C">
              <w:rPr>
                <w:rFonts w:ascii="方正仿宋简体" w:eastAsia="方正仿宋简体" w:hAnsi="华文中宋" w:hint="eastAsia"/>
                <w:sz w:val="28"/>
                <w:szCs w:val="28"/>
              </w:rPr>
              <w:t>胶不得</w:t>
            </w:r>
            <w:proofErr w:type="gramEnd"/>
            <w:r w:rsidRPr="00CC136C">
              <w:rPr>
                <w:rFonts w:ascii="方正仿宋简体" w:eastAsia="方正仿宋简体" w:hAnsi="华文中宋" w:hint="eastAsia"/>
                <w:sz w:val="28"/>
                <w:szCs w:val="28"/>
              </w:rPr>
              <w:t>经干搅工艺制得，交割品质见《上海国际能源交易中心20号胶期货标准合约》。</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第一百六十三条 20号胶交割商品实行商品注册管理。</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sz w:val="28"/>
                <w:szCs w:val="28"/>
              </w:rPr>
              <w:t>第一百六十三条</w:t>
            </w:r>
            <w:r w:rsidRPr="00CC136C">
              <w:rPr>
                <w:rFonts w:ascii="方正仿宋简体" w:eastAsia="方正仿宋简体" w:hAnsi="华文中宋" w:hint="eastAsia"/>
                <w:sz w:val="28"/>
                <w:szCs w:val="28"/>
              </w:rPr>
              <w:t xml:space="preserve"> 20号胶交割商品实行商品注册管理。</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第一百六十四条 20号胶交割商品申请注册应当满足以下条件：</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 xml:space="preserve">（一）申请人应当是20号胶的生产企业，并符合以下要求： </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1. 20号胶年产能达5万吨以上，最近2年的20号胶年产量不少于3万吨；单一生产工厂具有一定的市场规模；连续稳定生产至少2年以上；</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2. 申请人具有相当的知名度和信誉度；</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3. 质量管理：申请人已通过ISO9001质量管理体系认证；</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4. 环境、安全管理：申请人已经取得ISO14001国际环境管理体系认证，或者符合当地环境及安全保护的要求；</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5. 生产工艺符合当地产业政策；</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能源中心可根据市场情况调整申请注册商品的年产量等指标。</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lastRenderedPageBreak/>
              <w:t>（二）申请注册的20号</w:t>
            </w:r>
            <w:proofErr w:type="gramStart"/>
            <w:r w:rsidRPr="00CC136C">
              <w:rPr>
                <w:rFonts w:ascii="方正仿宋简体" w:eastAsia="方正仿宋简体" w:hAnsi="华文中宋" w:hint="eastAsia"/>
                <w:b/>
                <w:color w:val="FF0000"/>
                <w:sz w:val="28"/>
                <w:szCs w:val="28"/>
              </w:rPr>
              <w:t>胶应当</w:t>
            </w:r>
            <w:proofErr w:type="gramEnd"/>
            <w:r w:rsidRPr="00CC136C">
              <w:rPr>
                <w:rFonts w:ascii="方正仿宋简体" w:eastAsia="方正仿宋简体" w:hAnsi="华文中宋" w:hint="eastAsia"/>
                <w:b/>
                <w:color w:val="FF0000"/>
                <w:sz w:val="28"/>
                <w:szCs w:val="28"/>
              </w:rPr>
              <w:t>符合以下要求：</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1. 质量标准应当符合能源中心规定的技术要求；</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2. 所申请的注册商品在现货市场占有相当份额，并具有相当的行业知晓度。</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（三）取得一家以上能源中心会员或者境外特殊参与者的推荐。</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（四）能源中心要求的其他条件。</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lastRenderedPageBreak/>
              <w:t>第一百六十四条</w:t>
            </w:r>
            <w:r w:rsidRPr="00CC136C">
              <w:rPr>
                <w:rFonts w:ascii="方正仿宋简体" w:eastAsia="方正仿宋简体" w:hAnsi="华文中宋" w:hint="eastAsia"/>
                <w:sz w:val="28"/>
                <w:szCs w:val="28"/>
              </w:rPr>
              <w:t xml:space="preserve"> 20号胶交割商品申请注册应当满足以下条件：</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 xml:space="preserve">（一）申请人应当是20号胶的生产企业，并符合以下要求： </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1. 20号胶年产能达5万吨以上，最近2年的20号胶年产量不少于3万吨；单一生产工厂具有一定的市场规模；连续稳定生产至少2年以上；</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2. 申请人具有相当的知名度和信誉度；</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3. 质量管理：申请人已通过ISO9001质量管理体系认证；</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4. 环境、安全管理：申请人已经取得ISO14001国际环境管理体系认证，或者符合当地环境及安全保护的要求；</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5. 生产工艺符合当地产业政策；</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能源中心可根据市场情况调整申请注册商品的年产量等指标。</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lastRenderedPageBreak/>
              <w:t>（二）申请注册的20号</w:t>
            </w:r>
            <w:proofErr w:type="gramStart"/>
            <w:r w:rsidRPr="00CC136C">
              <w:rPr>
                <w:rFonts w:ascii="方正仿宋简体" w:eastAsia="方正仿宋简体" w:hAnsi="华文中宋" w:hint="eastAsia"/>
                <w:sz w:val="28"/>
                <w:szCs w:val="28"/>
              </w:rPr>
              <w:t>胶应当</w:t>
            </w:r>
            <w:proofErr w:type="gramEnd"/>
            <w:r w:rsidRPr="00CC136C">
              <w:rPr>
                <w:rFonts w:ascii="方正仿宋简体" w:eastAsia="方正仿宋简体" w:hAnsi="华文中宋" w:hint="eastAsia"/>
                <w:sz w:val="28"/>
                <w:szCs w:val="28"/>
              </w:rPr>
              <w:t>符合以下要求：</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1. 质量标准应当符合能源中心规定的技术要求；</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2. 所申请的注册商品在现货市场占有相当份额，并具有相当的行业知晓度。</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（三）取得一家以上能源中心会员或者境外特殊参与者的推荐。</w:t>
            </w:r>
          </w:p>
          <w:p w:rsidR="00EF03EA" w:rsidRPr="00CC136C" w:rsidRDefault="00EF03EA" w:rsidP="00EF03EA">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sz w:val="28"/>
                <w:szCs w:val="28"/>
              </w:rPr>
              <w:t>（四）能源中心要求的其他条件。</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lastRenderedPageBreak/>
              <w:t>第一百六十五条 20号胶交割商品申请注册除应提交本细则第一百三十三条规定的资料外，还应当提交以下资料：</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（一）质检部门签发的最近一期商品质量测试报告；</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（二）申请人内部近三个月的商品质量情况分析报告；</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（三）生产工艺流程图（两种以上生产工艺的，应分别说明）；</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（四）反映申请注册商品的外观、标识和包装情况的实物彩照若干，同时应注明单块外形尺寸和重量、包装方式、包装材料及规格标准、标识及所在部位；</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（五）反映企业主要生产设备设施、生产厂房的彩照若干</w:t>
            </w:r>
            <w:r w:rsidRPr="00CC136C">
              <w:rPr>
                <w:rFonts w:ascii="方正仿宋简体" w:eastAsia="方正仿宋简体" w:hAnsi="华文中宋" w:hint="eastAsia"/>
                <w:b/>
                <w:color w:val="FF0000"/>
                <w:sz w:val="28"/>
                <w:szCs w:val="28"/>
              </w:rPr>
              <w:lastRenderedPageBreak/>
              <w:t>（两个以上生产地址的，应分别说明）；</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（六）下属生产工厂的登记证明、股东文件、经营情况及报告；</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（七）国内外两家以上（含两家）企业用户的近期商品使用报告；</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lastRenderedPageBreak/>
              <w:t>第一百六十五条</w:t>
            </w:r>
            <w:r w:rsidRPr="00CC136C">
              <w:rPr>
                <w:rFonts w:ascii="方正仿宋简体" w:eastAsia="方正仿宋简体" w:hAnsi="华文中宋" w:hint="eastAsia"/>
                <w:sz w:val="28"/>
                <w:szCs w:val="28"/>
              </w:rPr>
              <w:t xml:space="preserve"> 20号胶交割商品申请注册除应提交本细则第一百三十三条规定的资料外，还应当提交以下资料：</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（一）质检部门签发的最近一期商品质量测试报告；</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（二）申请人内部近三个月的商品质量情况分析报告；</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（三）生产工艺流程图（两种以上生产工艺的，应分别说明）；</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（四）反映申请注册商品的外观、标识和包装情况的实物彩照若干，同时应注明单块外形尺寸和重量、包装方式、包装材料及规格标准、标识及所在部位；</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（五）反映企业主要生产设备设施、生产厂房的彩照若干（两个以上生产地址的，应分别说明）；</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lastRenderedPageBreak/>
              <w:t>（六）下属生产工厂的登记证明、股东文件、经营情况及报告；</w:t>
            </w:r>
          </w:p>
          <w:p w:rsidR="00EF03EA" w:rsidRPr="00CC136C" w:rsidRDefault="00EF03EA" w:rsidP="00EF03EA">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sz w:val="28"/>
                <w:szCs w:val="28"/>
              </w:rPr>
              <w:t>（七）国内外两家以上（含两家）企业用户的近期商品使用报告；</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lastRenderedPageBreak/>
              <w:t>第一百六十六条 20号胶指定交割仓库管理按照本细则第七章执行，但本细则第七章第六十八条第七项、第六十九条第二项和第四项、第七十九条第八项、第八十七条、第九十一条中对码头设施、港口条件、管道、计量器具、计量人员资质、损耗等方面的要求不适用20号胶指定交割仓库。本细则第八十五条出库的规定不适用于20号胶指定交割仓库。</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sz w:val="28"/>
                <w:szCs w:val="28"/>
              </w:rPr>
              <w:t>第一百六十六条</w:t>
            </w:r>
            <w:r w:rsidRPr="00CC136C">
              <w:rPr>
                <w:rFonts w:ascii="方正仿宋简体" w:eastAsia="方正仿宋简体" w:hAnsi="华文中宋" w:hint="eastAsia"/>
                <w:sz w:val="28"/>
                <w:szCs w:val="28"/>
              </w:rPr>
              <w:t xml:space="preserve"> 20号胶指定交割仓库管理按照本细则第七章执行，但本细则第七章第六十八条第七项、第六十九条第二项和第四项、第七十九条第八项、第八十七条、第九十一条中对码头设施、港口条件、管道、计量器具、计量人员资质、损耗等方面的要求不适用20号胶指定交割仓库。本细则第八十五条出库的规定不适用于20号胶指定交割仓库。</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第一百六十七条 20号胶入库生成保税标准仓单时应当提供指定检验机构出具的检验报告、提单、原产地证明、海关入库核准单证等相关文件，供能源中心核实验证。</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20号胶入库生成保税标准仓单时，货主还应将生产国出具的植物检疫证书、检验实验室资质证明（含翻译件）及其</w:t>
            </w:r>
            <w:r w:rsidRPr="00CC136C">
              <w:rPr>
                <w:rFonts w:ascii="方正仿宋简体" w:eastAsia="方正仿宋简体" w:hAnsi="华文中宋" w:hint="eastAsia"/>
                <w:b/>
                <w:color w:val="FF0000"/>
                <w:sz w:val="28"/>
                <w:szCs w:val="28"/>
              </w:rPr>
              <w:lastRenderedPageBreak/>
              <w:t>出具的产品质量检验报告交由指定交割仓库保管；指定交割仓库应当妥善保管上述单据，并在对应货物进口报关时向货主提供；货主完成对应货物进口报关后，应当将上述单据交还指定交割仓库，如其货物</w:t>
            </w:r>
            <w:proofErr w:type="gramStart"/>
            <w:r w:rsidRPr="00CC136C">
              <w:rPr>
                <w:rFonts w:ascii="方正仿宋简体" w:eastAsia="方正仿宋简体" w:hAnsi="华文中宋" w:hint="eastAsia"/>
                <w:b/>
                <w:color w:val="FF0000"/>
                <w:sz w:val="28"/>
                <w:szCs w:val="28"/>
              </w:rPr>
              <w:t>系最后</w:t>
            </w:r>
            <w:proofErr w:type="gramEnd"/>
            <w:r w:rsidRPr="00CC136C">
              <w:rPr>
                <w:rFonts w:ascii="方正仿宋简体" w:eastAsia="方正仿宋简体" w:hAnsi="华文中宋" w:hint="eastAsia"/>
                <w:b/>
                <w:color w:val="FF0000"/>
                <w:sz w:val="28"/>
                <w:szCs w:val="28"/>
              </w:rPr>
              <w:t>一批，则上述单据按要求提交海关。</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lastRenderedPageBreak/>
              <w:t>第一百六十七条</w:t>
            </w:r>
            <w:r w:rsidRPr="00CC136C">
              <w:rPr>
                <w:rFonts w:ascii="方正仿宋简体" w:eastAsia="方正仿宋简体" w:hAnsi="华文中宋" w:hint="eastAsia"/>
                <w:sz w:val="28"/>
                <w:szCs w:val="28"/>
              </w:rPr>
              <w:t xml:space="preserve"> 20号胶入库生成保税标准仓单时应当提供指定检验机构出具的检验报告、提单、原产地证明、海关入库核准单证等相关文件，供能源中心核实验证。</w:t>
            </w:r>
          </w:p>
          <w:p w:rsidR="00EF03EA" w:rsidRPr="00CC136C" w:rsidRDefault="00EF03EA" w:rsidP="00EF03EA">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sz w:val="28"/>
                <w:szCs w:val="28"/>
              </w:rPr>
              <w:t>20号胶入库生成保税标准仓单时，货主还应将生产国出具的植物检疫证书、检验实验室资质证明（含翻译件）及其出</w:t>
            </w:r>
            <w:r w:rsidRPr="00CC136C">
              <w:rPr>
                <w:rFonts w:ascii="方正仿宋简体" w:eastAsia="方正仿宋简体" w:hAnsi="华文中宋" w:hint="eastAsia"/>
                <w:sz w:val="28"/>
                <w:szCs w:val="28"/>
              </w:rPr>
              <w:lastRenderedPageBreak/>
              <w:t>具的产品质量检验报告交由指定交割仓库保管；指定交割仓库应当妥善保管上述单据，并在对应货物进口报关时向货主提供；货主完成对应货物进口报关后，应当将上述单据交还指定交割仓库，如其货物</w:t>
            </w:r>
            <w:proofErr w:type="gramStart"/>
            <w:r w:rsidRPr="00CC136C">
              <w:rPr>
                <w:rFonts w:ascii="方正仿宋简体" w:eastAsia="方正仿宋简体" w:hAnsi="华文中宋" w:hint="eastAsia"/>
                <w:sz w:val="28"/>
                <w:szCs w:val="28"/>
              </w:rPr>
              <w:t>系最后</w:t>
            </w:r>
            <w:proofErr w:type="gramEnd"/>
            <w:r w:rsidRPr="00CC136C">
              <w:rPr>
                <w:rFonts w:ascii="方正仿宋简体" w:eastAsia="方正仿宋简体" w:hAnsi="华文中宋" w:hint="eastAsia"/>
                <w:sz w:val="28"/>
                <w:szCs w:val="28"/>
              </w:rPr>
              <w:t>一批，则上述单据按要求提交海关。</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lastRenderedPageBreak/>
              <w:t>第一百六十八条 每一</w:t>
            </w:r>
            <w:proofErr w:type="gramStart"/>
            <w:r w:rsidRPr="00CC136C">
              <w:rPr>
                <w:rFonts w:ascii="方正仿宋简体" w:eastAsia="方正仿宋简体" w:hAnsi="华文中宋" w:hint="eastAsia"/>
                <w:b/>
                <w:color w:val="FF0000"/>
                <w:sz w:val="28"/>
                <w:szCs w:val="28"/>
              </w:rPr>
              <w:t>20号胶保税</w:t>
            </w:r>
            <w:proofErr w:type="gramEnd"/>
            <w:r w:rsidRPr="00CC136C">
              <w:rPr>
                <w:rFonts w:ascii="方正仿宋简体" w:eastAsia="方正仿宋简体" w:hAnsi="华文中宋" w:hint="eastAsia"/>
                <w:b/>
                <w:color w:val="FF0000"/>
                <w:sz w:val="28"/>
                <w:szCs w:val="28"/>
              </w:rPr>
              <w:t>标准仓单名义重量10吨，应当是同一生产企业（工厂）生产的同一品牌、同一包装规格。</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sz w:val="28"/>
                <w:szCs w:val="28"/>
              </w:rPr>
              <w:t>第一百六十八条</w:t>
            </w:r>
            <w:r w:rsidRPr="00CC136C">
              <w:rPr>
                <w:rFonts w:ascii="方正仿宋简体" w:eastAsia="方正仿宋简体" w:hAnsi="华文中宋" w:hint="eastAsia"/>
                <w:sz w:val="28"/>
                <w:szCs w:val="28"/>
              </w:rPr>
              <w:t xml:space="preserve"> 每一</w:t>
            </w:r>
            <w:proofErr w:type="gramStart"/>
            <w:r w:rsidRPr="00CC136C">
              <w:rPr>
                <w:rFonts w:ascii="方正仿宋简体" w:eastAsia="方正仿宋简体" w:hAnsi="华文中宋" w:hint="eastAsia"/>
                <w:sz w:val="28"/>
                <w:szCs w:val="28"/>
              </w:rPr>
              <w:t>20号胶保税</w:t>
            </w:r>
            <w:proofErr w:type="gramEnd"/>
            <w:r w:rsidRPr="00CC136C">
              <w:rPr>
                <w:rFonts w:ascii="方正仿宋简体" w:eastAsia="方正仿宋简体" w:hAnsi="华文中宋" w:hint="eastAsia"/>
                <w:sz w:val="28"/>
                <w:szCs w:val="28"/>
              </w:rPr>
              <w:t>标准仓单名义重量10吨，应当是同一生产企业（工厂）生产的同一品牌、同一包装规格。</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第一百六十九条 20号</w:t>
            </w:r>
            <w:proofErr w:type="gramStart"/>
            <w:r w:rsidRPr="00CC136C">
              <w:rPr>
                <w:rFonts w:ascii="方正仿宋简体" w:eastAsia="方正仿宋简体" w:hAnsi="华文中宋" w:hint="eastAsia"/>
                <w:b/>
                <w:color w:val="FF0000"/>
                <w:sz w:val="28"/>
                <w:szCs w:val="28"/>
              </w:rPr>
              <w:t>胶每个</w:t>
            </w:r>
            <w:proofErr w:type="gramEnd"/>
            <w:r w:rsidRPr="00CC136C">
              <w:rPr>
                <w:rFonts w:ascii="方正仿宋简体" w:eastAsia="方正仿宋简体" w:hAnsi="华文中宋" w:hint="eastAsia"/>
                <w:b/>
                <w:color w:val="FF0000"/>
                <w:sz w:val="28"/>
                <w:szCs w:val="28"/>
              </w:rPr>
              <w:t>胶块净重35千克。胶块用聚乙烯薄膜包裹，聚乙烯薄膜厚度为30-65μm，</w:t>
            </w:r>
            <w:proofErr w:type="gramStart"/>
            <w:r w:rsidRPr="00CC136C">
              <w:rPr>
                <w:rFonts w:ascii="方正仿宋简体" w:eastAsia="方正仿宋简体" w:hAnsi="华文中宋" w:hint="eastAsia"/>
                <w:b/>
                <w:color w:val="FF0000"/>
                <w:sz w:val="28"/>
                <w:szCs w:val="28"/>
              </w:rPr>
              <w:t>维卡耐热</w:t>
            </w:r>
            <w:proofErr w:type="gramEnd"/>
            <w:r w:rsidRPr="00CC136C">
              <w:rPr>
                <w:rFonts w:ascii="方正仿宋简体" w:eastAsia="方正仿宋简体" w:hAnsi="华文中宋" w:hint="eastAsia"/>
                <w:b/>
                <w:color w:val="FF0000"/>
                <w:sz w:val="28"/>
                <w:szCs w:val="28"/>
              </w:rPr>
              <w:t>度小于95摄氏度。</w:t>
            </w:r>
          </w:p>
          <w:p w:rsidR="00EF03EA" w:rsidRPr="00CC136C" w:rsidRDefault="00EF03EA" w:rsidP="00EF03EA">
            <w:pPr>
              <w:spacing w:line="480" w:lineRule="exact"/>
              <w:rPr>
                <w:rFonts w:ascii="方正仿宋简体" w:eastAsia="方正仿宋简体" w:hAnsi="华文中宋"/>
                <w:b/>
                <w:color w:val="FF0000"/>
                <w:sz w:val="28"/>
                <w:szCs w:val="28"/>
              </w:rPr>
            </w:pPr>
            <w:proofErr w:type="gramStart"/>
            <w:r w:rsidRPr="00CC136C">
              <w:rPr>
                <w:rFonts w:ascii="方正仿宋简体" w:eastAsia="方正仿宋简体" w:hAnsi="华文中宋" w:hint="eastAsia"/>
                <w:b/>
                <w:color w:val="FF0000"/>
                <w:sz w:val="28"/>
                <w:szCs w:val="28"/>
              </w:rPr>
              <w:t>每托20号</w:t>
            </w:r>
            <w:proofErr w:type="gramEnd"/>
            <w:r w:rsidRPr="00CC136C">
              <w:rPr>
                <w:rFonts w:ascii="方正仿宋简体" w:eastAsia="方正仿宋简体" w:hAnsi="华文中宋" w:hint="eastAsia"/>
                <w:b/>
                <w:color w:val="FF0000"/>
                <w:sz w:val="28"/>
                <w:szCs w:val="28"/>
              </w:rPr>
              <w:t>胶</w:t>
            </w:r>
            <w:proofErr w:type="gramStart"/>
            <w:r w:rsidRPr="00CC136C">
              <w:rPr>
                <w:rFonts w:ascii="方正仿宋简体" w:eastAsia="方正仿宋简体" w:hAnsi="华文中宋" w:hint="eastAsia"/>
                <w:b/>
                <w:color w:val="FF0000"/>
                <w:sz w:val="28"/>
                <w:szCs w:val="28"/>
              </w:rPr>
              <w:t>胶包由</w:t>
            </w:r>
            <w:proofErr w:type="gramEnd"/>
            <w:r w:rsidRPr="00CC136C">
              <w:rPr>
                <w:rFonts w:ascii="方正仿宋简体" w:eastAsia="方正仿宋简体" w:hAnsi="华文中宋" w:hint="eastAsia"/>
                <w:b/>
                <w:color w:val="FF0000"/>
                <w:sz w:val="28"/>
                <w:szCs w:val="28"/>
              </w:rPr>
              <w:t>36个胶块组成，外包装符合托盘紧缩包装要求，该托盘可以用于货架存取和堆码。</w:t>
            </w:r>
            <w:proofErr w:type="gramStart"/>
            <w:r w:rsidRPr="00CC136C">
              <w:rPr>
                <w:rFonts w:ascii="方正仿宋简体" w:eastAsia="方正仿宋简体" w:hAnsi="华文中宋" w:hint="eastAsia"/>
                <w:b/>
                <w:color w:val="FF0000"/>
                <w:sz w:val="28"/>
                <w:szCs w:val="28"/>
              </w:rPr>
              <w:t>每托胶</w:t>
            </w:r>
            <w:proofErr w:type="gramEnd"/>
            <w:r w:rsidRPr="00CC136C">
              <w:rPr>
                <w:rFonts w:ascii="方正仿宋简体" w:eastAsia="方正仿宋简体" w:hAnsi="华文中宋" w:hint="eastAsia"/>
                <w:b/>
                <w:color w:val="FF0000"/>
                <w:sz w:val="28"/>
                <w:szCs w:val="28"/>
              </w:rPr>
              <w:t>包外应当标志注明标准橡胶级别代号、净重、生产企业名称、生产工厂代码、生产日期等。</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入库20号</w:t>
            </w:r>
            <w:proofErr w:type="gramStart"/>
            <w:r w:rsidRPr="00CC136C">
              <w:rPr>
                <w:rFonts w:ascii="方正仿宋简体" w:eastAsia="方正仿宋简体" w:hAnsi="华文中宋" w:hint="eastAsia"/>
                <w:b/>
                <w:color w:val="FF0000"/>
                <w:sz w:val="28"/>
                <w:szCs w:val="28"/>
              </w:rPr>
              <w:t>胶应当</w:t>
            </w:r>
            <w:proofErr w:type="gramEnd"/>
            <w:r w:rsidRPr="00CC136C">
              <w:rPr>
                <w:rFonts w:ascii="方正仿宋简体" w:eastAsia="方正仿宋简体" w:hAnsi="华文中宋" w:hint="eastAsia"/>
                <w:b/>
                <w:color w:val="FF0000"/>
                <w:sz w:val="28"/>
                <w:szCs w:val="28"/>
              </w:rPr>
              <w:t>干燥、清洁。如指定交割仓库在验收时发现有外包装严重破损或胶块表面老化龟裂、雨淋、受潮、</w:t>
            </w:r>
            <w:r w:rsidRPr="00CC136C">
              <w:rPr>
                <w:rFonts w:ascii="方正仿宋简体" w:eastAsia="方正仿宋简体" w:hAnsi="华文中宋" w:hint="eastAsia"/>
                <w:b/>
                <w:color w:val="FF0000"/>
                <w:sz w:val="28"/>
                <w:szCs w:val="28"/>
              </w:rPr>
              <w:lastRenderedPageBreak/>
              <w:t>霉变、夹生、污染严重等影响使用的，不得生成保税标准仓单。</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lastRenderedPageBreak/>
              <w:t>第一百六十九条</w:t>
            </w:r>
            <w:r w:rsidRPr="00CC136C">
              <w:rPr>
                <w:rFonts w:ascii="方正仿宋简体" w:eastAsia="方正仿宋简体" w:hAnsi="华文中宋" w:hint="eastAsia"/>
                <w:sz w:val="28"/>
                <w:szCs w:val="28"/>
              </w:rPr>
              <w:t xml:space="preserve"> 20号</w:t>
            </w:r>
            <w:proofErr w:type="gramStart"/>
            <w:r w:rsidRPr="00CC136C">
              <w:rPr>
                <w:rFonts w:ascii="方正仿宋简体" w:eastAsia="方正仿宋简体" w:hAnsi="华文中宋" w:hint="eastAsia"/>
                <w:sz w:val="28"/>
                <w:szCs w:val="28"/>
              </w:rPr>
              <w:t>胶每个</w:t>
            </w:r>
            <w:proofErr w:type="gramEnd"/>
            <w:r w:rsidRPr="00CC136C">
              <w:rPr>
                <w:rFonts w:ascii="方正仿宋简体" w:eastAsia="方正仿宋简体" w:hAnsi="华文中宋" w:hint="eastAsia"/>
                <w:sz w:val="28"/>
                <w:szCs w:val="28"/>
              </w:rPr>
              <w:t>胶块净重35千克。胶块用聚乙烯薄膜包裹，聚乙烯薄膜厚度为30-65μm，</w:t>
            </w:r>
            <w:proofErr w:type="gramStart"/>
            <w:r w:rsidRPr="00CC136C">
              <w:rPr>
                <w:rFonts w:ascii="方正仿宋简体" w:eastAsia="方正仿宋简体" w:hAnsi="华文中宋" w:hint="eastAsia"/>
                <w:sz w:val="28"/>
                <w:szCs w:val="28"/>
              </w:rPr>
              <w:t>维卡耐热</w:t>
            </w:r>
            <w:proofErr w:type="gramEnd"/>
            <w:r w:rsidRPr="00CC136C">
              <w:rPr>
                <w:rFonts w:ascii="方正仿宋简体" w:eastAsia="方正仿宋简体" w:hAnsi="华文中宋" w:hint="eastAsia"/>
                <w:sz w:val="28"/>
                <w:szCs w:val="28"/>
              </w:rPr>
              <w:t>度小于95摄氏度。</w:t>
            </w:r>
          </w:p>
          <w:p w:rsidR="00EF03EA" w:rsidRPr="00CC136C" w:rsidRDefault="00EF03EA" w:rsidP="00EF03EA">
            <w:pPr>
              <w:spacing w:line="480" w:lineRule="exact"/>
              <w:rPr>
                <w:rFonts w:ascii="方正仿宋简体" w:eastAsia="方正仿宋简体" w:hAnsi="华文中宋"/>
                <w:sz w:val="28"/>
                <w:szCs w:val="28"/>
              </w:rPr>
            </w:pPr>
            <w:proofErr w:type="gramStart"/>
            <w:r w:rsidRPr="00CC136C">
              <w:rPr>
                <w:rFonts w:ascii="方正仿宋简体" w:eastAsia="方正仿宋简体" w:hAnsi="华文中宋" w:hint="eastAsia"/>
                <w:sz w:val="28"/>
                <w:szCs w:val="28"/>
              </w:rPr>
              <w:t>每托20号</w:t>
            </w:r>
            <w:proofErr w:type="gramEnd"/>
            <w:r w:rsidRPr="00CC136C">
              <w:rPr>
                <w:rFonts w:ascii="方正仿宋简体" w:eastAsia="方正仿宋简体" w:hAnsi="华文中宋" w:hint="eastAsia"/>
                <w:sz w:val="28"/>
                <w:szCs w:val="28"/>
              </w:rPr>
              <w:t>胶</w:t>
            </w:r>
            <w:proofErr w:type="gramStart"/>
            <w:r w:rsidRPr="00CC136C">
              <w:rPr>
                <w:rFonts w:ascii="方正仿宋简体" w:eastAsia="方正仿宋简体" w:hAnsi="华文中宋" w:hint="eastAsia"/>
                <w:sz w:val="28"/>
                <w:szCs w:val="28"/>
              </w:rPr>
              <w:t>胶包由</w:t>
            </w:r>
            <w:proofErr w:type="gramEnd"/>
            <w:r w:rsidRPr="00CC136C">
              <w:rPr>
                <w:rFonts w:ascii="方正仿宋简体" w:eastAsia="方正仿宋简体" w:hAnsi="华文中宋" w:hint="eastAsia"/>
                <w:sz w:val="28"/>
                <w:szCs w:val="28"/>
              </w:rPr>
              <w:t>36个胶块组成，外包装符合托盘紧缩包装要求，该托盘可以用于货架存取和堆码。</w:t>
            </w:r>
            <w:proofErr w:type="gramStart"/>
            <w:r w:rsidRPr="00CC136C">
              <w:rPr>
                <w:rFonts w:ascii="方正仿宋简体" w:eastAsia="方正仿宋简体" w:hAnsi="华文中宋" w:hint="eastAsia"/>
                <w:sz w:val="28"/>
                <w:szCs w:val="28"/>
              </w:rPr>
              <w:t>每托胶</w:t>
            </w:r>
            <w:proofErr w:type="gramEnd"/>
            <w:r w:rsidRPr="00CC136C">
              <w:rPr>
                <w:rFonts w:ascii="方正仿宋简体" w:eastAsia="方正仿宋简体" w:hAnsi="华文中宋" w:hint="eastAsia"/>
                <w:sz w:val="28"/>
                <w:szCs w:val="28"/>
              </w:rPr>
              <w:t>包外应当标志注明标准橡胶级别代号、净重、生产企业名称、生产工厂代码、生产日期等。</w:t>
            </w:r>
          </w:p>
          <w:p w:rsidR="00EF03EA" w:rsidRPr="00CC136C" w:rsidRDefault="00EF03EA" w:rsidP="00EF03EA">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sz w:val="28"/>
                <w:szCs w:val="28"/>
              </w:rPr>
              <w:t>入库20号</w:t>
            </w:r>
            <w:proofErr w:type="gramStart"/>
            <w:r w:rsidRPr="00CC136C">
              <w:rPr>
                <w:rFonts w:ascii="方正仿宋简体" w:eastAsia="方正仿宋简体" w:hAnsi="华文中宋" w:hint="eastAsia"/>
                <w:sz w:val="28"/>
                <w:szCs w:val="28"/>
              </w:rPr>
              <w:t>胶应当</w:t>
            </w:r>
            <w:proofErr w:type="gramEnd"/>
            <w:r w:rsidRPr="00CC136C">
              <w:rPr>
                <w:rFonts w:ascii="方正仿宋简体" w:eastAsia="方正仿宋简体" w:hAnsi="华文中宋" w:hint="eastAsia"/>
                <w:sz w:val="28"/>
                <w:szCs w:val="28"/>
              </w:rPr>
              <w:t>干燥、清洁。如指定交割仓库在验收时发现有外包装严重破损或胶块表面老化龟裂、雨淋、受潮、霉</w:t>
            </w:r>
            <w:r w:rsidRPr="00CC136C">
              <w:rPr>
                <w:rFonts w:ascii="方正仿宋简体" w:eastAsia="方正仿宋简体" w:hAnsi="华文中宋" w:hint="eastAsia"/>
                <w:sz w:val="28"/>
                <w:szCs w:val="28"/>
              </w:rPr>
              <w:lastRenderedPageBreak/>
              <w:t>变、夹生、污染严重等影响使用的，不得生成保税标准仓单。</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lastRenderedPageBreak/>
              <w:t>第一百七十条 组成每一保税标准仓单的20号胶的生产日期应当不超过连续30天。每一保税标准仓单20号胶的最早生产日期为该保税标准仓单的生产日期。20号胶保税标准仓单的有效期为自标识的生产月份起十二个月止。</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用于实物交割的20号</w:t>
            </w:r>
            <w:proofErr w:type="gramStart"/>
            <w:r w:rsidRPr="00CC136C">
              <w:rPr>
                <w:rFonts w:ascii="方正仿宋简体" w:eastAsia="方正仿宋简体" w:hAnsi="华文中宋" w:hint="eastAsia"/>
                <w:b/>
                <w:color w:val="FF0000"/>
                <w:sz w:val="28"/>
                <w:szCs w:val="28"/>
              </w:rPr>
              <w:t>胶应当</w:t>
            </w:r>
            <w:proofErr w:type="gramEnd"/>
            <w:r w:rsidRPr="00CC136C">
              <w:rPr>
                <w:rFonts w:ascii="方正仿宋简体" w:eastAsia="方正仿宋简体" w:hAnsi="华文中宋" w:hint="eastAsia"/>
                <w:b/>
                <w:color w:val="FF0000"/>
                <w:sz w:val="28"/>
                <w:szCs w:val="28"/>
              </w:rPr>
              <w:t>在生产日期起90天内入库，超过90天入库的，不得用于生成保税标准仓单。</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入库生成标准仓单时的20号胶的检验报告自签发之日起180天内有效，在库商品的检验报告自签发之日起90天内有效。期满后，其相应的商品应当重新检验，合格后方可用于交割。对在库20号</w:t>
            </w:r>
            <w:proofErr w:type="gramStart"/>
            <w:r w:rsidRPr="00CC136C">
              <w:rPr>
                <w:rFonts w:ascii="方正仿宋简体" w:eastAsia="方正仿宋简体" w:hAnsi="华文中宋" w:hint="eastAsia"/>
                <w:b/>
                <w:color w:val="FF0000"/>
                <w:sz w:val="28"/>
                <w:szCs w:val="28"/>
              </w:rPr>
              <w:t>胶重新</w:t>
            </w:r>
            <w:proofErr w:type="gramEnd"/>
            <w:r w:rsidRPr="00CC136C">
              <w:rPr>
                <w:rFonts w:ascii="方正仿宋简体" w:eastAsia="方正仿宋简体" w:hAnsi="华文中宋" w:hint="eastAsia"/>
                <w:b/>
                <w:color w:val="FF0000"/>
                <w:sz w:val="28"/>
                <w:szCs w:val="28"/>
              </w:rPr>
              <w:t>检验时，质量检验报告不合格的，保税标准仓单持有人对其商品质量承担全部责任，指定交割仓库有责任的除外。</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t>第一百七十条</w:t>
            </w:r>
            <w:r w:rsidRPr="00CC136C">
              <w:rPr>
                <w:rFonts w:ascii="方正仿宋简体" w:eastAsia="方正仿宋简体" w:hAnsi="华文中宋" w:hint="eastAsia"/>
                <w:sz w:val="28"/>
                <w:szCs w:val="28"/>
              </w:rPr>
              <w:t xml:space="preserve"> 组成每一保税标准仓单的20号胶的生产日期应当不超过连续30天。每一保税标准仓单20号胶的最早生产日期为该保税标准仓单的生产日期。20号胶保税标准仓单的有效期为自标识的生产月份起十二个月止。</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用于实物交割的20号</w:t>
            </w:r>
            <w:proofErr w:type="gramStart"/>
            <w:r w:rsidRPr="00CC136C">
              <w:rPr>
                <w:rFonts w:ascii="方正仿宋简体" w:eastAsia="方正仿宋简体" w:hAnsi="华文中宋" w:hint="eastAsia"/>
                <w:sz w:val="28"/>
                <w:szCs w:val="28"/>
              </w:rPr>
              <w:t>胶应当</w:t>
            </w:r>
            <w:proofErr w:type="gramEnd"/>
            <w:r w:rsidRPr="00CC136C">
              <w:rPr>
                <w:rFonts w:ascii="方正仿宋简体" w:eastAsia="方正仿宋简体" w:hAnsi="华文中宋" w:hint="eastAsia"/>
                <w:sz w:val="28"/>
                <w:szCs w:val="28"/>
              </w:rPr>
              <w:t>在生产日期起90天内入库，超过90天入库的，不得用于生成保税标准仓单。</w:t>
            </w:r>
          </w:p>
          <w:p w:rsidR="00EF03EA" w:rsidRPr="00CC136C" w:rsidRDefault="00EF03EA" w:rsidP="00EF03EA">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sz w:val="28"/>
                <w:szCs w:val="28"/>
              </w:rPr>
              <w:t>入库生成标准仓单时的20号胶的检验报告自签发之日起180天内有效，在库商品的检验报告自签发之日起90天内有效。期满后，其相应的商品应当重新检验，合格后方可用于交割。对在库20号</w:t>
            </w:r>
            <w:proofErr w:type="gramStart"/>
            <w:r w:rsidRPr="00CC136C">
              <w:rPr>
                <w:rFonts w:ascii="方正仿宋简体" w:eastAsia="方正仿宋简体" w:hAnsi="华文中宋" w:hint="eastAsia"/>
                <w:sz w:val="28"/>
                <w:szCs w:val="28"/>
              </w:rPr>
              <w:t>胶重新</w:t>
            </w:r>
            <w:proofErr w:type="gramEnd"/>
            <w:r w:rsidRPr="00CC136C">
              <w:rPr>
                <w:rFonts w:ascii="方正仿宋简体" w:eastAsia="方正仿宋简体" w:hAnsi="华文中宋" w:hint="eastAsia"/>
                <w:sz w:val="28"/>
                <w:szCs w:val="28"/>
              </w:rPr>
              <w:t>检验时，质量检验报告不合格的，保税标准仓单持有人对其商品质量承担全部责任，指定交割仓库有责任的除外。</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第一百七十一条 入库应当按照20号胶（期货）检验细则进行检验。</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指定交割仓库应当配合指定检验机构的检验工作，并核定</w:t>
            </w:r>
            <w:proofErr w:type="gramStart"/>
            <w:r w:rsidRPr="00CC136C">
              <w:rPr>
                <w:rFonts w:ascii="方正仿宋简体" w:eastAsia="方正仿宋简体" w:hAnsi="华文中宋" w:hint="eastAsia"/>
                <w:b/>
                <w:color w:val="FF0000"/>
                <w:sz w:val="28"/>
                <w:szCs w:val="28"/>
              </w:rPr>
              <w:lastRenderedPageBreak/>
              <w:t>20号胶入出库</w:t>
            </w:r>
            <w:proofErr w:type="gramEnd"/>
            <w:r w:rsidRPr="00CC136C">
              <w:rPr>
                <w:rFonts w:ascii="方正仿宋简体" w:eastAsia="方正仿宋简体" w:hAnsi="华文中宋" w:hint="eastAsia"/>
                <w:b/>
                <w:color w:val="FF0000"/>
                <w:sz w:val="28"/>
                <w:szCs w:val="28"/>
              </w:rPr>
              <w:t>数（重）量。</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质量检验以指定检验机构出具的质量检验报告为准。质量检验报告符合能源中心交割商品质量标准才能生成保税标准仓单。本细则第三十八条、第三十九条第二、三款、第四十条（一）入库质量检验、第四十四条第三款的相关内容不适用于20号胶。</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lastRenderedPageBreak/>
              <w:t>第一百七十一条</w:t>
            </w:r>
            <w:r w:rsidRPr="00CC136C">
              <w:rPr>
                <w:rFonts w:ascii="方正仿宋简体" w:eastAsia="方正仿宋简体" w:hAnsi="华文中宋" w:hint="eastAsia"/>
                <w:sz w:val="28"/>
                <w:szCs w:val="28"/>
              </w:rPr>
              <w:t xml:space="preserve"> 入库应当按照20号胶（期货）检验细则进行检验。</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指定交割仓库应当配合指定检验机构的检验工作，并核定</w:t>
            </w:r>
            <w:proofErr w:type="gramStart"/>
            <w:r w:rsidRPr="00CC136C">
              <w:rPr>
                <w:rFonts w:ascii="方正仿宋简体" w:eastAsia="方正仿宋简体" w:hAnsi="华文中宋" w:hint="eastAsia"/>
                <w:sz w:val="28"/>
                <w:szCs w:val="28"/>
              </w:rPr>
              <w:lastRenderedPageBreak/>
              <w:t>20号胶入出库</w:t>
            </w:r>
            <w:proofErr w:type="gramEnd"/>
            <w:r w:rsidRPr="00CC136C">
              <w:rPr>
                <w:rFonts w:ascii="方正仿宋简体" w:eastAsia="方正仿宋简体" w:hAnsi="华文中宋" w:hint="eastAsia"/>
                <w:sz w:val="28"/>
                <w:szCs w:val="28"/>
              </w:rPr>
              <w:t>数（重）量。</w:t>
            </w:r>
          </w:p>
          <w:p w:rsidR="00EF03EA" w:rsidRPr="00CC136C" w:rsidRDefault="00EF03EA" w:rsidP="00EF03EA">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sz w:val="28"/>
                <w:szCs w:val="28"/>
              </w:rPr>
              <w:t>质量检验以指定检验机构出具的质量检验报告为准。质量检验报告符合能源中心交割商品质量标准才能生成保税标准仓单。本细则第三十八条、第三十九条第二、三款、第四十条（一）入库质量检验、第四十四条第三款的相关内容不适用于20号胶。</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lastRenderedPageBreak/>
              <w:t>第一百七十二条 货主应当在能源中心批准入库申报后30天内，完成交割商品入库。</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sz w:val="28"/>
                <w:szCs w:val="28"/>
              </w:rPr>
              <w:t>第一百七十二条</w:t>
            </w:r>
            <w:r w:rsidRPr="00CC136C">
              <w:rPr>
                <w:rFonts w:ascii="方正仿宋简体" w:eastAsia="方正仿宋简体" w:hAnsi="华文中宋" w:hint="eastAsia"/>
                <w:sz w:val="28"/>
                <w:szCs w:val="28"/>
              </w:rPr>
              <w:t xml:space="preserve"> 货主应当在能源中心批准入库申报后30天内，完成交割商品入库。</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第一百七十三条 实物交割完成后，若买方对交割商品的质量、数量有异议的（有异议的20号胶交割商品应当在指定交割仓库内），应当在实物交割月份的下一月份的15日之前（含当日，遇国家法定节假日、休息日时顺延至下一交易日），向能源中心提出书面申请，并应当同时提供能源中心指定检验机构出具的质量检验报告。逾期未提出申请的，视为买方对所交割商品无异议，能源中心不再受理交割品有异议的申请。</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sz w:val="28"/>
                <w:szCs w:val="28"/>
              </w:rPr>
              <w:t>第一百七十三条</w:t>
            </w:r>
            <w:r w:rsidRPr="00CC136C">
              <w:rPr>
                <w:rFonts w:ascii="方正仿宋简体" w:eastAsia="方正仿宋简体" w:hAnsi="华文中宋" w:hint="eastAsia"/>
                <w:sz w:val="28"/>
                <w:szCs w:val="28"/>
              </w:rPr>
              <w:t xml:space="preserve"> 实物交割完成后，若买方对交割商品的质量、数量有异议的（有异议的20号胶交割商品应当在指定交割仓库内），应当在实物交割月份的下一月份的15日之前（含当日，遇国家法定节假日、休息日时顺延至下一交易日），向能源中心提出书面申请，并应当同时提供能源中心指定检验机构出具的质量检验报告。逾期未提出申请的，视为买方对所交割商品无异议，能源中心不再受理交割品有异议的申请。</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第一百七十四条 20号胶期货的交割结算价是20号胶期货</w:t>
            </w:r>
            <w:r w:rsidRPr="00CC136C">
              <w:rPr>
                <w:rFonts w:ascii="方正仿宋简体" w:eastAsia="方正仿宋简体" w:hAnsi="华文中宋" w:hint="eastAsia"/>
                <w:b/>
                <w:color w:val="FF0000"/>
                <w:sz w:val="28"/>
                <w:szCs w:val="28"/>
              </w:rPr>
              <w:lastRenderedPageBreak/>
              <w:t>交割结算的基准价，为该期货合约最后5个有成交交易日的成交价格按照成交量的加权平均价。交割结算时，买方、卖方以20号胶期货合约的交割结算价为基础，再加上交割升贴水。</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（一）20号胶保税标准仓单持有人报关完税价格的计算审定基础是保税交割结算价。到期合约保税交割结算价的计算公式为：</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保税交割结算价=交割结算价</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（二）</w:t>
            </w:r>
            <w:proofErr w:type="gramStart"/>
            <w:r w:rsidRPr="00CC136C">
              <w:rPr>
                <w:rFonts w:ascii="方正仿宋简体" w:eastAsia="方正仿宋简体" w:hAnsi="华文中宋" w:hint="eastAsia"/>
                <w:b/>
                <w:color w:val="FF0000"/>
                <w:sz w:val="28"/>
                <w:szCs w:val="28"/>
              </w:rPr>
              <w:t>期转现</w:t>
            </w:r>
            <w:proofErr w:type="gramEnd"/>
            <w:r w:rsidRPr="00CC136C">
              <w:rPr>
                <w:rFonts w:ascii="方正仿宋简体" w:eastAsia="方正仿宋简体" w:hAnsi="华文中宋" w:hint="eastAsia"/>
                <w:b/>
                <w:color w:val="FF0000"/>
                <w:sz w:val="28"/>
                <w:szCs w:val="28"/>
              </w:rPr>
              <w:t>中使用保税标准仓单的，</w:t>
            </w:r>
            <w:proofErr w:type="gramStart"/>
            <w:r w:rsidRPr="00CC136C">
              <w:rPr>
                <w:rFonts w:ascii="方正仿宋简体" w:eastAsia="方正仿宋简体" w:hAnsi="华文中宋" w:hint="eastAsia"/>
                <w:b/>
                <w:color w:val="FF0000"/>
                <w:sz w:val="28"/>
                <w:szCs w:val="28"/>
              </w:rPr>
              <w:t>期转现保税</w:t>
            </w:r>
            <w:proofErr w:type="gramEnd"/>
            <w:r w:rsidRPr="00CC136C">
              <w:rPr>
                <w:rFonts w:ascii="方正仿宋简体" w:eastAsia="方正仿宋简体" w:hAnsi="华文中宋" w:hint="eastAsia"/>
                <w:b/>
                <w:color w:val="FF0000"/>
                <w:sz w:val="28"/>
                <w:szCs w:val="28"/>
              </w:rPr>
              <w:t>交割结算价的计算公式为：</w:t>
            </w:r>
          </w:p>
          <w:p w:rsidR="00EF03EA" w:rsidRPr="00CC136C" w:rsidRDefault="00EF03EA" w:rsidP="00EF03EA">
            <w:pPr>
              <w:spacing w:line="480" w:lineRule="exact"/>
              <w:rPr>
                <w:rFonts w:ascii="方正仿宋简体" w:eastAsia="方正仿宋简体" w:hAnsi="华文中宋"/>
                <w:b/>
                <w:color w:val="FF0000"/>
                <w:sz w:val="28"/>
                <w:szCs w:val="28"/>
              </w:rPr>
            </w:pPr>
            <w:proofErr w:type="gramStart"/>
            <w:r w:rsidRPr="00CC136C">
              <w:rPr>
                <w:rFonts w:ascii="方正仿宋简体" w:eastAsia="方正仿宋简体" w:hAnsi="华文中宋" w:hint="eastAsia"/>
                <w:b/>
                <w:color w:val="FF0000"/>
                <w:sz w:val="28"/>
                <w:szCs w:val="28"/>
              </w:rPr>
              <w:t>期转现保税</w:t>
            </w:r>
            <w:proofErr w:type="gramEnd"/>
            <w:r w:rsidRPr="00CC136C">
              <w:rPr>
                <w:rFonts w:ascii="方正仿宋简体" w:eastAsia="方正仿宋简体" w:hAnsi="华文中宋" w:hint="eastAsia"/>
                <w:b/>
                <w:color w:val="FF0000"/>
                <w:sz w:val="28"/>
                <w:szCs w:val="28"/>
              </w:rPr>
              <w:t>交割结算价=</w:t>
            </w:r>
            <w:proofErr w:type="gramStart"/>
            <w:r w:rsidRPr="00CC136C">
              <w:rPr>
                <w:rFonts w:ascii="方正仿宋简体" w:eastAsia="方正仿宋简体" w:hAnsi="华文中宋" w:hint="eastAsia"/>
                <w:b/>
                <w:color w:val="FF0000"/>
                <w:sz w:val="28"/>
                <w:szCs w:val="28"/>
              </w:rPr>
              <w:t>期转现</w:t>
            </w:r>
            <w:proofErr w:type="gramEnd"/>
            <w:r w:rsidRPr="00CC136C">
              <w:rPr>
                <w:rFonts w:ascii="方正仿宋简体" w:eastAsia="方正仿宋简体" w:hAnsi="华文中宋" w:hint="eastAsia"/>
                <w:b/>
                <w:color w:val="FF0000"/>
                <w:sz w:val="28"/>
                <w:szCs w:val="28"/>
              </w:rPr>
              <w:t>申请日前一交易日最近月份合约的结算价</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lastRenderedPageBreak/>
              <w:t>第一百七十四条</w:t>
            </w:r>
            <w:r w:rsidRPr="00CC136C">
              <w:rPr>
                <w:rFonts w:ascii="方正仿宋简体" w:eastAsia="方正仿宋简体" w:hAnsi="华文中宋" w:hint="eastAsia"/>
                <w:sz w:val="28"/>
                <w:szCs w:val="28"/>
              </w:rPr>
              <w:t xml:space="preserve"> 20号胶期货的交割结算价是20号胶期货</w:t>
            </w:r>
            <w:r w:rsidRPr="00CC136C">
              <w:rPr>
                <w:rFonts w:ascii="方正仿宋简体" w:eastAsia="方正仿宋简体" w:hAnsi="华文中宋" w:hint="eastAsia"/>
                <w:sz w:val="28"/>
                <w:szCs w:val="28"/>
              </w:rPr>
              <w:lastRenderedPageBreak/>
              <w:t>交割结算的基准价，为该期货合约最后5个有成交交易日的成交价格按照成交量的加权平均价。交割结算时，买方、卖方以20号胶期货合约的交割结算价为基础，再加上交割升贴水。</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（一）20号胶保税标准仓单持有人报关完税价格的计算审定基础是保税交割结算价。到期合约保税交割结算价的计算公式为：</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保税交割结算价=交割结算价</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（二）</w:t>
            </w:r>
            <w:proofErr w:type="gramStart"/>
            <w:r w:rsidRPr="00CC136C">
              <w:rPr>
                <w:rFonts w:ascii="方正仿宋简体" w:eastAsia="方正仿宋简体" w:hAnsi="华文中宋" w:hint="eastAsia"/>
                <w:sz w:val="28"/>
                <w:szCs w:val="28"/>
              </w:rPr>
              <w:t>期转现</w:t>
            </w:r>
            <w:proofErr w:type="gramEnd"/>
            <w:r w:rsidRPr="00CC136C">
              <w:rPr>
                <w:rFonts w:ascii="方正仿宋简体" w:eastAsia="方正仿宋简体" w:hAnsi="华文中宋" w:hint="eastAsia"/>
                <w:sz w:val="28"/>
                <w:szCs w:val="28"/>
              </w:rPr>
              <w:t>中使用保税标准仓单的，</w:t>
            </w:r>
            <w:proofErr w:type="gramStart"/>
            <w:r w:rsidRPr="00CC136C">
              <w:rPr>
                <w:rFonts w:ascii="方正仿宋简体" w:eastAsia="方正仿宋简体" w:hAnsi="华文中宋" w:hint="eastAsia"/>
                <w:sz w:val="28"/>
                <w:szCs w:val="28"/>
              </w:rPr>
              <w:t>期转现保税</w:t>
            </w:r>
            <w:proofErr w:type="gramEnd"/>
            <w:r w:rsidRPr="00CC136C">
              <w:rPr>
                <w:rFonts w:ascii="方正仿宋简体" w:eastAsia="方正仿宋简体" w:hAnsi="华文中宋" w:hint="eastAsia"/>
                <w:sz w:val="28"/>
                <w:szCs w:val="28"/>
              </w:rPr>
              <w:t>交割结算价的计算公式为：</w:t>
            </w:r>
          </w:p>
          <w:p w:rsidR="00EF03EA" w:rsidRPr="00CC136C" w:rsidRDefault="00EF03EA" w:rsidP="00EF03EA">
            <w:pPr>
              <w:spacing w:line="480" w:lineRule="exact"/>
              <w:rPr>
                <w:rFonts w:ascii="方正仿宋简体" w:eastAsia="方正仿宋简体" w:hAnsi="华文中宋"/>
                <w:b/>
                <w:sz w:val="28"/>
                <w:szCs w:val="28"/>
              </w:rPr>
            </w:pPr>
            <w:proofErr w:type="gramStart"/>
            <w:r w:rsidRPr="00CC136C">
              <w:rPr>
                <w:rFonts w:ascii="方正仿宋简体" w:eastAsia="方正仿宋简体" w:hAnsi="华文中宋" w:hint="eastAsia"/>
                <w:sz w:val="28"/>
                <w:szCs w:val="28"/>
              </w:rPr>
              <w:t>期转现保税</w:t>
            </w:r>
            <w:proofErr w:type="gramEnd"/>
            <w:r w:rsidRPr="00CC136C">
              <w:rPr>
                <w:rFonts w:ascii="方正仿宋简体" w:eastAsia="方正仿宋简体" w:hAnsi="华文中宋" w:hint="eastAsia"/>
                <w:sz w:val="28"/>
                <w:szCs w:val="28"/>
              </w:rPr>
              <w:t>交割结算价=</w:t>
            </w:r>
            <w:proofErr w:type="gramStart"/>
            <w:r w:rsidRPr="00CC136C">
              <w:rPr>
                <w:rFonts w:ascii="方正仿宋简体" w:eastAsia="方正仿宋简体" w:hAnsi="华文中宋" w:hint="eastAsia"/>
                <w:sz w:val="28"/>
                <w:szCs w:val="28"/>
              </w:rPr>
              <w:t>期转现</w:t>
            </w:r>
            <w:proofErr w:type="gramEnd"/>
            <w:r w:rsidRPr="00CC136C">
              <w:rPr>
                <w:rFonts w:ascii="方正仿宋简体" w:eastAsia="方正仿宋简体" w:hAnsi="华文中宋" w:hint="eastAsia"/>
                <w:sz w:val="28"/>
                <w:szCs w:val="28"/>
              </w:rPr>
              <w:t>申请日前一交易日最近月份合约的结算价</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lastRenderedPageBreak/>
              <w:t>第一百七十五条 20号胶保税标准仓单交割货款的计算公式为：</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到期合约交割货款=（保税交割结算价＋交割升贴水）×交割数量</w:t>
            </w:r>
          </w:p>
          <w:p w:rsidR="00EF03EA" w:rsidRPr="00CC136C" w:rsidRDefault="00EF03EA" w:rsidP="00EF03EA">
            <w:pPr>
              <w:spacing w:line="480" w:lineRule="exact"/>
              <w:rPr>
                <w:rFonts w:ascii="方正仿宋简体" w:eastAsia="方正仿宋简体" w:hAnsi="华文中宋"/>
                <w:b/>
                <w:color w:val="FF0000"/>
                <w:sz w:val="28"/>
                <w:szCs w:val="28"/>
              </w:rPr>
            </w:pPr>
            <w:proofErr w:type="gramStart"/>
            <w:r w:rsidRPr="00CC136C">
              <w:rPr>
                <w:rFonts w:ascii="方正仿宋简体" w:eastAsia="方正仿宋简体" w:hAnsi="华文中宋" w:hint="eastAsia"/>
                <w:b/>
                <w:color w:val="FF0000"/>
                <w:sz w:val="28"/>
                <w:szCs w:val="28"/>
              </w:rPr>
              <w:t>期转现交割</w:t>
            </w:r>
            <w:proofErr w:type="gramEnd"/>
            <w:r w:rsidRPr="00CC136C">
              <w:rPr>
                <w:rFonts w:ascii="方正仿宋简体" w:eastAsia="方正仿宋简体" w:hAnsi="华文中宋" w:hint="eastAsia"/>
                <w:b/>
                <w:color w:val="FF0000"/>
                <w:sz w:val="28"/>
                <w:szCs w:val="28"/>
              </w:rPr>
              <w:t>货款=（</w:t>
            </w:r>
            <w:proofErr w:type="gramStart"/>
            <w:r w:rsidRPr="00CC136C">
              <w:rPr>
                <w:rFonts w:ascii="方正仿宋简体" w:eastAsia="方正仿宋简体" w:hAnsi="华文中宋" w:hint="eastAsia"/>
                <w:b/>
                <w:color w:val="FF0000"/>
                <w:sz w:val="28"/>
                <w:szCs w:val="28"/>
              </w:rPr>
              <w:t>期转现保税</w:t>
            </w:r>
            <w:proofErr w:type="gramEnd"/>
            <w:r w:rsidRPr="00CC136C">
              <w:rPr>
                <w:rFonts w:ascii="方正仿宋简体" w:eastAsia="方正仿宋简体" w:hAnsi="华文中宋" w:hint="eastAsia"/>
                <w:b/>
                <w:color w:val="FF0000"/>
                <w:sz w:val="28"/>
                <w:szCs w:val="28"/>
              </w:rPr>
              <w:t>交割结算价＋交割升贴水）</w:t>
            </w:r>
            <w:r w:rsidRPr="00CC136C">
              <w:rPr>
                <w:rFonts w:ascii="方正仿宋简体" w:eastAsia="方正仿宋简体" w:hAnsi="华文中宋" w:hint="eastAsia"/>
                <w:b/>
                <w:color w:val="FF0000"/>
                <w:sz w:val="28"/>
                <w:szCs w:val="28"/>
              </w:rPr>
              <w:lastRenderedPageBreak/>
              <w:t>×交割数量</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交割结算时，每一保税标准仓单按照10.08吨计算。</w:t>
            </w:r>
          </w:p>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20号胶期货合约的发票要求和管理由能源中心另行公布，发票流转流程按照本细则第二章的规定执行。</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b/>
                <w:sz w:val="28"/>
                <w:szCs w:val="28"/>
              </w:rPr>
              <w:lastRenderedPageBreak/>
              <w:t>第一百七十五条</w:t>
            </w:r>
            <w:r w:rsidRPr="00CC136C">
              <w:rPr>
                <w:rFonts w:ascii="方正仿宋简体" w:eastAsia="方正仿宋简体" w:hAnsi="华文中宋" w:hint="eastAsia"/>
                <w:sz w:val="28"/>
                <w:szCs w:val="28"/>
              </w:rPr>
              <w:t xml:space="preserve"> 20号胶保税标准仓单交割货款的计算公式为：</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到期合约交割货款=（保税交割结算价＋交割升贴水）×交割数量</w:t>
            </w:r>
          </w:p>
          <w:p w:rsidR="00EF03EA" w:rsidRPr="00CC136C" w:rsidRDefault="00EF03EA" w:rsidP="00EF03EA">
            <w:pPr>
              <w:spacing w:line="480" w:lineRule="exact"/>
              <w:rPr>
                <w:rFonts w:ascii="方正仿宋简体" w:eastAsia="方正仿宋简体" w:hAnsi="华文中宋"/>
                <w:sz w:val="28"/>
                <w:szCs w:val="28"/>
              </w:rPr>
            </w:pPr>
            <w:proofErr w:type="gramStart"/>
            <w:r w:rsidRPr="00CC136C">
              <w:rPr>
                <w:rFonts w:ascii="方正仿宋简体" w:eastAsia="方正仿宋简体" w:hAnsi="华文中宋" w:hint="eastAsia"/>
                <w:sz w:val="28"/>
                <w:szCs w:val="28"/>
              </w:rPr>
              <w:t>期转现交割</w:t>
            </w:r>
            <w:proofErr w:type="gramEnd"/>
            <w:r w:rsidRPr="00CC136C">
              <w:rPr>
                <w:rFonts w:ascii="方正仿宋简体" w:eastAsia="方正仿宋简体" w:hAnsi="华文中宋" w:hint="eastAsia"/>
                <w:sz w:val="28"/>
                <w:szCs w:val="28"/>
              </w:rPr>
              <w:t>货款=（</w:t>
            </w:r>
            <w:proofErr w:type="gramStart"/>
            <w:r w:rsidRPr="00CC136C">
              <w:rPr>
                <w:rFonts w:ascii="方正仿宋简体" w:eastAsia="方正仿宋简体" w:hAnsi="华文中宋" w:hint="eastAsia"/>
                <w:sz w:val="28"/>
                <w:szCs w:val="28"/>
              </w:rPr>
              <w:t>期转现保税</w:t>
            </w:r>
            <w:proofErr w:type="gramEnd"/>
            <w:r w:rsidRPr="00CC136C">
              <w:rPr>
                <w:rFonts w:ascii="方正仿宋简体" w:eastAsia="方正仿宋简体" w:hAnsi="华文中宋" w:hint="eastAsia"/>
                <w:sz w:val="28"/>
                <w:szCs w:val="28"/>
              </w:rPr>
              <w:t>交割结算价＋交割升贴水）</w:t>
            </w:r>
            <w:r w:rsidRPr="00CC136C">
              <w:rPr>
                <w:rFonts w:ascii="方正仿宋简体" w:eastAsia="方正仿宋简体" w:hAnsi="华文中宋" w:hint="eastAsia"/>
                <w:sz w:val="28"/>
                <w:szCs w:val="28"/>
              </w:rPr>
              <w:lastRenderedPageBreak/>
              <w:t>×交割数量</w:t>
            </w:r>
          </w:p>
          <w:p w:rsidR="00EF03EA" w:rsidRPr="00CC136C" w:rsidRDefault="00EF03EA" w:rsidP="00EF03EA">
            <w:pPr>
              <w:spacing w:line="480" w:lineRule="exact"/>
              <w:rPr>
                <w:rFonts w:ascii="方正仿宋简体" w:eastAsia="方正仿宋简体" w:hAnsi="华文中宋"/>
                <w:sz w:val="28"/>
                <w:szCs w:val="28"/>
              </w:rPr>
            </w:pPr>
            <w:r w:rsidRPr="00CC136C">
              <w:rPr>
                <w:rFonts w:ascii="方正仿宋简体" w:eastAsia="方正仿宋简体" w:hAnsi="华文中宋" w:hint="eastAsia"/>
                <w:sz w:val="28"/>
                <w:szCs w:val="28"/>
              </w:rPr>
              <w:t>交割结算时，每一保税标准仓单按照10.08吨计算。</w:t>
            </w:r>
          </w:p>
          <w:p w:rsidR="00EF03EA" w:rsidRPr="00CC136C" w:rsidRDefault="00EF03EA" w:rsidP="00EF03EA">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sz w:val="28"/>
                <w:szCs w:val="28"/>
              </w:rPr>
              <w:t>20号胶期货合约的发票要求和管理由能源中心另行公布，发票流转流程按照本细则第二章的规定执行。</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lastRenderedPageBreak/>
              <w:t>第一百七十六条 进行实物交割的买方、卖方应当分别向能源中心支付人民币4元/吨的交割手续费。能源中心对每一标准仓单按照名义重量收取交割手续费。</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sz w:val="28"/>
                <w:szCs w:val="28"/>
              </w:rPr>
              <w:t>第一百七十六条</w:t>
            </w:r>
            <w:r w:rsidRPr="00CC136C">
              <w:rPr>
                <w:rFonts w:ascii="方正仿宋简体" w:eastAsia="方正仿宋简体" w:hAnsi="华文中宋" w:hint="eastAsia"/>
                <w:sz w:val="28"/>
                <w:szCs w:val="28"/>
              </w:rPr>
              <w:t xml:space="preserve"> 进行实物交割的买方、卖方应当分别向能源中心支付人民币4元/吨的交割手续费。能源中心对每一标准仓单按照名义重量收取交割手续费。</w:t>
            </w:r>
          </w:p>
        </w:tc>
      </w:tr>
      <w:tr w:rsidR="00EF03EA" w:rsidRPr="00F15042"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color w:val="FF0000"/>
                <w:sz w:val="28"/>
                <w:szCs w:val="28"/>
              </w:rPr>
            </w:pPr>
            <w:r w:rsidRPr="00CC136C">
              <w:rPr>
                <w:rFonts w:ascii="方正仿宋简体" w:eastAsia="方正仿宋简体" w:hAnsi="华文中宋" w:hint="eastAsia"/>
                <w:b/>
                <w:color w:val="FF0000"/>
                <w:sz w:val="28"/>
                <w:szCs w:val="28"/>
              </w:rPr>
              <w:t>第一百七十七条 交收地点是由能源中心另行公布的指定交割仓库。</w:t>
            </w:r>
          </w:p>
        </w:tc>
        <w:tc>
          <w:tcPr>
            <w:tcW w:w="7370" w:type="dxa"/>
            <w:tcBorders>
              <w:top w:val="single" w:sz="8" w:space="0" w:color="4BACC6"/>
              <w:bottom w:val="single" w:sz="8" w:space="0" w:color="4BACC6"/>
            </w:tcBorders>
            <w:shd w:val="clear" w:color="auto" w:fill="auto"/>
          </w:tcPr>
          <w:p w:rsidR="00EF03EA" w:rsidRPr="00CC136C" w:rsidRDefault="00EF03EA" w:rsidP="00EF03EA">
            <w:pPr>
              <w:spacing w:line="480" w:lineRule="exact"/>
              <w:rPr>
                <w:rFonts w:ascii="方正仿宋简体" w:eastAsia="方正仿宋简体" w:hAnsi="华文中宋"/>
                <w:b/>
                <w:sz w:val="28"/>
                <w:szCs w:val="28"/>
              </w:rPr>
            </w:pPr>
            <w:r w:rsidRPr="00CC136C">
              <w:rPr>
                <w:rFonts w:ascii="方正仿宋简体" w:eastAsia="方正仿宋简体" w:hAnsi="华文中宋" w:hint="eastAsia"/>
                <w:b/>
                <w:sz w:val="28"/>
                <w:szCs w:val="28"/>
              </w:rPr>
              <w:t>第一百七十七条</w:t>
            </w:r>
            <w:r w:rsidRPr="00CC136C">
              <w:rPr>
                <w:rFonts w:ascii="方正仿宋简体" w:eastAsia="方正仿宋简体" w:hAnsi="华文中宋" w:hint="eastAsia"/>
                <w:sz w:val="28"/>
                <w:szCs w:val="28"/>
              </w:rPr>
              <w:t xml:space="preserve"> 交收地点是由能源中心另行公布的指定交割仓库。</w:t>
            </w:r>
          </w:p>
        </w:tc>
      </w:tr>
    </w:tbl>
    <w:p w:rsidR="007303EB" w:rsidRPr="006439F1" w:rsidRDefault="007303EB" w:rsidP="007303EB"/>
    <w:p w:rsidR="007303EB" w:rsidRPr="00AE41C7" w:rsidRDefault="007303EB" w:rsidP="007303EB">
      <w:pPr>
        <w:keepNext/>
        <w:keepLines/>
        <w:spacing w:before="340" w:after="330"/>
        <w:outlineLvl w:val="0"/>
        <w:rPr>
          <w:rFonts w:eastAsia="方正大标宋简体"/>
          <w:bCs/>
          <w:kern w:val="44"/>
          <w:sz w:val="42"/>
          <w:szCs w:val="42"/>
        </w:rPr>
      </w:pPr>
      <w:r>
        <w:br w:type="page"/>
      </w:r>
    </w:p>
    <w:p w:rsidR="007303EB" w:rsidRPr="007910B4" w:rsidRDefault="007303EB" w:rsidP="0036474A">
      <w:pPr>
        <w:pStyle w:val="1"/>
      </w:pPr>
      <w:bookmarkStart w:id="4" w:name="_Toc14438450"/>
      <w:r>
        <w:rPr>
          <w:rFonts w:hint="eastAsia"/>
        </w:rPr>
        <w:lastRenderedPageBreak/>
        <w:t>《</w:t>
      </w:r>
      <w:r w:rsidRPr="00B23BE6">
        <w:rPr>
          <w:rFonts w:hint="eastAsia"/>
        </w:rPr>
        <w:t>上海国际能源交易中心风险控制管理细则</w:t>
      </w:r>
      <w:r>
        <w:rPr>
          <w:rFonts w:hint="eastAsia"/>
        </w:rPr>
        <w:t>》</w:t>
      </w:r>
      <w:r w:rsidRPr="007910B4">
        <w:t>条文</w:t>
      </w:r>
      <w:r>
        <w:rPr>
          <w:rFonts w:hint="eastAsia"/>
        </w:rPr>
        <w:t>修订</w:t>
      </w:r>
      <w:r w:rsidRPr="007910B4">
        <w:t>对照表</w:t>
      </w:r>
      <w:bookmarkEnd w:id="4"/>
    </w:p>
    <w:p w:rsidR="007303EB" w:rsidRPr="00CF53EC" w:rsidRDefault="007303EB" w:rsidP="007303EB">
      <w:pPr>
        <w:spacing w:line="480" w:lineRule="exact"/>
        <w:jc w:val="left"/>
        <w:rPr>
          <w:rFonts w:eastAsia="方正仿宋简体"/>
          <w:sz w:val="28"/>
          <w:szCs w:val="28"/>
        </w:rPr>
      </w:pPr>
      <w:r w:rsidRPr="00CF53EC">
        <w:rPr>
          <w:rFonts w:eastAsia="方正仿宋简体"/>
          <w:sz w:val="28"/>
          <w:szCs w:val="28"/>
        </w:rPr>
        <w:t>注：灰色底纹加删除线表示删除内容，红色字体加粗表示新增内容</w:t>
      </w:r>
    </w:p>
    <w:tbl>
      <w:tblPr>
        <w:tblpPr w:leftFromText="180" w:rightFromText="180" w:vertAnchor="text" w:tblpXSpec="center" w:tblpY="1"/>
        <w:tblOverlap w:val="never"/>
        <w:tblW w:w="14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370"/>
        <w:gridCol w:w="7370"/>
      </w:tblGrid>
      <w:tr w:rsidR="00393B68" w:rsidRPr="00CF53EC" w:rsidTr="0016432C">
        <w:trPr>
          <w:trHeight w:val="135"/>
        </w:trPr>
        <w:tc>
          <w:tcPr>
            <w:tcW w:w="7370" w:type="dxa"/>
            <w:shd w:val="clear" w:color="auto" w:fill="4BACC6"/>
          </w:tcPr>
          <w:p w:rsidR="00393B68" w:rsidRPr="0064179B" w:rsidRDefault="00393B68" w:rsidP="00393B68">
            <w:pPr>
              <w:spacing w:line="480" w:lineRule="exact"/>
              <w:jc w:val="center"/>
              <w:rPr>
                <w:rFonts w:ascii="Times New Roman" w:eastAsia="方正仿宋简体" w:hAnsi="Times New Roman"/>
                <w:bCs/>
                <w:sz w:val="28"/>
                <w:szCs w:val="28"/>
                <w:shd w:val="clear" w:color="auto" w:fill="FF0000"/>
              </w:rPr>
            </w:pPr>
            <w:r w:rsidRPr="00DB7C25">
              <w:rPr>
                <w:rFonts w:eastAsia="方正仿宋简体"/>
                <w:b/>
                <w:bCs/>
                <w:color w:val="FFFFFF"/>
                <w:sz w:val="28"/>
                <w:szCs w:val="28"/>
              </w:rPr>
              <w:t>201</w:t>
            </w:r>
            <w:r>
              <w:rPr>
                <w:rFonts w:eastAsia="方正仿宋简体"/>
                <w:b/>
                <w:bCs/>
                <w:color w:val="FFFFFF"/>
                <w:sz w:val="28"/>
                <w:szCs w:val="28"/>
              </w:rPr>
              <w:t>7</w:t>
            </w:r>
            <w:r w:rsidRPr="00DB7C25">
              <w:rPr>
                <w:rFonts w:eastAsia="方正仿宋简体" w:hint="eastAsia"/>
                <w:b/>
                <w:bCs/>
                <w:color w:val="FFFFFF"/>
                <w:sz w:val="28"/>
                <w:szCs w:val="28"/>
              </w:rPr>
              <w:t>年</w:t>
            </w:r>
            <w:r>
              <w:rPr>
                <w:rFonts w:eastAsia="方正仿宋简体"/>
                <w:b/>
                <w:bCs/>
                <w:color w:val="FFFFFF"/>
                <w:sz w:val="28"/>
                <w:szCs w:val="28"/>
              </w:rPr>
              <w:t>5</w:t>
            </w:r>
            <w:r w:rsidRPr="00DB7C25">
              <w:rPr>
                <w:rFonts w:eastAsia="方正仿宋简体" w:hint="eastAsia"/>
                <w:b/>
                <w:bCs/>
                <w:color w:val="FFFFFF"/>
                <w:sz w:val="28"/>
                <w:szCs w:val="28"/>
              </w:rPr>
              <w:t>月</w:t>
            </w:r>
            <w:r>
              <w:rPr>
                <w:rFonts w:eastAsia="方正仿宋简体" w:hint="eastAsia"/>
                <w:b/>
                <w:bCs/>
                <w:color w:val="FFFFFF"/>
                <w:sz w:val="28"/>
                <w:szCs w:val="28"/>
              </w:rPr>
              <w:t>11</w:t>
            </w:r>
            <w:r>
              <w:rPr>
                <w:rFonts w:eastAsia="方正仿宋简体" w:hint="eastAsia"/>
                <w:b/>
                <w:bCs/>
                <w:color w:val="FFFFFF"/>
                <w:sz w:val="28"/>
                <w:szCs w:val="28"/>
              </w:rPr>
              <w:t>日</w:t>
            </w:r>
            <w:r>
              <w:rPr>
                <w:rFonts w:eastAsia="方正仿宋简体"/>
                <w:b/>
                <w:bCs/>
                <w:color w:val="FFFFFF"/>
                <w:sz w:val="28"/>
                <w:szCs w:val="28"/>
              </w:rPr>
              <w:t>版本</w:t>
            </w:r>
          </w:p>
        </w:tc>
        <w:tc>
          <w:tcPr>
            <w:tcW w:w="7370" w:type="dxa"/>
            <w:shd w:val="clear" w:color="auto" w:fill="4BACC6"/>
          </w:tcPr>
          <w:p w:rsidR="00393B68" w:rsidRPr="0064179B" w:rsidRDefault="000E0460" w:rsidP="00393B68">
            <w:pPr>
              <w:tabs>
                <w:tab w:val="left" w:pos="210"/>
                <w:tab w:val="center" w:pos="2869"/>
              </w:tabs>
              <w:spacing w:line="480" w:lineRule="exact"/>
              <w:jc w:val="center"/>
              <w:rPr>
                <w:rFonts w:ascii="Times New Roman" w:eastAsia="方正仿宋简体" w:hAnsi="Times New Roman"/>
                <w:b/>
                <w:bCs/>
                <w:color w:val="FFFFFF"/>
                <w:sz w:val="28"/>
                <w:szCs w:val="28"/>
              </w:rPr>
            </w:pPr>
            <w:r>
              <w:rPr>
                <w:rFonts w:eastAsia="方正仿宋简体" w:hint="eastAsia"/>
                <w:b/>
                <w:bCs/>
                <w:color w:val="FFFFFF"/>
                <w:sz w:val="28"/>
                <w:szCs w:val="28"/>
              </w:rPr>
              <w:t>2019</w:t>
            </w:r>
            <w:r>
              <w:rPr>
                <w:rFonts w:eastAsia="方正仿宋简体" w:hint="eastAsia"/>
                <w:b/>
                <w:bCs/>
                <w:color w:val="FFFFFF"/>
                <w:sz w:val="28"/>
                <w:szCs w:val="28"/>
              </w:rPr>
              <w:t>年</w:t>
            </w:r>
            <w:r>
              <w:rPr>
                <w:rFonts w:eastAsia="方正仿宋简体" w:hint="eastAsia"/>
                <w:b/>
                <w:bCs/>
                <w:color w:val="FFFFFF"/>
                <w:sz w:val="28"/>
                <w:szCs w:val="28"/>
              </w:rPr>
              <w:t>8</w:t>
            </w:r>
            <w:r>
              <w:rPr>
                <w:rFonts w:eastAsia="方正仿宋简体" w:hint="eastAsia"/>
                <w:b/>
                <w:bCs/>
                <w:color w:val="FFFFFF"/>
                <w:sz w:val="28"/>
                <w:szCs w:val="28"/>
              </w:rPr>
              <w:t>月</w:t>
            </w:r>
            <w:r>
              <w:rPr>
                <w:rFonts w:eastAsia="方正仿宋简体" w:hint="eastAsia"/>
                <w:b/>
                <w:bCs/>
                <w:color w:val="FFFFFF"/>
                <w:sz w:val="28"/>
                <w:szCs w:val="28"/>
              </w:rPr>
              <w:t>2</w:t>
            </w:r>
            <w:r>
              <w:rPr>
                <w:rFonts w:eastAsia="方正仿宋简体" w:hint="eastAsia"/>
                <w:b/>
                <w:bCs/>
                <w:color w:val="FFFFFF"/>
                <w:sz w:val="28"/>
                <w:szCs w:val="28"/>
              </w:rPr>
              <w:t>日</w:t>
            </w:r>
            <w:r w:rsidR="00393B68">
              <w:rPr>
                <w:rFonts w:eastAsia="方正仿宋简体" w:hint="eastAsia"/>
                <w:b/>
                <w:bCs/>
                <w:color w:val="FFFFFF"/>
                <w:sz w:val="28"/>
                <w:szCs w:val="28"/>
              </w:rPr>
              <w:t>修订版</w:t>
            </w:r>
          </w:p>
        </w:tc>
      </w:tr>
      <w:tr w:rsidR="007303EB" w:rsidRPr="00CF53EC"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F53EC" w:rsidRDefault="007303EB" w:rsidP="00F1542F">
            <w:pPr>
              <w:spacing w:line="480" w:lineRule="exact"/>
              <w:rPr>
                <w:rFonts w:eastAsia="方正仿宋简体"/>
                <w:sz w:val="28"/>
                <w:szCs w:val="28"/>
              </w:rPr>
            </w:pPr>
            <w:r w:rsidRPr="00CF53EC">
              <w:rPr>
                <w:rFonts w:eastAsia="方正仿宋简体"/>
                <w:b/>
                <w:sz w:val="28"/>
                <w:szCs w:val="28"/>
              </w:rPr>
              <w:t>第六十二条</w:t>
            </w:r>
            <w:r w:rsidRPr="00CF53EC">
              <w:rPr>
                <w:rFonts w:eastAsia="方正仿宋简体"/>
                <w:sz w:val="28"/>
                <w:szCs w:val="28"/>
              </w:rPr>
              <w:t xml:space="preserve"> </w:t>
            </w:r>
            <w:r w:rsidRPr="00CF53EC">
              <w:rPr>
                <w:rFonts w:eastAsia="方正仿宋简体"/>
                <w:sz w:val="28"/>
                <w:szCs w:val="28"/>
              </w:rPr>
              <w:t>原油期货合约在上市运行不同阶段一般持仓的限仓比例和持仓限额按照下表执行：</w:t>
            </w:r>
          </w:p>
          <w:p w:rsidR="007303EB" w:rsidRPr="00CF53EC" w:rsidRDefault="007303EB" w:rsidP="00F1542F">
            <w:pPr>
              <w:spacing w:line="480" w:lineRule="exact"/>
              <w:rPr>
                <w:rFonts w:eastAsia="方正仿宋简体"/>
                <w:sz w:val="28"/>
                <w:szCs w:val="28"/>
              </w:rPr>
            </w:pPr>
            <w:r w:rsidRPr="00CF53EC">
              <w:rPr>
                <w:rFonts w:eastAsia="方正仿宋简体"/>
                <w:sz w:val="28"/>
                <w:szCs w:val="28"/>
              </w:rPr>
              <w:t xml:space="preserve">　</w:t>
            </w:r>
            <w:r w:rsidRPr="00CF53EC">
              <w:rPr>
                <w:rFonts w:eastAsia="方正仿宋简体"/>
                <w:sz w:val="28"/>
                <w:szCs w:val="28"/>
              </w:rPr>
              <w:tab/>
              <w:t xml:space="preserve">       </w:t>
            </w:r>
            <w:r w:rsidRPr="00CF53EC">
              <w:rPr>
                <w:rFonts w:eastAsia="方正仿宋简体"/>
                <w:sz w:val="28"/>
                <w:szCs w:val="28"/>
              </w:rPr>
              <w:t>合约挂牌至交割月份前第一月</w:t>
            </w:r>
          </w:p>
          <w:p w:rsidR="007303EB" w:rsidRPr="00CF53EC" w:rsidRDefault="007303EB" w:rsidP="00F1542F">
            <w:pPr>
              <w:spacing w:line="480" w:lineRule="exact"/>
              <w:rPr>
                <w:rFonts w:eastAsia="方正仿宋简体"/>
                <w:sz w:val="28"/>
                <w:szCs w:val="28"/>
              </w:rPr>
            </w:pPr>
            <w:r w:rsidRPr="00CF53EC">
              <w:rPr>
                <w:rFonts w:eastAsia="方正仿宋简体"/>
                <w:sz w:val="28"/>
                <w:szCs w:val="28"/>
              </w:rPr>
              <w:tab/>
              <w:t xml:space="preserve">       </w:t>
            </w:r>
            <w:r w:rsidRPr="00CF53EC">
              <w:rPr>
                <w:rFonts w:eastAsia="方正仿宋简体"/>
                <w:sz w:val="28"/>
                <w:szCs w:val="28"/>
              </w:rPr>
              <w:t>某一期货合约持仓量（手）</w:t>
            </w:r>
            <w:r w:rsidRPr="00CF53EC">
              <w:rPr>
                <w:rFonts w:eastAsia="方正仿宋简体"/>
                <w:sz w:val="28"/>
                <w:szCs w:val="28"/>
              </w:rPr>
              <w:tab/>
            </w:r>
          </w:p>
          <w:p w:rsidR="007303EB" w:rsidRPr="00CF53EC" w:rsidRDefault="007303EB" w:rsidP="00F1542F">
            <w:pPr>
              <w:spacing w:line="480" w:lineRule="exact"/>
              <w:rPr>
                <w:rFonts w:eastAsia="方正仿宋简体"/>
                <w:sz w:val="28"/>
                <w:szCs w:val="28"/>
              </w:rPr>
            </w:pPr>
            <w:r w:rsidRPr="00CF53EC">
              <w:rPr>
                <w:rFonts w:eastAsia="方正仿宋简体"/>
                <w:sz w:val="28"/>
                <w:szCs w:val="28"/>
              </w:rPr>
              <w:t>原油期货</w:t>
            </w:r>
            <w:r w:rsidRPr="00CF53EC">
              <w:rPr>
                <w:rFonts w:eastAsia="方正仿宋简体"/>
                <w:sz w:val="28"/>
                <w:szCs w:val="28"/>
              </w:rPr>
              <w:t xml:space="preserve">  ≥</w:t>
            </w:r>
            <w:r w:rsidRPr="00B7194E">
              <w:rPr>
                <w:rFonts w:eastAsia="方正仿宋简体"/>
                <w:dstrike/>
                <w:sz w:val="28"/>
                <w:szCs w:val="28"/>
              </w:rPr>
              <w:t>15</w:t>
            </w:r>
            <w:r w:rsidRPr="00CF53EC">
              <w:rPr>
                <w:rFonts w:eastAsia="方正仿宋简体"/>
                <w:b/>
                <w:color w:val="FF0000"/>
                <w:sz w:val="28"/>
                <w:szCs w:val="28"/>
              </w:rPr>
              <w:t>7.5</w:t>
            </w:r>
            <w:r w:rsidRPr="00CF53EC">
              <w:rPr>
                <w:rFonts w:eastAsia="方正仿宋简体"/>
                <w:sz w:val="28"/>
                <w:szCs w:val="28"/>
              </w:rPr>
              <w:t>万</w:t>
            </w:r>
            <w:r w:rsidRPr="00CF53EC">
              <w:rPr>
                <w:rFonts w:eastAsia="方正仿宋简体"/>
                <w:sz w:val="28"/>
                <w:szCs w:val="28"/>
              </w:rPr>
              <w:tab/>
            </w:r>
            <w:r w:rsidRPr="00CF53EC">
              <w:rPr>
                <w:rFonts w:eastAsia="方正仿宋简体"/>
                <w:sz w:val="28"/>
                <w:szCs w:val="28"/>
              </w:rPr>
              <w:tab/>
            </w:r>
            <w:r w:rsidRPr="00CF53EC">
              <w:rPr>
                <w:rFonts w:eastAsia="方正仿宋简体"/>
                <w:sz w:val="28"/>
                <w:szCs w:val="28"/>
              </w:rPr>
              <w:tab/>
            </w:r>
            <w:r w:rsidRPr="00CF53EC">
              <w:rPr>
                <w:rFonts w:eastAsia="方正仿宋简体"/>
                <w:sz w:val="28"/>
                <w:szCs w:val="28"/>
              </w:rPr>
              <w:tab/>
            </w:r>
            <w:r w:rsidRPr="00CF53EC">
              <w:rPr>
                <w:rFonts w:eastAsia="方正仿宋简体"/>
                <w:sz w:val="28"/>
                <w:szCs w:val="28"/>
              </w:rPr>
              <w:tab/>
            </w:r>
            <w:r w:rsidRPr="00CF53EC">
              <w:rPr>
                <w:rFonts w:eastAsia="方正仿宋简体"/>
                <w:sz w:val="28"/>
                <w:szCs w:val="28"/>
              </w:rPr>
              <w:tab/>
            </w:r>
          </w:p>
          <w:p w:rsidR="007303EB" w:rsidRPr="00CF53EC" w:rsidRDefault="007303EB" w:rsidP="00B7194E">
            <w:pPr>
              <w:spacing w:line="480" w:lineRule="exact"/>
              <w:rPr>
                <w:rFonts w:eastAsia="方正仿宋简体"/>
                <w:sz w:val="28"/>
                <w:szCs w:val="28"/>
              </w:rPr>
            </w:pPr>
            <w:r w:rsidRPr="00CF53EC">
              <w:rPr>
                <w:rFonts w:eastAsia="方正仿宋简体"/>
                <w:sz w:val="28"/>
                <w:szCs w:val="28"/>
              </w:rPr>
              <w:t>注：表中</w:t>
            </w:r>
            <w:r w:rsidRPr="00B7194E">
              <w:rPr>
                <w:rFonts w:eastAsia="方正仿宋简体"/>
                <w:dstrike/>
                <w:sz w:val="28"/>
                <w:szCs w:val="28"/>
                <w:shd w:val="pct15" w:color="auto" w:fill="FFFFFF"/>
              </w:rPr>
              <w:t>某一期货合约持仓量按双向</w:t>
            </w:r>
            <w:r w:rsidR="00B7194E" w:rsidRPr="00B7194E">
              <w:rPr>
                <w:rFonts w:eastAsia="方正仿宋简体"/>
                <w:dstrike/>
                <w:sz w:val="28"/>
                <w:szCs w:val="28"/>
                <w:shd w:val="pct15" w:color="auto" w:fill="FFFFFF"/>
              </w:rPr>
              <w:t>计算</w:t>
            </w:r>
            <w:r w:rsidRPr="00B7194E">
              <w:rPr>
                <w:rFonts w:eastAsia="方正仿宋简体"/>
                <w:dstrike/>
                <w:sz w:val="28"/>
                <w:szCs w:val="28"/>
                <w:shd w:val="pct15" w:color="auto" w:fill="FFFFFF"/>
              </w:rPr>
              <w:t>，非期货公司会员、境外特殊非经纪参与者、客户的持仓限额为</w:t>
            </w:r>
            <w:r w:rsidR="00B7194E" w:rsidRPr="00B7194E">
              <w:rPr>
                <w:rFonts w:eastAsia="方正仿宋简体"/>
                <w:b/>
                <w:color w:val="FF0000"/>
                <w:sz w:val="28"/>
                <w:szCs w:val="28"/>
              </w:rPr>
              <w:t>持仓量、限仓数额按照</w:t>
            </w:r>
            <w:r w:rsidR="00B7194E" w:rsidRPr="00B7194E">
              <w:rPr>
                <w:rFonts w:eastAsia="方正仿宋简体"/>
                <w:sz w:val="28"/>
                <w:szCs w:val="28"/>
              </w:rPr>
              <w:t>单向计算</w:t>
            </w:r>
            <w:r w:rsidRPr="00CF53EC">
              <w:rPr>
                <w:rFonts w:eastAsia="方正仿宋简体"/>
                <w:sz w:val="28"/>
                <w:szCs w:val="28"/>
              </w:rPr>
              <w:t>。</w:t>
            </w:r>
          </w:p>
        </w:tc>
        <w:tc>
          <w:tcPr>
            <w:tcW w:w="7370" w:type="dxa"/>
            <w:tcBorders>
              <w:top w:val="single" w:sz="8" w:space="0" w:color="4BACC6"/>
              <w:bottom w:val="single" w:sz="8" w:space="0" w:color="4BACC6"/>
            </w:tcBorders>
            <w:shd w:val="clear" w:color="auto" w:fill="auto"/>
          </w:tcPr>
          <w:p w:rsidR="007303EB" w:rsidRPr="00CF53EC" w:rsidRDefault="007303EB" w:rsidP="00F1542F">
            <w:pPr>
              <w:spacing w:line="480" w:lineRule="exact"/>
              <w:rPr>
                <w:rFonts w:eastAsia="方正仿宋简体"/>
                <w:sz w:val="28"/>
                <w:szCs w:val="28"/>
              </w:rPr>
            </w:pPr>
            <w:r w:rsidRPr="00CF53EC">
              <w:rPr>
                <w:rFonts w:eastAsia="方正仿宋简体"/>
                <w:b/>
                <w:sz w:val="28"/>
                <w:szCs w:val="28"/>
              </w:rPr>
              <w:t>第六十二条</w:t>
            </w:r>
            <w:r w:rsidRPr="00CF53EC">
              <w:rPr>
                <w:rFonts w:eastAsia="方正仿宋简体"/>
                <w:sz w:val="28"/>
                <w:szCs w:val="28"/>
              </w:rPr>
              <w:t xml:space="preserve"> </w:t>
            </w:r>
            <w:r w:rsidRPr="00CF53EC">
              <w:rPr>
                <w:rFonts w:eastAsia="方正仿宋简体"/>
                <w:sz w:val="28"/>
                <w:szCs w:val="28"/>
              </w:rPr>
              <w:t>原油期货合约在上市运行不同阶段一般持仓的限仓比例和持仓限额按照下表执行：</w:t>
            </w:r>
          </w:p>
          <w:p w:rsidR="007303EB" w:rsidRPr="00CF53EC" w:rsidRDefault="007303EB" w:rsidP="00F1542F">
            <w:pPr>
              <w:spacing w:line="480" w:lineRule="exact"/>
              <w:rPr>
                <w:rFonts w:eastAsia="方正仿宋简体"/>
                <w:sz w:val="28"/>
                <w:szCs w:val="28"/>
              </w:rPr>
            </w:pPr>
            <w:r w:rsidRPr="00CF53EC">
              <w:rPr>
                <w:rFonts w:eastAsia="方正仿宋简体"/>
                <w:sz w:val="28"/>
                <w:szCs w:val="28"/>
              </w:rPr>
              <w:t xml:space="preserve">　</w:t>
            </w:r>
            <w:r w:rsidRPr="00CF53EC">
              <w:rPr>
                <w:rFonts w:eastAsia="方正仿宋简体"/>
                <w:sz w:val="28"/>
                <w:szCs w:val="28"/>
              </w:rPr>
              <w:tab/>
              <w:t xml:space="preserve">       </w:t>
            </w:r>
            <w:r w:rsidRPr="00CF53EC">
              <w:rPr>
                <w:rFonts w:eastAsia="方正仿宋简体"/>
                <w:sz w:val="28"/>
                <w:szCs w:val="28"/>
              </w:rPr>
              <w:t>合约挂牌至交割月份前第一月</w:t>
            </w:r>
          </w:p>
          <w:p w:rsidR="007303EB" w:rsidRPr="00CF53EC" w:rsidRDefault="007303EB" w:rsidP="00F1542F">
            <w:pPr>
              <w:spacing w:line="480" w:lineRule="exact"/>
              <w:rPr>
                <w:rFonts w:eastAsia="方正仿宋简体"/>
                <w:sz w:val="28"/>
                <w:szCs w:val="28"/>
              </w:rPr>
            </w:pPr>
            <w:r w:rsidRPr="00CF53EC">
              <w:rPr>
                <w:rFonts w:eastAsia="方正仿宋简体"/>
                <w:sz w:val="28"/>
                <w:szCs w:val="28"/>
              </w:rPr>
              <w:tab/>
              <w:t xml:space="preserve">       </w:t>
            </w:r>
            <w:r w:rsidRPr="00CF53EC">
              <w:rPr>
                <w:rFonts w:eastAsia="方正仿宋简体"/>
                <w:sz w:val="28"/>
                <w:szCs w:val="28"/>
              </w:rPr>
              <w:t>某一期货合约持仓量（手）</w:t>
            </w:r>
            <w:r w:rsidRPr="00CF53EC">
              <w:rPr>
                <w:rFonts w:eastAsia="方正仿宋简体"/>
                <w:sz w:val="28"/>
                <w:szCs w:val="28"/>
              </w:rPr>
              <w:tab/>
            </w:r>
          </w:p>
          <w:p w:rsidR="007303EB" w:rsidRPr="00CF53EC" w:rsidRDefault="007303EB" w:rsidP="00F1542F">
            <w:pPr>
              <w:spacing w:line="480" w:lineRule="exact"/>
              <w:rPr>
                <w:rFonts w:eastAsia="方正仿宋简体"/>
                <w:sz w:val="28"/>
                <w:szCs w:val="28"/>
              </w:rPr>
            </w:pPr>
            <w:r w:rsidRPr="00CF53EC">
              <w:rPr>
                <w:rFonts w:eastAsia="方正仿宋简体"/>
                <w:sz w:val="28"/>
                <w:szCs w:val="28"/>
              </w:rPr>
              <w:t>原油期货</w:t>
            </w:r>
            <w:r w:rsidRPr="00CF53EC">
              <w:rPr>
                <w:rFonts w:eastAsia="方正仿宋简体"/>
                <w:sz w:val="28"/>
                <w:szCs w:val="28"/>
              </w:rPr>
              <w:t xml:space="preserve">  ≥7.5</w:t>
            </w:r>
            <w:r w:rsidRPr="00CF53EC">
              <w:rPr>
                <w:rFonts w:eastAsia="方正仿宋简体"/>
                <w:sz w:val="28"/>
                <w:szCs w:val="28"/>
              </w:rPr>
              <w:t>万</w:t>
            </w:r>
            <w:r w:rsidRPr="00CF53EC">
              <w:rPr>
                <w:rFonts w:eastAsia="方正仿宋简体"/>
                <w:sz w:val="28"/>
                <w:szCs w:val="28"/>
              </w:rPr>
              <w:tab/>
            </w:r>
            <w:r w:rsidRPr="00CF53EC">
              <w:rPr>
                <w:rFonts w:eastAsia="方正仿宋简体"/>
                <w:sz w:val="28"/>
                <w:szCs w:val="28"/>
              </w:rPr>
              <w:tab/>
            </w:r>
          </w:p>
          <w:p w:rsidR="007303EB" w:rsidRPr="00CF53EC" w:rsidRDefault="007303EB" w:rsidP="00F1542F">
            <w:pPr>
              <w:spacing w:line="480" w:lineRule="exact"/>
              <w:rPr>
                <w:rFonts w:eastAsia="方正仿宋简体"/>
                <w:sz w:val="28"/>
                <w:szCs w:val="28"/>
              </w:rPr>
            </w:pPr>
            <w:r w:rsidRPr="00CF53EC">
              <w:rPr>
                <w:rFonts w:eastAsia="方正仿宋简体"/>
                <w:sz w:val="28"/>
                <w:szCs w:val="28"/>
              </w:rPr>
              <w:t>注：表中持仓量、限仓数额按照单向计算。</w:t>
            </w:r>
          </w:p>
        </w:tc>
      </w:tr>
      <w:tr w:rsidR="007303EB" w:rsidRPr="00CF53EC"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CF53EC" w:rsidRDefault="007303EB" w:rsidP="00F1542F">
            <w:pPr>
              <w:spacing w:line="480" w:lineRule="exact"/>
              <w:rPr>
                <w:rFonts w:eastAsia="方正仿宋简体"/>
                <w:sz w:val="28"/>
                <w:szCs w:val="28"/>
              </w:rPr>
            </w:pPr>
            <w:r w:rsidRPr="00CF53EC">
              <w:rPr>
                <w:rFonts w:eastAsia="方正仿宋简体"/>
                <w:b/>
                <w:sz w:val="28"/>
                <w:szCs w:val="28"/>
              </w:rPr>
              <w:t>第六十三条</w:t>
            </w:r>
            <w:r w:rsidRPr="00CF53EC">
              <w:rPr>
                <w:rFonts w:eastAsia="方正仿宋简体"/>
                <w:b/>
                <w:sz w:val="28"/>
                <w:szCs w:val="28"/>
              </w:rPr>
              <w:t xml:space="preserve">  </w:t>
            </w:r>
            <w:r w:rsidRPr="00CF53EC">
              <w:rPr>
                <w:rFonts w:eastAsia="方正仿宋简体"/>
                <w:sz w:val="28"/>
                <w:szCs w:val="28"/>
              </w:rPr>
              <w:t>原油期货合约最后交易日前第八个交易日收市后，不能交付或者接收能源中心规定发票的</w:t>
            </w:r>
            <w:r w:rsidRPr="00CF53EC">
              <w:rPr>
                <w:rFonts w:eastAsia="方正仿宋简体"/>
                <w:b/>
                <w:color w:val="FF0000"/>
                <w:sz w:val="28"/>
                <w:szCs w:val="28"/>
              </w:rPr>
              <w:t>个人</w:t>
            </w:r>
            <w:r w:rsidRPr="00B7194E">
              <w:rPr>
                <w:rFonts w:eastAsia="方正仿宋简体"/>
                <w:dstrike/>
                <w:sz w:val="28"/>
                <w:szCs w:val="28"/>
                <w:shd w:val="pct15" w:color="auto" w:fill="FFFFFF"/>
              </w:rPr>
              <w:t>自然人</w:t>
            </w:r>
            <w:r w:rsidRPr="00CF53EC">
              <w:rPr>
                <w:rFonts w:eastAsia="方正仿宋简体"/>
                <w:sz w:val="28"/>
                <w:szCs w:val="28"/>
              </w:rPr>
              <w:t>客户该期货合约的持仓应当为</w:t>
            </w:r>
            <w:r w:rsidRPr="00CF53EC">
              <w:rPr>
                <w:rFonts w:eastAsia="方正仿宋简体"/>
                <w:sz w:val="28"/>
                <w:szCs w:val="28"/>
              </w:rPr>
              <w:t>0</w:t>
            </w:r>
            <w:r w:rsidRPr="00CF53EC">
              <w:rPr>
                <w:rFonts w:eastAsia="方正仿宋简体"/>
                <w:sz w:val="28"/>
                <w:szCs w:val="28"/>
              </w:rPr>
              <w:t>手。自最后交易日前第七个交易日起，对该</w:t>
            </w:r>
            <w:r w:rsidRPr="00CF53EC">
              <w:rPr>
                <w:rFonts w:eastAsia="方正仿宋简体"/>
                <w:b/>
                <w:color w:val="FF0000"/>
                <w:sz w:val="28"/>
                <w:szCs w:val="28"/>
              </w:rPr>
              <w:t>个人</w:t>
            </w:r>
            <w:r w:rsidRPr="00B7194E">
              <w:rPr>
                <w:rFonts w:eastAsia="方正仿宋简体"/>
                <w:dstrike/>
                <w:sz w:val="28"/>
                <w:szCs w:val="28"/>
                <w:shd w:val="pct15" w:color="auto" w:fill="FFFFFF"/>
              </w:rPr>
              <w:t>自然人</w:t>
            </w:r>
            <w:r w:rsidRPr="00CF53EC">
              <w:rPr>
                <w:rFonts w:eastAsia="方正仿宋简体"/>
                <w:sz w:val="28"/>
                <w:szCs w:val="28"/>
              </w:rPr>
              <w:t>客户的交割月份持仓直接由能源中心强行平仓。</w:t>
            </w:r>
          </w:p>
          <w:p w:rsidR="00B7194E" w:rsidRPr="00B7194E" w:rsidRDefault="00B7194E" w:rsidP="00F1542F">
            <w:pPr>
              <w:spacing w:line="480" w:lineRule="exact"/>
              <w:rPr>
                <w:rFonts w:eastAsia="方正仿宋简体"/>
                <w:b/>
                <w:sz w:val="28"/>
                <w:szCs w:val="28"/>
              </w:rPr>
            </w:pPr>
            <w:r w:rsidRPr="00B7194E">
              <w:rPr>
                <w:rFonts w:eastAsia="方正仿宋简体" w:hint="eastAsia"/>
                <w:b/>
                <w:color w:val="FF0000"/>
                <w:sz w:val="28"/>
                <w:szCs w:val="28"/>
              </w:rPr>
              <w:lastRenderedPageBreak/>
              <w:t>原油期货合约最后交易日前第三个交易日收市后，客户、非期货公司会员、境外特殊非经纪参与者的卖出持仓，不得超过其持有的标准仓单数量，最后交易日前第二个交易日起对该客户、非期货公司会员、境外特殊非经纪参与者的超出部分持仓直接由能源中心强行平仓。</w:t>
            </w:r>
          </w:p>
        </w:tc>
        <w:tc>
          <w:tcPr>
            <w:tcW w:w="7370" w:type="dxa"/>
            <w:tcBorders>
              <w:top w:val="single" w:sz="8" w:space="0" w:color="4BACC6"/>
              <w:bottom w:val="single" w:sz="8" w:space="0" w:color="4BACC6"/>
            </w:tcBorders>
            <w:shd w:val="clear" w:color="auto" w:fill="auto"/>
          </w:tcPr>
          <w:p w:rsidR="007303EB" w:rsidRPr="00CF53EC" w:rsidRDefault="007303EB" w:rsidP="00F1542F">
            <w:pPr>
              <w:spacing w:line="480" w:lineRule="exact"/>
              <w:rPr>
                <w:rFonts w:eastAsia="方正仿宋简体"/>
                <w:sz w:val="28"/>
                <w:szCs w:val="28"/>
              </w:rPr>
            </w:pPr>
            <w:r w:rsidRPr="00CF53EC">
              <w:rPr>
                <w:rFonts w:eastAsia="方正仿宋简体"/>
                <w:b/>
                <w:sz w:val="28"/>
                <w:szCs w:val="28"/>
              </w:rPr>
              <w:lastRenderedPageBreak/>
              <w:t>第六十三条</w:t>
            </w:r>
            <w:r w:rsidRPr="00CF53EC">
              <w:rPr>
                <w:rFonts w:eastAsia="方正仿宋简体"/>
                <w:sz w:val="28"/>
                <w:szCs w:val="28"/>
              </w:rPr>
              <w:t xml:space="preserve">  </w:t>
            </w:r>
            <w:r w:rsidRPr="00CF53EC">
              <w:rPr>
                <w:rFonts w:eastAsia="方正仿宋简体"/>
                <w:sz w:val="28"/>
                <w:szCs w:val="28"/>
              </w:rPr>
              <w:t>原油期货合约最后交易日前第八个交易日收市后，不能交付或者接收能源中心规定发票的个人客户该期货合约的持仓应当为</w:t>
            </w:r>
            <w:r w:rsidRPr="00CF53EC">
              <w:rPr>
                <w:rFonts w:eastAsia="方正仿宋简体"/>
                <w:sz w:val="28"/>
                <w:szCs w:val="28"/>
              </w:rPr>
              <w:t>0</w:t>
            </w:r>
            <w:r w:rsidRPr="00CF53EC">
              <w:rPr>
                <w:rFonts w:eastAsia="方正仿宋简体"/>
                <w:sz w:val="28"/>
                <w:szCs w:val="28"/>
              </w:rPr>
              <w:t>手。自最后交易日前第七个交易日起，对该个人客户的交割月份持仓直接由能源中心强行平仓。</w:t>
            </w:r>
          </w:p>
          <w:p w:rsidR="007303EB" w:rsidRPr="00B7194E" w:rsidRDefault="00B7194E" w:rsidP="00F1542F">
            <w:pPr>
              <w:spacing w:line="480" w:lineRule="exact"/>
              <w:rPr>
                <w:rFonts w:eastAsia="方正仿宋简体"/>
                <w:sz w:val="28"/>
                <w:szCs w:val="28"/>
              </w:rPr>
            </w:pPr>
            <w:r w:rsidRPr="00B7194E">
              <w:rPr>
                <w:rFonts w:eastAsia="方正仿宋简体" w:hint="eastAsia"/>
                <w:color w:val="000000" w:themeColor="text1"/>
                <w:sz w:val="28"/>
                <w:szCs w:val="28"/>
              </w:rPr>
              <w:lastRenderedPageBreak/>
              <w:t>原油期货合约最后交易日前第三个交易日收市后，客户、非期货公司会员、境外特殊非经纪参与者的卖出持仓，不得超过其持有的标准仓单数量，最后交易日前第二个交易日起对该客户、非期货公司会员、境外特殊非经纪参与者的超出部分持仓直接由能源中心强行平仓。</w:t>
            </w:r>
          </w:p>
        </w:tc>
      </w:tr>
      <w:tr w:rsidR="007303EB" w:rsidRPr="00CF53EC"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8A566B" w:rsidRDefault="007303EB" w:rsidP="00F1542F">
            <w:pPr>
              <w:spacing w:line="480" w:lineRule="exact"/>
              <w:jc w:val="center"/>
              <w:rPr>
                <w:rFonts w:eastAsia="方正仿宋简体"/>
                <w:b/>
                <w:color w:val="FF0000"/>
                <w:sz w:val="28"/>
                <w:szCs w:val="28"/>
              </w:rPr>
            </w:pPr>
            <w:r w:rsidRPr="008A566B">
              <w:rPr>
                <w:rFonts w:eastAsia="方正仿宋简体"/>
                <w:b/>
                <w:bCs/>
                <w:color w:val="FF0000"/>
                <w:sz w:val="30"/>
                <w:szCs w:val="30"/>
              </w:rPr>
              <w:lastRenderedPageBreak/>
              <w:t>第九章</w:t>
            </w:r>
            <w:r w:rsidRPr="008A566B">
              <w:rPr>
                <w:rFonts w:eastAsia="方正仿宋简体" w:hint="eastAsia"/>
                <w:b/>
                <w:bCs/>
                <w:color w:val="FF0000"/>
                <w:sz w:val="30"/>
                <w:szCs w:val="30"/>
              </w:rPr>
              <w:t xml:space="preserve"> 20</w:t>
            </w:r>
            <w:r w:rsidRPr="008A566B">
              <w:rPr>
                <w:rFonts w:eastAsia="方正仿宋简体" w:hint="eastAsia"/>
                <w:b/>
                <w:bCs/>
                <w:color w:val="FF0000"/>
                <w:sz w:val="30"/>
                <w:szCs w:val="30"/>
              </w:rPr>
              <w:t>号胶期货合约风险控制参数</w:t>
            </w:r>
          </w:p>
        </w:tc>
        <w:tc>
          <w:tcPr>
            <w:tcW w:w="7370" w:type="dxa"/>
            <w:tcBorders>
              <w:top w:val="single" w:sz="8" w:space="0" w:color="4BACC6"/>
              <w:bottom w:val="single" w:sz="8" w:space="0" w:color="4BACC6"/>
            </w:tcBorders>
            <w:shd w:val="clear" w:color="auto" w:fill="auto"/>
          </w:tcPr>
          <w:p w:rsidR="007303EB" w:rsidRPr="00E43DC1" w:rsidRDefault="007303EB" w:rsidP="00F1542F">
            <w:pPr>
              <w:spacing w:line="480" w:lineRule="exact"/>
              <w:jc w:val="center"/>
              <w:rPr>
                <w:rFonts w:eastAsia="方正仿宋简体"/>
                <w:b/>
                <w:sz w:val="28"/>
                <w:szCs w:val="28"/>
              </w:rPr>
            </w:pPr>
            <w:r w:rsidRPr="007277D4">
              <w:rPr>
                <w:rFonts w:eastAsia="方正仿宋简体"/>
                <w:b/>
                <w:bCs/>
                <w:sz w:val="30"/>
                <w:szCs w:val="30"/>
              </w:rPr>
              <w:t>第九章</w:t>
            </w:r>
            <w:r>
              <w:rPr>
                <w:rFonts w:eastAsia="方正仿宋简体" w:hint="eastAsia"/>
                <w:b/>
                <w:bCs/>
                <w:sz w:val="30"/>
                <w:szCs w:val="30"/>
              </w:rPr>
              <w:t xml:space="preserve"> </w:t>
            </w:r>
            <w:r w:rsidRPr="00E43DC1">
              <w:rPr>
                <w:rFonts w:eastAsia="方正仿宋简体" w:hint="eastAsia"/>
                <w:b/>
                <w:bCs/>
                <w:sz w:val="30"/>
                <w:szCs w:val="30"/>
              </w:rPr>
              <w:t>20</w:t>
            </w:r>
            <w:r w:rsidRPr="00E43DC1">
              <w:rPr>
                <w:rFonts w:eastAsia="方正仿宋简体" w:hint="eastAsia"/>
                <w:b/>
                <w:bCs/>
                <w:sz w:val="30"/>
                <w:szCs w:val="30"/>
              </w:rPr>
              <w:t>号胶期货合约风险控制参数</w:t>
            </w:r>
          </w:p>
        </w:tc>
      </w:tr>
      <w:tr w:rsidR="007303EB" w:rsidRPr="00CF53EC"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8A566B" w:rsidRDefault="007303EB" w:rsidP="00B7194E">
            <w:pPr>
              <w:spacing w:line="480" w:lineRule="exact"/>
              <w:rPr>
                <w:rFonts w:eastAsia="方正仿宋简体"/>
                <w:b/>
                <w:bCs/>
                <w:color w:val="FF0000"/>
                <w:sz w:val="30"/>
                <w:szCs w:val="30"/>
              </w:rPr>
            </w:pPr>
            <w:r w:rsidRPr="008A566B">
              <w:rPr>
                <w:rFonts w:eastAsia="方正仿宋简体" w:hint="eastAsia"/>
                <w:b/>
                <w:bCs/>
                <w:color w:val="FF0000"/>
                <w:sz w:val="30"/>
                <w:szCs w:val="30"/>
              </w:rPr>
              <w:t>第六十四条</w:t>
            </w:r>
            <w:r w:rsidR="00B7194E">
              <w:rPr>
                <w:rFonts w:eastAsia="方正仿宋简体"/>
                <w:b/>
                <w:bCs/>
                <w:color w:val="FF0000"/>
                <w:sz w:val="30"/>
                <w:szCs w:val="30"/>
              </w:rPr>
              <w:t xml:space="preserve"> </w:t>
            </w:r>
            <w:r w:rsidRPr="008A566B">
              <w:rPr>
                <w:rFonts w:eastAsia="方正仿宋简体" w:hint="eastAsia"/>
                <w:b/>
                <w:bCs/>
                <w:color w:val="FF0000"/>
                <w:sz w:val="30"/>
                <w:szCs w:val="30"/>
              </w:rPr>
              <w:t>20</w:t>
            </w:r>
            <w:r w:rsidRPr="008A566B">
              <w:rPr>
                <w:rFonts w:eastAsia="方正仿宋简体" w:hint="eastAsia"/>
                <w:b/>
                <w:bCs/>
                <w:color w:val="FF0000"/>
                <w:sz w:val="30"/>
                <w:szCs w:val="30"/>
              </w:rPr>
              <w:t>号胶期货合约的最低交易保证金为合约价值的</w:t>
            </w:r>
            <w:r w:rsidRPr="008A566B">
              <w:rPr>
                <w:rFonts w:eastAsia="方正仿宋简体" w:hint="eastAsia"/>
                <w:b/>
                <w:bCs/>
                <w:color w:val="FF0000"/>
                <w:sz w:val="30"/>
                <w:szCs w:val="30"/>
              </w:rPr>
              <w:t>7%</w:t>
            </w:r>
            <w:r w:rsidRPr="008A566B">
              <w:rPr>
                <w:rFonts w:eastAsia="方正仿宋简体" w:hint="eastAsia"/>
                <w:b/>
                <w:bCs/>
                <w:color w:val="FF0000"/>
                <w:sz w:val="30"/>
                <w:szCs w:val="30"/>
              </w:rPr>
              <w:t>。</w:t>
            </w:r>
          </w:p>
        </w:tc>
        <w:tc>
          <w:tcPr>
            <w:tcW w:w="7370" w:type="dxa"/>
            <w:tcBorders>
              <w:top w:val="single" w:sz="8" w:space="0" w:color="4BACC6"/>
              <w:bottom w:val="single" w:sz="8" w:space="0" w:color="4BACC6"/>
            </w:tcBorders>
            <w:shd w:val="clear" w:color="auto" w:fill="auto"/>
          </w:tcPr>
          <w:p w:rsidR="007303EB" w:rsidRPr="00E43DC1" w:rsidRDefault="007303EB" w:rsidP="00B7194E">
            <w:pPr>
              <w:spacing w:line="480" w:lineRule="exact"/>
              <w:rPr>
                <w:rFonts w:eastAsia="方正仿宋简体"/>
                <w:b/>
                <w:bCs/>
                <w:sz w:val="30"/>
                <w:szCs w:val="30"/>
              </w:rPr>
            </w:pPr>
            <w:r w:rsidRPr="00E43DC1">
              <w:rPr>
                <w:rFonts w:eastAsia="方正仿宋简体" w:hint="eastAsia"/>
                <w:b/>
                <w:bCs/>
                <w:sz w:val="30"/>
                <w:szCs w:val="30"/>
              </w:rPr>
              <w:t>第六十四条</w:t>
            </w:r>
            <w:r w:rsidR="00B7194E">
              <w:rPr>
                <w:rFonts w:eastAsia="方正仿宋简体"/>
                <w:bCs/>
                <w:sz w:val="30"/>
                <w:szCs w:val="30"/>
              </w:rPr>
              <w:t xml:space="preserve"> </w:t>
            </w:r>
            <w:r w:rsidRPr="00E43DC1">
              <w:rPr>
                <w:rFonts w:eastAsia="方正仿宋简体" w:hint="eastAsia"/>
                <w:bCs/>
                <w:sz w:val="30"/>
                <w:szCs w:val="30"/>
              </w:rPr>
              <w:t>20</w:t>
            </w:r>
            <w:r w:rsidRPr="00E43DC1">
              <w:rPr>
                <w:rFonts w:eastAsia="方正仿宋简体" w:hint="eastAsia"/>
                <w:bCs/>
                <w:sz w:val="30"/>
                <w:szCs w:val="30"/>
              </w:rPr>
              <w:t>号胶期货合约的最低交易保证金为合约价值的</w:t>
            </w:r>
            <w:r w:rsidRPr="00E43DC1">
              <w:rPr>
                <w:rFonts w:eastAsia="方正仿宋简体" w:hint="eastAsia"/>
                <w:bCs/>
                <w:sz w:val="30"/>
                <w:szCs w:val="30"/>
              </w:rPr>
              <w:t>7%</w:t>
            </w:r>
            <w:r w:rsidRPr="00E43DC1">
              <w:rPr>
                <w:rFonts w:eastAsia="方正仿宋简体" w:hint="eastAsia"/>
                <w:bCs/>
                <w:sz w:val="30"/>
                <w:szCs w:val="30"/>
              </w:rPr>
              <w:t>。</w:t>
            </w:r>
          </w:p>
        </w:tc>
      </w:tr>
      <w:tr w:rsidR="007303EB" w:rsidRPr="00CF53EC"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8A566B" w:rsidRDefault="007303EB" w:rsidP="00F1542F">
            <w:pPr>
              <w:spacing w:line="480" w:lineRule="exact"/>
              <w:rPr>
                <w:rFonts w:eastAsia="方正仿宋简体"/>
                <w:b/>
                <w:bCs/>
                <w:color w:val="FF0000"/>
                <w:sz w:val="30"/>
                <w:szCs w:val="30"/>
              </w:rPr>
            </w:pPr>
            <w:r w:rsidRPr="008A566B">
              <w:rPr>
                <w:rFonts w:eastAsia="方正仿宋简体" w:hint="eastAsia"/>
                <w:b/>
                <w:bCs/>
                <w:color w:val="FF0000"/>
                <w:sz w:val="30"/>
                <w:szCs w:val="30"/>
              </w:rPr>
              <w:t>第六十五条</w:t>
            </w:r>
            <w:r w:rsidR="00B7194E">
              <w:rPr>
                <w:rFonts w:eastAsia="方正仿宋简体"/>
                <w:b/>
                <w:bCs/>
                <w:color w:val="FF0000"/>
                <w:sz w:val="30"/>
                <w:szCs w:val="30"/>
              </w:rPr>
              <w:t xml:space="preserve"> </w:t>
            </w:r>
            <w:r w:rsidRPr="008A566B">
              <w:rPr>
                <w:rFonts w:eastAsia="方正仿宋简体" w:hint="eastAsia"/>
                <w:b/>
                <w:bCs/>
                <w:color w:val="FF0000"/>
                <w:sz w:val="30"/>
                <w:szCs w:val="30"/>
              </w:rPr>
              <w:t>20</w:t>
            </w:r>
            <w:r w:rsidRPr="008A566B">
              <w:rPr>
                <w:rFonts w:eastAsia="方正仿宋简体" w:hint="eastAsia"/>
                <w:b/>
                <w:bCs/>
                <w:color w:val="FF0000"/>
                <w:sz w:val="30"/>
                <w:szCs w:val="30"/>
              </w:rPr>
              <w:t>号胶期货合约上市运行不同阶段的交易保证金收取标准按照下表执行：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3345"/>
            </w:tblGrid>
            <w:tr w:rsidR="007303EB" w:rsidRPr="008A566B" w:rsidTr="00F1542F">
              <w:tc>
                <w:tcPr>
                  <w:tcW w:w="4219" w:type="dxa"/>
                </w:tcPr>
                <w:p w:rsidR="007303EB" w:rsidRPr="008A566B" w:rsidRDefault="007303EB" w:rsidP="003E6D6A">
                  <w:pPr>
                    <w:framePr w:hSpace="180" w:wrap="around" w:vAnchor="text" w:hAnchor="text" w:xAlign="center" w:y="1"/>
                    <w:spacing w:line="400" w:lineRule="exact"/>
                    <w:suppressOverlap/>
                    <w:rPr>
                      <w:rFonts w:eastAsia="方正仿宋简体"/>
                      <w:b/>
                      <w:color w:val="FF0000"/>
                      <w:sz w:val="24"/>
                    </w:rPr>
                  </w:pPr>
                  <w:r w:rsidRPr="008A566B">
                    <w:rPr>
                      <w:rFonts w:eastAsia="方正仿宋简体"/>
                      <w:b/>
                      <w:color w:val="FF0000"/>
                      <w:sz w:val="24"/>
                    </w:rPr>
                    <w:t>交易时间段</w:t>
                  </w:r>
                </w:p>
              </w:tc>
              <w:tc>
                <w:tcPr>
                  <w:tcW w:w="3686" w:type="dxa"/>
                </w:tcPr>
                <w:p w:rsidR="007303EB" w:rsidRPr="008A566B" w:rsidRDefault="007303EB" w:rsidP="003E6D6A">
                  <w:pPr>
                    <w:framePr w:hSpace="180" w:wrap="around" w:vAnchor="text" w:hAnchor="text" w:xAlign="center" w:y="1"/>
                    <w:spacing w:line="400" w:lineRule="exact"/>
                    <w:suppressOverlap/>
                    <w:rPr>
                      <w:rFonts w:eastAsia="方正仿宋简体"/>
                      <w:b/>
                      <w:color w:val="FF0000"/>
                      <w:sz w:val="24"/>
                    </w:rPr>
                  </w:pPr>
                  <w:r w:rsidRPr="008A566B">
                    <w:rPr>
                      <w:rFonts w:eastAsia="方正仿宋简体"/>
                      <w:b/>
                      <w:color w:val="FF0000"/>
                    </w:rPr>
                    <w:t>20</w:t>
                  </w:r>
                  <w:r w:rsidRPr="008A566B">
                    <w:rPr>
                      <w:rFonts w:eastAsia="方正仿宋简体"/>
                      <w:b/>
                      <w:color w:val="FF0000"/>
                    </w:rPr>
                    <w:t>号胶期货最低交易保证金比例</w:t>
                  </w:r>
                </w:p>
              </w:tc>
            </w:tr>
            <w:tr w:rsidR="007303EB" w:rsidRPr="008A566B" w:rsidTr="00F1542F">
              <w:tc>
                <w:tcPr>
                  <w:tcW w:w="4219" w:type="dxa"/>
                </w:tcPr>
                <w:p w:rsidR="007303EB" w:rsidRPr="008A566B" w:rsidRDefault="007303EB" w:rsidP="003E6D6A">
                  <w:pPr>
                    <w:framePr w:hSpace="180" w:wrap="around" w:vAnchor="text" w:hAnchor="text" w:xAlign="center" w:y="1"/>
                    <w:spacing w:line="400" w:lineRule="exact"/>
                    <w:suppressOverlap/>
                    <w:rPr>
                      <w:rFonts w:eastAsia="方正仿宋简体"/>
                      <w:b/>
                      <w:color w:val="FF0000"/>
                      <w:sz w:val="24"/>
                    </w:rPr>
                  </w:pPr>
                  <w:r w:rsidRPr="008A566B">
                    <w:rPr>
                      <w:rFonts w:eastAsia="方正仿宋简体"/>
                      <w:b/>
                      <w:color w:val="FF0000"/>
                      <w:sz w:val="24"/>
                    </w:rPr>
                    <w:t>合约挂</w:t>
                  </w:r>
                  <w:r w:rsidRPr="008A566B">
                    <w:rPr>
                      <w:rFonts w:eastAsia="方正仿宋简体" w:hint="eastAsia"/>
                      <w:b/>
                      <w:color w:val="FF0000"/>
                      <w:sz w:val="24"/>
                    </w:rPr>
                    <w:t>牌</w:t>
                  </w:r>
                  <w:r w:rsidRPr="008A566B">
                    <w:rPr>
                      <w:rFonts w:eastAsia="方正仿宋简体"/>
                      <w:b/>
                      <w:color w:val="FF0000"/>
                      <w:sz w:val="24"/>
                    </w:rPr>
                    <w:t>之日起</w:t>
                  </w:r>
                </w:p>
              </w:tc>
              <w:tc>
                <w:tcPr>
                  <w:tcW w:w="3686" w:type="dxa"/>
                </w:tcPr>
                <w:p w:rsidR="007303EB" w:rsidRPr="008A566B" w:rsidRDefault="007303EB" w:rsidP="003E6D6A">
                  <w:pPr>
                    <w:framePr w:hSpace="180" w:wrap="around" w:vAnchor="text" w:hAnchor="text" w:xAlign="center" w:y="1"/>
                    <w:spacing w:line="400" w:lineRule="exact"/>
                    <w:suppressOverlap/>
                    <w:rPr>
                      <w:rFonts w:eastAsia="方正仿宋简体"/>
                      <w:b/>
                      <w:color w:val="FF0000"/>
                      <w:sz w:val="24"/>
                    </w:rPr>
                  </w:pPr>
                  <w:r w:rsidRPr="008A566B">
                    <w:rPr>
                      <w:rFonts w:eastAsia="方正仿宋简体"/>
                      <w:b/>
                      <w:color w:val="FF0000"/>
                      <w:sz w:val="24"/>
                    </w:rPr>
                    <w:t>7%</w:t>
                  </w:r>
                </w:p>
              </w:tc>
            </w:tr>
            <w:tr w:rsidR="007303EB" w:rsidRPr="008A566B" w:rsidTr="00F1542F">
              <w:tc>
                <w:tcPr>
                  <w:tcW w:w="4219" w:type="dxa"/>
                </w:tcPr>
                <w:p w:rsidR="007303EB" w:rsidRPr="008A566B" w:rsidRDefault="007303EB" w:rsidP="003E6D6A">
                  <w:pPr>
                    <w:framePr w:hSpace="180" w:wrap="around" w:vAnchor="text" w:hAnchor="text" w:xAlign="center" w:y="1"/>
                    <w:spacing w:line="400" w:lineRule="exact"/>
                    <w:suppressOverlap/>
                    <w:rPr>
                      <w:rFonts w:eastAsia="方正仿宋简体"/>
                      <w:b/>
                      <w:color w:val="FF0000"/>
                      <w:sz w:val="24"/>
                    </w:rPr>
                  </w:pPr>
                  <w:r w:rsidRPr="008A566B">
                    <w:rPr>
                      <w:rFonts w:eastAsia="方正仿宋简体"/>
                      <w:b/>
                      <w:color w:val="FF0000"/>
                      <w:sz w:val="24"/>
                    </w:rPr>
                    <w:t>交割月份前第一月的第一个交易日起</w:t>
                  </w:r>
                </w:p>
              </w:tc>
              <w:tc>
                <w:tcPr>
                  <w:tcW w:w="3686" w:type="dxa"/>
                </w:tcPr>
                <w:p w:rsidR="007303EB" w:rsidRPr="008A566B" w:rsidRDefault="007303EB" w:rsidP="003E6D6A">
                  <w:pPr>
                    <w:framePr w:hSpace="180" w:wrap="around" w:vAnchor="text" w:hAnchor="text" w:xAlign="center" w:y="1"/>
                    <w:spacing w:line="400" w:lineRule="exact"/>
                    <w:suppressOverlap/>
                    <w:rPr>
                      <w:rFonts w:eastAsia="方正仿宋简体"/>
                      <w:b/>
                      <w:color w:val="FF0000"/>
                      <w:sz w:val="24"/>
                    </w:rPr>
                  </w:pPr>
                  <w:r w:rsidRPr="008A566B">
                    <w:rPr>
                      <w:rFonts w:eastAsia="方正仿宋简体"/>
                      <w:b/>
                      <w:color w:val="FF0000"/>
                      <w:sz w:val="24"/>
                    </w:rPr>
                    <w:t>10%</w:t>
                  </w:r>
                </w:p>
              </w:tc>
            </w:tr>
            <w:tr w:rsidR="007303EB" w:rsidRPr="008A566B" w:rsidTr="00F1542F">
              <w:tc>
                <w:tcPr>
                  <w:tcW w:w="4219" w:type="dxa"/>
                </w:tcPr>
                <w:p w:rsidR="007303EB" w:rsidRPr="008A566B" w:rsidRDefault="007303EB" w:rsidP="003E6D6A">
                  <w:pPr>
                    <w:framePr w:hSpace="180" w:wrap="around" w:vAnchor="text" w:hAnchor="text" w:xAlign="center" w:y="1"/>
                    <w:spacing w:line="400" w:lineRule="exact"/>
                    <w:suppressOverlap/>
                    <w:rPr>
                      <w:rFonts w:eastAsia="方正仿宋简体"/>
                      <w:b/>
                      <w:color w:val="FF0000"/>
                      <w:sz w:val="24"/>
                    </w:rPr>
                  </w:pPr>
                  <w:r w:rsidRPr="008A566B">
                    <w:rPr>
                      <w:rFonts w:eastAsia="方正仿宋简体"/>
                      <w:b/>
                      <w:color w:val="FF0000"/>
                      <w:sz w:val="24"/>
                    </w:rPr>
                    <w:t>交割月份第一个交易日起</w:t>
                  </w:r>
                </w:p>
              </w:tc>
              <w:tc>
                <w:tcPr>
                  <w:tcW w:w="3686" w:type="dxa"/>
                </w:tcPr>
                <w:p w:rsidR="007303EB" w:rsidRPr="008A566B" w:rsidRDefault="007303EB" w:rsidP="003E6D6A">
                  <w:pPr>
                    <w:framePr w:hSpace="180" w:wrap="around" w:vAnchor="text" w:hAnchor="text" w:xAlign="center" w:y="1"/>
                    <w:spacing w:line="400" w:lineRule="exact"/>
                    <w:suppressOverlap/>
                    <w:rPr>
                      <w:rFonts w:eastAsia="方正仿宋简体"/>
                      <w:b/>
                      <w:color w:val="FF0000"/>
                      <w:sz w:val="24"/>
                    </w:rPr>
                  </w:pPr>
                  <w:r w:rsidRPr="008A566B">
                    <w:rPr>
                      <w:rFonts w:eastAsia="方正仿宋简体"/>
                      <w:b/>
                      <w:color w:val="FF0000"/>
                      <w:sz w:val="24"/>
                    </w:rPr>
                    <w:t>15%</w:t>
                  </w:r>
                </w:p>
              </w:tc>
            </w:tr>
            <w:tr w:rsidR="007303EB" w:rsidRPr="008A566B" w:rsidTr="00F1542F">
              <w:tc>
                <w:tcPr>
                  <w:tcW w:w="4219" w:type="dxa"/>
                </w:tcPr>
                <w:p w:rsidR="007303EB" w:rsidRPr="008A566B" w:rsidRDefault="007303EB" w:rsidP="003E6D6A">
                  <w:pPr>
                    <w:framePr w:hSpace="180" w:wrap="around" w:vAnchor="text" w:hAnchor="text" w:xAlign="center" w:y="1"/>
                    <w:spacing w:line="400" w:lineRule="exact"/>
                    <w:suppressOverlap/>
                    <w:rPr>
                      <w:rFonts w:eastAsia="方正仿宋简体"/>
                      <w:b/>
                      <w:color w:val="FF0000"/>
                      <w:sz w:val="24"/>
                    </w:rPr>
                  </w:pPr>
                  <w:r w:rsidRPr="008A566B">
                    <w:rPr>
                      <w:rFonts w:eastAsia="方正仿宋简体"/>
                      <w:b/>
                      <w:color w:val="FF0000"/>
                      <w:sz w:val="24"/>
                    </w:rPr>
                    <w:t>最后交易日前</w:t>
                  </w:r>
                  <w:r w:rsidRPr="008A566B">
                    <w:rPr>
                      <w:rFonts w:eastAsia="方正仿宋简体" w:hint="eastAsia"/>
                      <w:b/>
                      <w:color w:val="FF0000"/>
                      <w:sz w:val="24"/>
                    </w:rPr>
                    <w:t>第</w:t>
                  </w:r>
                  <w:r w:rsidRPr="008A566B">
                    <w:rPr>
                      <w:rFonts w:eastAsia="方正仿宋简体"/>
                      <w:b/>
                      <w:color w:val="FF0000"/>
                      <w:sz w:val="24"/>
                    </w:rPr>
                    <w:t>二个交易日起</w:t>
                  </w:r>
                </w:p>
              </w:tc>
              <w:tc>
                <w:tcPr>
                  <w:tcW w:w="3686" w:type="dxa"/>
                </w:tcPr>
                <w:p w:rsidR="007303EB" w:rsidRPr="008A566B" w:rsidRDefault="007303EB" w:rsidP="003E6D6A">
                  <w:pPr>
                    <w:framePr w:hSpace="180" w:wrap="around" w:vAnchor="text" w:hAnchor="text" w:xAlign="center" w:y="1"/>
                    <w:spacing w:line="400" w:lineRule="exact"/>
                    <w:suppressOverlap/>
                    <w:rPr>
                      <w:rFonts w:eastAsia="方正仿宋简体"/>
                      <w:b/>
                      <w:color w:val="FF0000"/>
                      <w:sz w:val="24"/>
                    </w:rPr>
                  </w:pPr>
                  <w:r w:rsidRPr="008A566B">
                    <w:rPr>
                      <w:rFonts w:eastAsia="方正仿宋简体"/>
                      <w:b/>
                      <w:color w:val="FF0000"/>
                      <w:sz w:val="24"/>
                    </w:rPr>
                    <w:t>20%</w:t>
                  </w:r>
                </w:p>
              </w:tc>
            </w:tr>
          </w:tbl>
          <w:p w:rsidR="007303EB" w:rsidRPr="008A566B" w:rsidRDefault="007303EB" w:rsidP="00F1542F">
            <w:pPr>
              <w:spacing w:line="480" w:lineRule="exact"/>
              <w:rPr>
                <w:rFonts w:eastAsia="方正仿宋简体"/>
                <w:b/>
                <w:bCs/>
                <w:color w:val="FF0000"/>
                <w:sz w:val="30"/>
                <w:szCs w:val="30"/>
              </w:rPr>
            </w:pPr>
          </w:p>
        </w:tc>
        <w:tc>
          <w:tcPr>
            <w:tcW w:w="7370" w:type="dxa"/>
            <w:tcBorders>
              <w:top w:val="single" w:sz="8" w:space="0" w:color="4BACC6"/>
              <w:bottom w:val="single" w:sz="8" w:space="0" w:color="4BACC6"/>
            </w:tcBorders>
            <w:shd w:val="clear" w:color="auto" w:fill="auto"/>
          </w:tcPr>
          <w:p w:rsidR="007303EB" w:rsidRDefault="007303EB" w:rsidP="00F1542F">
            <w:pPr>
              <w:spacing w:line="480" w:lineRule="exact"/>
              <w:rPr>
                <w:rFonts w:eastAsia="方正仿宋简体"/>
                <w:bCs/>
                <w:sz w:val="30"/>
                <w:szCs w:val="30"/>
              </w:rPr>
            </w:pPr>
            <w:r w:rsidRPr="00E43DC1">
              <w:rPr>
                <w:rFonts w:eastAsia="方正仿宋简体" w:hint="eastAsia"/>
                <w:b/>
                <w:bCs/>
                <w:sz w:val="30"/>
                <w:szCs w:val="30"/>
              </w:rPr>
              <w:t>第六十五条</w:t>
            </w:r>
            <w:r w:rsidR="00B7194E">
              <w:rPr>
                <w:rFonts w:eastAsia="方正仿宋简体"/>
                <w:bCs/>
                <w:sz w:val="30"/>
                <w:szCs w:val="30"/>
              </w:rPr>
              <w:t xml:space="preserve"> </w:t>
            </w:r>
            <w:r w:rsidRPr="00E43DC1">
              <w:rPr>
                <w:rFonts w:eastAsia="方正仿宋简体" w:hint="eastAsia"/>
                <w:bCs/>
                <w:sz w:val="30"/>
                <w:szCs w:val="30"/>
              </w:rPr>
              <w:t>20</w:t>
            </w:r>
            <w:r w:rsidRPr="00E43DC1">
              <w:rPr>
                <w:rFonts w:eastAsia="方正仿宋简体" w:hint="eastAsia"/>
                <w:bCs/>
                <w:sz w:val="30"/>
                <w:szCs w:val="30"/>
              </w:rPr>
              <w:t>号胶期货合约上市运行不同阶段的交易保证金收取标准按照下表执行：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3345"/>
            </w:tblGrid>
            <w:tr w:rsidR="007303EB" w:rsidRPr="007277D4" w:rsidTr="00F1542F">
              <w:tc>
                <w:tcPr>
                  <w:tcW w:w="4219" w:type="dxa"/>
                </w:tcPr>
                <w:p w:rsidR="007303EB" w:rsidRPr="007277D4" w:rsidRDefault="007303EB" w:rsidP="003E6D6A">
                  <w:pPr>
                    <w:framePr w:hSpace="180" w:wrap="around" w:vAnchor="text" w:hAnchor="text" w:xAlign="center" w:y="1"/>
                    <w:spacing w:line="400" w:lineRule="exact"/>
                    <w:suppressOverlap/>
                    <w:rPr>
                      <w:rFonts w:eastAsia="方正仿宋简体"/>
                      <w:sz w:val="24"/>
                    </w:rPr>
                  </w:pPr>
                  <w:r w:rsidRPr="007277D4">
                    <w:rPr>
                      <w:rFonts w:eastAsia="方正仿宋简体"/>
                      <w:sz w:val="24"/>
                    </w:rPr>
                    <w:t>交易时间段</w:t>
                  </w:r>
                </w:p>
              </w:tc>
              <w:tc>
                <w:tcPr>
                  <w:tcW w:w="3686" w:type="dxa"/>
                </w:tcPr>
                <w:p w:rsidR="007303EB" w:rsidRPr="007277D4" w:rsidRDefault="007303EB" w:rsidP="003E6D6A">
                  <w:pPr>
                    <w:framePr w:hSpace="180" w:wrap="around" w:vAnchor="text" w:hAnchor="text" w:xAlign="center" w:y="1"/>
                    <w:spacing w:line="400" w:lineRule="exact"/>
                    <w:suppressOverlap/>
                    <w:rPr>
                      <w:rFonts w:eastAsia="方正仿宋简体"/>
                      <w:sz w:val="24"/>
                    </w:rPr>
                  </w:pPr>
                  <w:r w:rsidRPr="00E43DC1">
                    <w:rPr>
                      <w:rFonts w:eastAsia="方正仿宋简体"/>
                    </w:rPr>
                    <w:t>20</w:t>
                  </w:r>
                  <w:r w:rsidRPr="00E43DC1">
                    <w:rPr>
                      <w:rFonts w:eastAsia="方正仿宋简体"/>
                    </w:rPr>
                    <w:t>号胶期货最低交易保证金比例</w:t>
                  </w:r>
                </w:p>
              </w:tc>
            </w:tr>
            <w:tr w:rsidR="007303EB" w:rsidRPr="007277D4" w:rsidTr="00F1542F">
              <w:tc>
                <w:tcPr>
                  <w:tcW w:w="4219" w:type="dxa"/>
                </w:tcPr>
                <w:p w:rsidR="007303EB" w:rsidRPr="007277D4" w:rsidRDefault="007303EB" w:rsidP="003E6D6A">
                  <w:pPr>
                    <w:framePr w:hSpace="180" w:wrap="around" w:vAnchor="text" w:hAnchor="text" w:xAlign="center" w:y="1"/>
                    <w:spacing w:line="400" w:lineRule="exact"/>
                    <w:suppressOverlap/>
                    <w:rPr>
                      <w:rFonts w:eastAsia="方正仿宋简体"/>
                      <w:sz w:val="24"/>
                    </w:rPr>
                  </w:pPr>
                  <w:r w:rsidRPr="007277D4">
                    <w:rPr>
                      <w:rFonts w:eastAsia="方正仿宋简体"/>
                      <w:sz w:val="24"/>
                    </w:rPr>
                    <w:t>合约挂</w:t>
                  </w:r>
                  <w:r>
                    <w:rPr>
                      <w:rFonts w:eastAsia="方正仿宋简体" w:hint="eastAsia"/>
                      <w:sz w:val="24"/>
                    </w:rPr>
                    <w:t>牌</w:t>
                  </w:r>
                  <w:r w:rsidRPr="007277D4">
                    <w:rPr>
                      <w:rFonts w:eastAsia="方正仿宋简体"/>
                      <w:sz w:val="24"/>
                    </w:rPr>
                    <w:t>之日起</w:t>
                  </w:r>
                </w:p>
              </w:tc>
              <w:tc>
                <w:tcPr>
                  <w:tcW w:w="3686" w:type="dxa"/>
                </w:tcPr>
                <w:p w:rsidR="007303EB" w:rsidRPr="007277D4" w:rsidRDefault="007303EB" w:rsidP="003E6D6A">
                  <w:pPr>
                    <w:framePr w:hSpace="180" w:wrap="around" w:vAnchor="text" w:hAnchor="text" w:xAlign="center" w:y="1"/>
                    <w:spacing w:line="400" w:lineRule="exact"/>
                    <w:suppressOverlap/>
                    <w:rPr>
                      <w:rFonts w:eastAsia="方正仿宋简体"/>
                      <w:sz w:val="24"/>
                    </w:rPr>
                  </w:pPr>
                  <w:r w:rsidRPr="007277D4">
                    <w:rPr>
                      <w:rFonts w:eastAsia="方正仿宋简体"/>
                      <w:sz w:val="24"/>
                    </w:rPr>
                    <w:t>7%</w:t>
                  </w:r>
                </w:p>
              </w:tc>
            </w:tr>
            <w:tr w:rsidR="007303EB" w:rsidRPr="007277D4" w:rsidTr="00F1542F">
              <w:tc>
                <w:tcPr>
                  <w:tcW w:w="4219" w:type="dxa"/>
                </w:tcPr>
                <w:p w:rsidR="007303EB" w:rsidRPr="007277D4" w:rsidRDefault="007303EB" w:rsidP="003E6D6A">
                  <w:pPr>
                    <w:framePr w:hSpace="180" w:wrap="around" w:vAnchor="text" w:hAnchor="text" w:xAlign="center" w:y="1"/>
                    <w:spacing w:line="400" w:lineRule="exact"/>
                    <w:suppressOverlap/>
                    <w:rPr>
                      <w:rFonts w:eastAsia="方正仿宋简体"/>
                      <w:sz w:val="24"/>
                    </w:rPr>
                  </w:pPr>
                  <w:r w:rsidRPr="007277D4">
                    <w:rPr>
                      <w:rFonts w:eastAsia="方正仿宋简体"/>
                      <w:sz w:val="24"/>
                    </w:rPr>
                    <w:t>交割月份前第一月的第一个交易日起</w:t>
                  </w:r>
                </w:p>
              </w:tc>
              <w:tc>
                <w:tcPr>
                  <w:tcW w:w="3686" w:type="dxa"/>
                </w:tcPr>
                <w:p w:rsidR="007303EB" w:rsidRPr="007277D4" w:rsidRDefault="007303EB" w:rsidP="003E6D6A">
                  <w:pPr>
                    <w:framePr w:hSpace="180" w:wrap="around" w:vAnchor="text" w:hAnchor="text" w:xAlign="center" w:y="1"/>
                    <w:spacing w:line="400" w:lineRule="exact"/>
                    <w:suppressOverlap/>
                    <w:rPr>
                      <w:rFonts w:eastAsia="方正仿宋简体"/>
                      <w:sz w:val="24"/>
                    </w:rPr>
                  </w:pPr>
                  <w:r w:rsidRPr="007277D4">
                    <w:rPr>
                      <w:rFonts w:eastAsia="方正仿宋简体"/>
                      <w:sz w:val="24"/>
                    </w:rPr>
                    <w:t>10%</w:t>
                  </w:r>
                </w:p>
              </w:tc>
            </w:tr>
            <w:tr w:rsidR="007303EB" w:rsidRPr="007277D4" w:rsidTr="00F1542F">
              <w:tc>
                <w:tcPr>
                  <w:tcW w:w="4219" w:type="dxa"/>
                </w:tcPr>
                <w:p w:rsidR="007303EB" w:rsidRPr="007277D4" w:rsidRDefault="007303EB" w:rsidP="003E6D6A">
                  <w:pPr>
                    <w:framePr w:hSpace="180" w:wrap="around" w:vAnchor="text" w:hAnchor="text" w:xAlign="center" w:y="1"/>
                    <w:spacing w:line="400" w:lineRule="exact"/>
                    <w:suppressOverlap/>
                    <w:rPr>
                      <w:rFonts w:eastAsia="方正仿宋简体"/>
                      <w:sz w:val="24"/>
                    </w:rPr>
                  </w:pPr>
                  <w:r w:rsidRPr="007277D4">
                    <w:rPr>
                      <w:rFonts w:eastAsia="方正仿宋简体"/>
                      <w:sz w:val="24"/>
                    </w:rPr>
                    <w:t>交割月份第一个交易日起</w:t>
                  </w:r>
                </w:p>
              </w:tc>
              <w:tc>
                <w:tcPr>
                  <w:tcW w:w="3686" w:type="dxa"/>
                </w:tcPr>
                <w:p w:rsidR="007303EB" w:rsidRPr="007277D4" w:rsidRDefault="007303EB" w:rsidP="003E6D6A">
                  <w:pPr>
                    <w:framePr w:hSpace="180" w:wrap="around" w:vAnchor="text" w:hAnchor="text" w:xAlign="center" w:y="1"/>
                    <w:spacing w:line="400" w:lineRule="exact"/>
                    <w:suppressOverlap/>
                    <w:rPr>
                      <w:rFonts w:eastAsia="方正仿宋简体"/>
                      <w:sz w:val="24"/>
                    </w:rPr>
                  </w:pPr>
                  <w:r w:rsidRPr="007277D4">
                    <w:rPr>
                      <w:rFonts w:eastAsia="方正仿宋简体"/>
                      <w:sz w:val="24"/>
                    </w:rPr>
                    <w:t>15%</w:t>
                  </w:r>
                </w:p>
              </w:tc>
            </w:tr>
            <w:tr w:rsidR="007303EB" w:rsidRPr="007277D4" w:rsidTr="00F1542F">
              <w:tc>
                <w:tcPr>
                  <w:tcW w:w="4219" w:type="dxa"/>
                </w:tcPr>
                <w:p w:rsidR="007303EB" w:rsidRPr="007277D4" w:rsidRDefault="007303EB" w:rsidP="003E6D6A">
                  <w:pPr>
                    <w:framePr w:hSpace="180" w:wrap="around" w:vAnchor="text" w:hAnchor="text" w:xAlign="center" w:y="1"/>
                    <w:spacing w:line="400" w:lineRule="exact"/>
                    <w:suppressOverlap/>
                    <w:rPr>
                      <w:rFonts w:eastAsia="方正仿宋简体"/>
                      <w:sz w:val="24"/>
                    </w:rPr>
                  </w:pPr>
                  <w:r w:rsidRPr="007277D4">
                    <w:rPr>
                      <w:rFonts w:eastAsia="方正仿宋简体"/>
                      <w:sz w:val="24"/>
                    </w:rPr>
                    <w:t>最后交易日前</w:t>
                  </w:r>
                  <w:r w:rsidRPr="00E43DC1">
                    <w:rPr>
                      <w:rFonts w:eastAsia="方正仿宋简体" w:hint="eastAsia"/>
                      <w:sz w:val="24"/>
                    </w:rPr>
                    <w:t>第</w:t>
                  </w:r>
                  <w:r w:rsidRPr="007277D4">
                    <w:rPr>
                      <w:rFonts w:eastAsia="方正仿宋简体"/>
                      <w:sz w:val="24"/>
                    </w:rPr>
                    <w:t>二个交易日起</w:t>
                  </w:r>
                </w:p>
              </w:tc>
              <w:tc>
                <w:tcPr>
                  <w:tcW w:w="3686" w:type="dxa"/>
                </w:tcPr>
                <w:p w:rsidR="007303EB" w:rsidRPr="007277D4" w:rsidRDefault="007303EB" w:rsidP="003E6D6A">
                  <w:pPr>
                    <w:framePr w:hSpace="180" w:wrap="around" w:vAnchor="text" w:hAnchor="text" w:xAlign="center" w:y="1"/>
                    <w:spacing w:line="400" w:lineRule="exact"/>
                    <w:suppressOverlap/>
                    <w:rPr>
                      <w:rFonts w:eastAsia="方正仿宋简体"/>
                      <w:sz w:val="24"/>
                    </w:rPr>
                  </w:pPr>
                  <w:r w:rsidRPr="007277D4">
                    <w:rPr>
                      <w:rFonts w:eastAsia="方正仿宋简体"/>
                      <w:sz w:val="24"/>
                    </w:rPr>
                    <w:t>20%</w:t>
                  </w:r>
                </w:p>
              </w:tc>
            </w:tr>
          </w:tbl>
          <w:p w:rsidR="007303EB" w:rsidRPr="00E43DC1" w:rsidRDefault="007303EB" w:rsidP="00F1542F">
            <w:pPr>
              <w:spacing w:line="480" w:lineRule="exact"/>
              <w:rPr>
                <w:rFonts w:eastAsia="方正仿宋简体"/>
                <w:b/>
                <w:bCs/>
                <w:sz w:val="30"/>
                <w:szCs w:val="30"/>
              </w:rPr>
            </w:pPr>
          </w:p>
        </w:tc>
      </w:tr>
      <w:tr w:rsidR="007303EB" w:rsidRPr="00CF53EC"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8A566B" w:rsidRDefault="007303EB" w:rsidP="00F1542F">
            <w:pPr>
              <w:spacing w:line="480" w:lineRule="exact"/>
              <w:rPr>
                <w:rFonts w:eastAsia="方正仿宋简体"/>
                <w:b/>
                <w:bCs/>
                <w:color w:val="FF0000"/>
                <w:sz w:val="30"/>
                <w:szCs w:val="30"/>
              </w:rPr>
            </w:pPr>
            <w:r w:rsidRPr="008A566B">
              <w:rPr>
                <w:rFonts w:eastAsia="方正仿宋简体" w:hint="eastAsia"/>
                <w:b/>
                <w:bCs/>
                <w:color w:val="FF0000"/>
                <w:sz w:val="30"/>
                <w:szCs w:val="30"/>
              </w:rPr>
              <w:t>第六十六条</w:t>
            </w:r>
            <w:r w:rsidR="00B7194E">
              <w:rPr>
                <w:rFonts w:eastAsia="方正仿宋简体"/>
                <w:b/>
                <w:bCs/>
                <w:color w:val="FF0000"/>
                <w:sz w:val="30"/>
                <w:szCs w:val="30"/>
              </w:rPr>
              <w:t xml:space="preserve"> </w:t>
            </w:r>
            <w:r w:rsidRPr="008A566B">
              <w:rPr>
                <w:rFonts w:eastAsia="方正仿宋简体" w:hint="eastAsia"/>
                <w:b/>
                <w:bCs/>
                <w:color w:val="FF0000"/>
                <w:sz w:val="30"/>
                <w:szCs w:val="30"/>
              </w:rPr>
              <w:t>20</w:t>
            </w:r>
            <w:r w:rsidRPr="008A566B">
              <w:rPr>
                <w:rFonts w:eastAsia="方正仿宋简体" w:hint="eastAsia"/>
                <w:b/>
                <w:bCs/>
                <w:color w:val="FF0000"/>
                <w:sz w:val="30"/>
                <w:szCs w:val="30"/>
              </w:rPr>
              <w:t>号胶期货合约在上市运行不同阶段一般</w:t>
            </w:r>
            <w:r w:rsidRPr="008A566B">
              <w:rPr>
                <w:rFonts w:eastAsia="方正仿宋简体" w:hint="eastAsia"/>
                <w:b/>
                <w:bCs/>
                <w:color w:val="FF0000"/>
                <w:sz w:val="30"/>
                <w:szCs w:val="30"/>
              </w:rPr>
              <w:lastRenderedPageBreak/>
              <w:t>持仓的限仓比例和持仓限额按照下表执行：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960"/>
              <w:gridCol w:w="920"/>
              <w:gridCol w:w="809"/>
              <w:gridCol w:w="827"/>
              <w:gridCol w:w="774"/>
              <w:gridCol w:w="729"/>
              <w:gridCol w:w="721"/>
              <w:gridCol w:w="690"/>
            </w:tblGrid>
            <w:tr w:rsidR="007303EB" w:rsidRPr="008A566B" w:rsidTr="00F1542F">
              <w:tc>
                <w:tcPr>
                  <w:tcW w:w="1101" w:type="dxa"/>
                  <w:vMerge w:val="restart"/>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p>
              </w:tc>
              <w:tc>
                <w:tcPr>
                  <w:tcW w:w="1984" w:type="dxa"/>
                  <w:gridSpan w:val="2"/>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合约挂</w:t>
                  </w:r>
                  <w:r w:rsidRPr="008A566B">
                    <w:rPr>
                      <w:rFonts w:eastAsia="方正仿宋简体" w:hint="eastAsia"/>
                      <w:b/>
                      <w:color w:val="FF0000"/>
                      <w:sz w:val="24"/>
                    </w:rPr>
                    <w:t>牌</w:t>
                  </w:r>
                  <w:r w:rsidRPr="008A566B">
                    <w:rPr>
                      <w:rFonts w:eastAsia="方正仿宋简体"/>
                      <w:b/>
                      <w:color w:val="FF0000"/>
                      <w:sz w:val="24"/>
                    </w:rPr>
                    <w:t>至交割月份</w:t>
                  </w:r>
                </w:p>
              </w:tc>
              <w:tc>
                <w:tcPr>
                  <w:tcW w:w="1985" w:type="dxa"/>
                  <w:gridSpan w:val="2"/>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合约挂</w:t>
                  </w:r>
                  <w:r w:rsidRPr="008A566B">
                    <w:rPr>
                      <w:rFonts w:eastAsia="方正仿宋简体" w:hint="eastAsia"/>
                      <w:b/>
                      <w:color w:val="FF0000"/>
                      <w:sz w:val="24"/>
                    </w:rPr>
                    <w:t>牌</w:t>
                  </w:r>
                  <w:r w:rsidRPr="008A566B">
                    <w:rPr>
                      <w:rFonts w:eastAsia="方正仿宋简体"/>
                      <w:b/>
                      <w:color w:val="FF0000"/>
                      <w:sz w:val="24"/>
                    </w:rPr>
                    <w:t>至交割月份前第二月的最后一个交易日</w:t>
                  </w:r>
                </w:p>
              </w:tc>
              <w:tc>
                <w:tcPr>
                  <w:tcW w:w="1842" w:type="dxa"/>
                  <w:gridSpan w:val="2"/>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交割月份前第一月</w:t>
                  </w:r>
                </w:p>
              </w:tc>
              <w:tc>
                <w:tcPr>
                  <w:tcW w:w="1610" w:type="dxa"/>
                  <w:gridSpan w:val="2"/>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交割月份</w:t>
                  </w:r>
                </w:p>
              </w:tc>
            </w:tr>
            <w:tr w:rsidR="007303EB" w:rsidRPr="008A566B" w:rsidTr="00F1542F">
              <w:tc>
                <w:tcPr>
                  <w:tcW w:w="1101" w:type="dxa"/>
                  <w:vMerge/>
                </w:tcPr>
                <w:p w:rsidR="007303EB" w:rsidRPr="008A566B" w:rsidRDefault="007303EB" w:rsidP="003E6D6A">
                  <w:pPr>
                    <w:framePr w:hSpace="180" w:wrap="around" w:vAnchor="text" w:hAnchor="text" w:xAlign="center" w:y="1"/>
                    <w:spacing w:line="400" w:lineRule="exact"/>
                    <w:suppressOverlap/>
                    <w:rPr>
                      <w:rFonts w:eastAsia="方正仿宋简体"/>
                      <w:b/>
                      <w:color w:val="FF0000"/>
                      <w:sz w:val="24"/>
                    </w:rPr>
                  </w:pPr>
                </w:p>
              </w:tc>
              <w:tc>
                <w:tcPr>
                  <w:tcW w:w="992" w:type="dxa"/>
                  <w:vMerge w:val="restart"/>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某一期货合约持仓量（手）</w:t>
                  </w:r>
                </w:p>
              </w:tc>
              <w:tc>
                <w:tcPr>
                  <w:tcW w:w="992" w:type="dxa"/>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限仓比例（</w:t>
                  </w:r>
                  <w:r w:rsidRPr="008A566B">
                    <w:rPr>
                      <w:rFonts w:eastAsia="方正仿宋简体"/>
                      <w:b/>
                      <w:color w:val="FF0000"/>
                      <w:sz w:val="24"/>
                    </w:rPr>
                    <w:t>%</w:t>
                  </w:r>
                  <w:r w:rsidRPr="008A566B">
                    <w:rPr>
                      <w:rFonts w:eastAsia="方正仿宋简体"/>
                      <w:b/>
                      <w:color w:val="FF0000"/>
                      <w:sz w:val="24"/>
                    </w:rPr>
                    <w:t>）</w:t>
                  </w:r>
                </w:p>
              </w:tc>
              <w:tc>
                <w:tcPr>
                  <w:tcW w:w="1985" w:type="dxa"/>
                  <w:gridSpan w:val="2"/>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限仓数额</w:t>
                  </w:r>
                </w:p>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（手）</w:t>
                  </w:r>
                </w:p>
              </w:tc>
              <w:tc>
                <w:tcPr>
                  <w:tcW w:w="1842" w:type="dxa"/>
                  <w:gridSpan w:val="2"/>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限仓数额</w:t>
                  </w:r>
                </w:p>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（手）</w:t>
                  </w:r>
                </w:p>
              </w:tc>
              <w:tc>
                <w:tcPr>
                  <w:tcW w:w="1610" w:type="dxa"/>
                  <w:gridSpan w:val="2"/>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限仓数额</w:t>
                  </w:r>
                </w:p>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（手）</w:t>
                  </w:r>
                </w:p>
              </w:tc>
            </w:tr>
            <w:tr w:rsidR="007303EB" w:rsidRPr="008A566B" w:rsidTr="00F1542F">
              <w:tc>
                <w:tcPr>
                  <w:tcW w:w="1101" w:type="dxa"/>
                  <w:vMerge/>
                </w:tcPr>
                <w:p w:rsidR="007303EB" w:rsidRPr="008A566B" w:rsidRDefault="007303EB" w:rsidP="003E6D6A">
                  <w:pPr>
                    <w:framePr w:hSpace="180" w:wrap="around" w:vAnchor="text" w:hAnchor="text" w:xAlign="center" w:y="1"/>
                    <w:spacing w:line="400" w:lineRule="exact"/>
                    <w:suppressOverlap/>
                    <w:rPr>
                      <w:rFonts w:eastAsia="方正仿宋简体"/>
                      <w:b/>
                      <w:color w:val="FF0000"/>
                      <w:sz w:val="24"/>
                    </w:rPr>
                  </w:pPr>
                </w:p>
              </w:tc>
              <w:tc>
                <w:tcPr>
                  <w:tcW w:w="992" w:type="dxa"/>
                  <w:vMerge/>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p>
              </w:tc>
              <w:tc>
                <w:tcPr>
                  <w:tcW w:w="992" w:type="dxa"/>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期货公司会员、境外特殊经纪参与者、境外中介机构</w:t>
                  </w:r>
                </w:p>
              </w:tc>
              <w:tc>
                <w:tcPr>
                  <w:tcW w:w="971" w:type="dxa"/>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非期货公司会员、境外特殊非经纪参与者</w:t>
                  </w:r>
                </w:p>
              </w:tc>
              <w:tc>
                <w:tcPr>
                  <w:tcW w:w="1014" w:type="dxa"/>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客户</w:t>
                  </w:r>
                </w:p>
              </w:tc>
              <w:tc>
                <w:tcPr>
                  <w:tcW w:w="889" w:type="dxa"/>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非期货公司会员、境外特殊非经纪参与者</w:t>
                  </w:r>
                </w:p>
              </w:tc>
              <w:tc>
                <w:tcPr>
                  <w:tcW w:w="953" w:type="dxa"/>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客户</w:t>
                  </w:r>
                </w:p>
              </w:tc>
              <w:tc>
                <w:tcPr>
                  <w:tcW w:w="755" w:type="dxa"/>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非期货公司会员、境外特殊非经纪参与者</w:t>
                  </w:r>
                </w:p>
              </w:tc>
              <w:tc>
                <w:tcPr>
                  <w:tcW w:w="855" w:type="dxa"/>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客户</w:t>
                  </w:r>
                </w:p>
              </w:tc>
            </w:tr>
            <w:tr w:rsidR="007303EB" w:rsidRPr="008A566B" w:rsidTr="00F1542F">
              <w:tc>
                <w:tcPr>
                  <w:tcW w:w="1101" w:type="dxa"/>
                </w:tcPr>
                <w:p w:rsidR="007303EB" w:rsidRPr="008A566B" w:rsidRDefault="007303EB" w:rsidP="003E6D6A">
                  <w:pPr>
                    <w:framePr w:hSpace="180" w:wrap="around" w:vAnchor="text" w:hAnchor="text" w:xAlign="center" w:y="1"/>
                    <w:spacing w:line="400" w:lineRule="exact"/>
                    <w:suppressOverlap/>
                    <w:rPr>
                      <w:rFonts w:eastAsia="方正仿宋简体"/>
                      <w:b/>
                      <w:color w:val="FF0000"/>
                      <w:sz w:val="24"/>
                    </w:rPr>
                  </w:pPr>
                  <w:r w:rsidRPr="008A566B">
                    <w:rPr>
                      <w:rFonts w:eastAsia="方正仿宋简体"/>
                      <w:b/>
                      <w:color w:val="FF0000"/>
                      <w:sz w:val="24"/>
                    </w:rPr>
                    <w:lastRenderedPageBreak/>
                    <w:t>20</w:t>
                  </w:r>
                  <w:r w:rsidRPr="008A566B">
                    <w:rPr>
                      <w:rFonts w:eastAsia="方正仿宋简体"/>
                      <w:b/>
                      <w:color w:val="FF0000"/>
                      <w:sz w:val="24"/>
                    </w:rPr>
                    <w:t>号胶期货</w:t>
                  </w:r>
                </w:p>
              </w:tc>
              <w:tc>
                <w:tcPr>
                  <w:tcW w:w="992" w:type="dxa"/>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w:t>
                  </w:r>
                  <w:r w:rsidRPr="008A566B">
                    <w:rPr>
                      <w:rFonts w:eastAsia="方正仿宋简体" w:hint="eastAsia"/>
                      <w:b/>
                      <w:color w:val="FF0000"/>
                      <w:sz w:val="24"/>
                    </w:rPr>
                    <w:t>5</w:t>
                  </w:r>
                  <w:r w:rsidRPr="008A566B">
                    <w:rPr>
                      <w:rFonts w:eastAsia="方正仿宋简体"/>
                      <w:b/>
                      <w:color w:val="FF0000"/>
                      <w:sz w:val="24"/>
                    </w:rPr>
                    <w:t>万手</w:t>
                  </w:r>
                </w:p>
              </w:tc>
              <w:tc>
                <w:tcPr>
                  <w:tcW w:w="992" w:type="dxa"/>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25</w:t>
                  </w:r>
                </w:p>
              </w:tc>
              <w:tc>
                <w:tcPr>
                  <w:tcW w:w="971" w:type="dxa"/>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2000</w:t>
                  </w:r>
                </w:p>
              </w:tc>
              <w:tc>
                <w:tcPr>
                  <w:tcW w:w="1014" w:type="dxa"/>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2000</w:t>
                  </w:r>
                </w:p>
              </w:tc>
              <w:tc>
                <w:tcPr>
                  <w:tcW w:w="889" w:type="dxa"/>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600</w:t>
                  </w:r>
                </w:p>
              </w:tc>
              <w:tc>
                <w:tcPr>
                  <w:tcW w:w="953" w:type="dxa"/>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600</w:t>
                  </w:r>
                </w:p>
              </w:tc>
              <w:tc>
                <w:tcPr>
                  <w:tcW w:w="755" w:type="dxa"/>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200</w:t>
                  </w:r>
                </w:p>
              </w:tc>
              <w:tc>
                <w:tcPr>
                  <w:tcW w:w="855" w:type="dxa"/>
                </w:tcPr>
                <w:p w:rsidR="007303EB" w:rsidRPr="008A566B" w:rsidRDefault="007303EB" w:rsidP="003E6D6A">
                  <w:pPr>
                    <w:framePr w:hSpace="180" w:wrap="around" w:vAnchor="text" w:hAnchor="text" w:xAlign="center" w:y="1"/>
                    <w:spacing w:line="400" w:lineRule="exact"/>
                    <w:suppressOverlap/>
                    <w:jc w:val="center"/>
                    <w:rPr>
                      <w:rFonts w:eastAsia="方正仿宋简体"/>
                      <w:b/>
                      <w:color w:val="FF0000"/>
                      <w:sz w:val="24"/>
                    </w:rPr>
                  </w:pPr>
                  <w:r w:rsidRPr="008A566B">
                    <w:rPr>
                      <w:rFonts w:eastAsia="方正仿宋简体"/>
                      <w:b/>
                      <w:color w:val="FF0000"/>
                      <w:sz w:val="24"/>
                    </w:rPr>
                    <w:t>200</w:t>
                  </w:r>
                </w:p>
              </w:tc>
            </w:tr>
          </w:tbl>
          <w:p w:rsidR="007303EB" w:rsidRPr="008A566B" w:rsidRDefault="007303EB" w:rsidP="00F1542F">
            <w:pPr>
              <w:ind w:firstLine="482"/>
              <w:rPr>
                <w:rFonts w:eastAsia="方正仿宋简体"/>
                <w:b/>
                <w:color w:val="FF0000"/>
                <w:sz w:val="24"/>
              </w:rPr>
            </w:pPr>
            <w:r w:rsidRPr="008A566B">
              <w:rPr>
                <w:rFonts w:eastAsia="方正仿宋简体"/>
                <w:b/>
                <w:color w:val="FF0000"/>
                <w:sz w:val="24"/>
              </w:rPr>
              <w:t>注：表中持仓量</w:t>
            </w:r>
            <w:r w:rsidRPr="008A566B">
              <w:rPr>
                <w:rFonts w:eastAsia="方正仿宋简体" w:hint="eastAsia"/>
                <w:b/>
                <w:color w:val="FF0000"/>
                <w:sz w:val="24"/>
              </w:rPr>
              <w:t>、限仓数额</w:t>
            </w:r>
            <w:r w:rsidRPr="008A566B">
              <w:rPr>
                <w:rFonts w:eastAsia="方正仿宋简体"/>
                <w:b/>
                <w:color w:val="FF0000"/>
                <w:sz w:val="24"/>
              </w:rPr>
              <w:t>按</w:t>
            </w:r>
            <w:r w:rsidRPr="008A566B">
              <w:rPr>
                <w:rFonts w:eastAsia="方正仿宋简体" w:hint="eastAsia"/>
                <w:b/>
                <w:color w:val="FF0000"/>
                <w:sz w:val="24"/>
              </w:rPr>
              <w:t>照</w:t>
            </w:r>
            <w:r w:rsidRPr="008A566B">
              <w:rPr>
                <w:rFonts w:eastAsia="方正仿宋简体"/>
                <w:b/>
                <w:color w:val="FF0000"/>
                <w:sz w:val="24"/>
              </w:rPr>
              <w:t>单向计算。</w:t>
            </w:r>
          </w:p>
        </w:tc>
        <w:tc>
          <w:tcPr>
            <w:tcW w:w="7370" w:type="dxa"/>
            <w:tcBorders>
              <w:top w:val="single" w:sz="8" w:space="0" w:color="4BACC6"/>
              <w:bottom w:val="single" w:sz="8" w:space="0" w:color="4BACC6"/>
            </w:tcBorders>
            <w:shd w:val="clear" w:color="auto" w:fill="auto"/>
          </w:tcPr>
          <w:p w:rsidR="007303EB" w:rsidRDefault="007303EB" w:rsidP="00F1542F">
            <w:pPr>
              <w:spacing w:line="480" w:lineRule="exact"/>
              <w:rPr>
                <w:rFonts w:eastAsia="方正仿宋简体"/>
                <w:bCs/>
                <w:sz w:val="30"/>
                <w:szCs w:val="30"/>
              </w:rPr>
            </w:pPr>
            <w:r w:rsidRPr="00E43DC1">
              <w:rPr>
                <w:rFonts w:eastAsia="方正仿宋简体" w:hint="eastAsia"/>
                <w:b/>
                <w:bCs/>
                <w:sz w:val="30"/>
                <w:szCs w:val="30"/>
              </w:rPr>
              <w:lastRenderedPageBreak/>
              <w:t>第六十六条</w:t>
            </w:r>
            <w:r w:rsidR="00B7194E">
              <w:rPr>
                <w:rFonts w:eastAsia="方正仿宋简体"/>
                <w:bCs/>
                <w:sz w:val="30"/>
                <w:szCs w:val="30"/>
              </w:rPr>
              <w:t xml:space="preserve"> </w:t>
            </w:r>
            <w:r w:rsidRPr="00E43DC1">
              <w:rPr>
                <w:rFonts w:eastAsia="方正仿宋简体" w:hint="eastAsia"/>
                <w:bCs/>
                <w:sz w:val="30"/>
                <w:szCs w:val="30"/>
              </w:rPr>
              <w:t>20</w:t>
            </w:r>
            <w:r w:rsidRPr="00E43DC1">
              <w:rPr>
                <w:rFonts w:eastAsia="方正仿宋简体" w:hint="eastAsia"/>
                <w:bCs/>
                <w:sz w:val="30"/>
                <w:szCs w:val="30"/>
              </w:rPr>
              <w:t>号胶期货合约在上市运行不同阶段一般</w:t>
            </w:r>
            <w:r w:rsidRPr="00E43DC1">
              <w:rPr>
                <w:rFonts w:eastAsia="方正仿宋简体" w:hint="eastAsia"/>
                <w:bCs/>
                <w:sz w:val="30"/>
                <w:szCs w:val="30"/>
              </w:rPr>
              <w:lastRenderedPageBreak/>
              <w:t>持仓的限仓比例和持仓限额按照下表执行：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958"/>
              <w:gridCol w:w="918"/>
              <w:gridCol w:w="810"/>
              <w:gridCol w:w="828"/>
              <w:gridCol w:w="773"/>
              <w:gridCol w:w="730"/>
              <w:gridCol w:w="720"/>
              <w:gridCol w:w="691"/>
            </w:tblGrid>
            <w:tr w:rsidR="007303EB" w:rsidRPr="006B59ED" w:rsidTr="00F1542F">
              <w:tc>
                <w:tcPr>
                  <w:tcW w:w="1101" w:type="dxa"/>
                  <w:vMerge w:val="restart"/>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p>
              </w:tc>
              <w:tc>
                <w:tcPr>
                  <w:tcW w:w="1984" w:type="dxa"/>
                  <w:gridSpan w:val="2"/>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合约挂</w:t>
                  </w:r>
                  <w:r w:rsidRPr="006B59ED">
                    <w:rPr>
                      <w:rFonts w:eastAsia="方正仿宋简体" w:hint="eastAsia"/>
                      <w:color w:val="000000"/>
                      <w:sz w:val="24"/>
                    </w:rPr>
                    <w:t>牌</w:t>
                  </w:r>
                  <w:r w:rsidRPr="006B59ED">
                    <w:rPr>
                      <w:rFonts w:eastAsia="方正仿宋简体"/>
                      <w:color w:val="000000"/>
                      <w:sz w:val="24"/>
                    </w:rPr>
                    <w:t>至交割月份</w:t>
                  </w:r>
                </w:p>
              </w:tc>
              <w:tc>
                <w:tcPr>
                  <w:tcW w:w="1985" w:type="dxa"/>
                  <w:gridSpan w:val="2"/>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合约挂</w:t>
                  </w:r>
                  <w:r w:rsidRPr="006B59ED">
                    <w:rPr>
                      <w:rFonts w:eastAsia="方正仿宋简体" w:hint="eastAsia"/>
                      <w:color w:val="000000"/>
                      <w:sz w:val="24"/>
                    </w:rPr>
                    <w:t>牌</w:t>
                  </w:r>
                  <w:r w:rsidRPr="006B59ED">
                    <w:rPr>
                      <w:rFonts w:eastAsia="方正仿宋简体"/>
                      <w:color w:val="000000"/>
                      <w:sz w:val="24"/>
                    </w:rPr>
                    <w:t>至交割月份前第二月的最后一个交易日</w:t>
                  </w:r>
                </w:p>
              </w:tc>
              <w:tc>
                <w:tcPr>
                  <w:tcW w:w="1842" w:type="dxa"/>
                  <w:gridSpan w:val="2"/>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交割月份前第一月</w:t>
                  </w:r>
                </w:p>
              </w:tc>
              <w:tc>
                <w:tcPr>
                  <w:tcW w:w="1610" w:type="dxa"/>
                  <w:gridSpan w:val="2"/>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交割月份</w:t>
                  </w:r>
                </w:p>
              </w:tc>
            </w:tr>
            <w:tr w:rsidR="007303EB" w:rsidRPr="006B59ED" w:rsidTr="00F1542F">
              <w:tc>
                <w:tcPr>
                  <w:tcW w:w="1101" w:type="dxa"/>
                  <w:vMerge/>
                </w:tcPr>
                <w:p w:rsidR="007303EB" w:rsidRPr="006B59ED" w:rsidRDefault="007303EB" w:rsidP="003E6D6A">
                  <w:pPr>
                    <w:framePr w:hSpace="180" w:wrap="around" w:vAnchor="text" w:hAnchor="text" w:xAlign="center" w:y="1"/>
                    <w:spacing w:line="400" w:lineRule="exact"/>
                    <w:suppressOverlap/>
                    <w:rPr>
                      <w:rFonts w:eastAsia="方正仿宋简体"/>
                      <w:color w:val="000000"/>
                      <w:sz w:val="24"/>
                    </w:rPr>
                  </w:pPr>
                </w:p>
              </w:tc>
              <w:tc>
                <w:tcPr>
                  <w:tcW w:w="992" w:type="dxa"/>
                  <w:vMerge w:val="restart"/>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某一期货合约持仓量（手）</w:t>
                  </w:r>
                </w:p>
              </w:tc>
              <w:tc>
                <w:tcPr>
                  <w:tcW w:w="992" w:type="dxa"/>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限仓比例（</w:t>
                  </w:r>
                  <w:r w:rsidRPr="006B59ED">
                    <w:rPr>
                      <w:rFonts w:eastAsia="方正仿宋简体"/>
                      <w:color w:val="000000"/>
                      <w:sz w:val="24"/>
                    </w:rPr>
                    <w:t>%</w:t>
                  </w:r>
                  <w:r w:rsidRPr="006B59ED">
                    <w:rPr>
                      <w:rFonts w:eastAsia="方正仿宋简体"/>
                      <w:color w:val="000000"/>
                      <w:sz w:val="24"/>
                    </w:rPr>
                    <w:t>）</w:t>
                  </w:r>
                </w:p>
              </w:tc>
              <w:tc>
                <w:tcPr>
                  <w:tcW w:w="1985" w:type="dxa"/>
                  <w:gridSpan w:val="2"/>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限仓数额</w:t>
                  </w:r>
                </w:p>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（手）</w:t>
                  </w:r>
                </w:p>
              </w:tc>
              <w:tc>
                <w:tcPr>
                  <w:tcW w:w="1842" w:type="dxa"/>
                  <w:gridSpan w:val="2"/>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限仓数额</w:t>
                  </w:r>
                </w:p>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（手）</w:t>
                  </w:r>
                </w:p>
              </w:tc>
              <w:tc>
                <w:tcPr>
                  <w:tcW w:w="1610" w:type="dxa"/>
                  <w:gridSpan w:val="2"/>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限仓数额</w:t>
                  </w:r>
                </w:p>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（手）</w:t>
                  </w:r>
                </w:p>
              </w:tc>
            </w:tr>
            <w:tr w:rsidR="007303EB" w:rsidRPr="006B59ED" w:rsidTr="00F1542F">
              <w:tc>
                <w:tcPr>
                  <w:tcW w:w="1101" w:type="dxa"/>
                  <w:vMerge/>
                </w:tcPr>
                <w:p w:rsidR="007303EB" w:rsidRPr="006B59ED" w:rsidRDefault="007303EB" w:rsidP="003E6D6A">
                  <w:pPr>
                    <w:framePr w:hSpace="180" w:wrap="around" w:vAnchor="text" w:hAnchor="text" w:xAlign="center" w:y="1"/>
                    <w:spacing w:line="400" w:lineRule="exact"/>
                    <w:suppressOverlap/>
                    <w:rPr>
                      <w:rFonts w:eastAsia="方正仿宋简体"/>
                      <w:color w:val="000000"/>
                      <w:sz w:val="24"/>
                    </w:rPr>
                  </w:pPr>
                </w:p>
              </w:tc>
              <w:tc>
                <w:tcPr>
                  <w:tcW w:w="992" w:type="dxa"/>
                  <w:vMerge/>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p>
              </w:tc>
              <w:tc>
                <w:tcPr>
                  <w:tcW w:w="992" w:type="dxa"/>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期货公司会员、境外特殊经纪参与者、境外中介机构</w:t>
                  </w:r>
                </w:p>
              </w:tc>
              <w:tc>
                <w:tcPr>
                  <w:tcW w:w="971" w:type="dxa"/>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非期货公司会员、境外特殊非经纪参与者</w:t>
                  </w:r>
                </w:p>
              </w:tc>
              <w:tc>
                <w:tcPr>
                  <w:tcW w:w="1014" w:type="dxa"/>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客户</w:t>
                  </w:r>
                </w:p>
              </w:tc>
              <w:tc>
                <w:tcPr>
                  <w:tcW w:w="889" w:type="dxa"/>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非期货公司会员、境外特殊非经纪参与者</w:t>
                  </w:r>
                </w:p>
              </w:tc>
              <w:tc>
                <w:tcPr>
                  <w:tcW w:w="953" w:type="dxa"/>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客户</w:t>
                  </w:r>
                </w:p>
              </w:tc>
              <w:tc>
                <w:tcPr>
                  <w:tcW w:w="755" w:type="dxa"/>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非期货公司会员、境外特殊非经纪参与者</w:t>
                  </w:r>
                </w:p>
              </w:tc>
              <w:tc>
                <w:tcPr>
                  <w:tcW w:w="855" w:type="dxa"/>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客户</w:t>
                  </w:r>
                </w:p>
              </w:tc>
            </w:tr>
            <w:tr w:rsidR="007303EB" w:rsidRPr="006B59ED" w:rsidTr="00F1542F">
              <w:tc>
                <w:tcPr>
                  <w:tcW w:w="1101" w:type="dxa"/>
                </w:tcPr>
                <w:p w:rsidR="007303EB" w:rsidRPr="006B59ED" w:rsidRDefault="007303EB" w:rsidP="003E6D6A">
                  <w:pPr>
                    <w:framePr w:hSpace="180" w:wrap="around" w:vAnchor="text" w:hAnchor="text" w:xAlign="center" w:y="1"/>
                    <w:spacing w:line="400" w:lineRule="exact"/>
                    <w:suppressOverlap/>
                    <w:rPr>
                      <w:rFonts w:eastAsia="方正仿宋简体"/>
                      <w:color w:val="000000"/>
                      <w:sz w:val="24"/>
                    </w:rPr>
                  </w:pPr>
                  <w:r w:rsidRPr="006B59ED">
                    <w:rPr>
                      <w:rFonts w:eastAsia="方正仿宋简体"/>
                      <w:color w:val="000000"/>
                      <w:sz w:val="24"/>
                    </w:rPr>
                    <w:lastRenderedPageBreak/>
                    <w:t>20</w:t>
                  </w:r>
                  <w:r w:rsidRPr="006B59ED">
                    <w:rPr>
                      <w:rFonts w:eastAsia="方正仿宋简体"/>
                      <w:color w:val="000000"/>
                      <w:sz w:val="24"/>
                    </w:rPr>
                    <w:t>号胶期货</w:t>
                  </w:r>
                </w:p>
              </w:tc>
              <w:tc>
                <w:tcPr>
                  <w:tcW w:w="992" w:type="dxa"/>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w:t>
                  </w:r>
                  <w:r w:rsidRPr="006B59ED">
                    <w:rPr>
                      <w:rFonts w:eastAsia="方正仿宋简体" w:hint="eastAsia"/>
                      <w:color w:val="000000"/>
                      <w:sz w:val="24"/>
                    </w:rPr>
                    <w:t>5</w:t>
                  </w:r>
                  <w:r w:rsidRPr="006B59ED">
                    <w:rPr>
                      <w:rFonts w:eastAsia="方正仿宋简体"/>
                      <w:color w:val="000000"/>
                      <w:sz w:val="24"/>
                    </w:rPr>
                    <w:t>万手</w:t>
                  </w:r>
                </w:p>
              </w:tc>
              <w:tc>
                <w:tcPr>
                  <w:tcW w:w="992" w:type="dxa"/>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25</w:t>
                  </w:r>
                </w:p>
              </w:tc>
              <w:tc>
                <w:tcPr>
                  <w:tcW w:w="971" w:type="dxa"/>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2000</w:t>
                  </w:r>
                </w:p>
              </w:tc>
              <w:tc>
                <w:tcPr>
                  <w:tcW w:w="1014" w:type="dxa"/>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2000</w:t>
                  </w:r>
                </w:p>
              </w:tc>
              <w:tc>
                <w:tcPr>
                  <w:tcW w:w="889" w:type="dxa"/>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600</w:t>
                  </w:r>
                </w:p>
              </w:tc>
              <w:tc>
                <w:tcPr>
                  <w:tcW w:w="953" w:type="dxa"/>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600</w:t>
                  </w:r>
                </w:p>
              </w:tc>
              <w:tc>
                <w:tcPr>
                  <w:tcW w:w="755" w:type="dxa"/>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200</w:t>
                  </w:r>
                </w:p>
              </w:tc>
              <w:tc>
                <w:tcPr>
                  <w:tcW w:w="855" w:type="dxa"/>
                </w:tcPr>
                <w:p w:rsidR="007303EB" w:rsidRPr="006B59ED" w:rsidRDefault="007303EB" w:rsidP="003E6D6A">
                  <w:pPr>
                    <w:framePr w:hSpace="180" w:wrap="around" w:vAnchor="text" w:hAnchor="text" w:xAlign="center" w:y="1"/>
                    <w:spacing w:line="400" w:lineRule="exact"/>
                    <w:suppressOverlap/>
                    <w:jc w:val="center"/>
                    <w:rPr>
                      <w:rFonts w:eastAsia="方正仿宋简体"/>
                      <w:color w:val="000000"/>
                      <w:sz w:val="24"/>
                    </w:rPr>
                  </w:pPr>
                  <w:r w:rsidRPr="006B59ED">
                    <w:rPr>
                      <w:rFonts w:eastAsia="方正仿宋简体"/>
                      <w:color w:val="000000"/>
                      <w:sz w:val="24"/>
                    </w:rPr>
                    <w:t>200</w:t>
                  </w:r>
                </w:p>
              </w:tc>
            </w:tr>
          </w:tbl>
          <w:p w:rsidR="007303EB" w:rsidRPr="008A566B" w:rsidRDefault="007303EB" w:rsidP="00F1542F">
            <w:pPr>
              <w:ind w:firstLine="482"/>
              <w:rPr>
                <w:rFonts w:eastAsia="方正仿宋简体"/>
                <w:sz w:val="24"/>
              </w:rPr>
            </w:pPr>
            <w:r w:rsidRPr="007277D4">
              <w:rPr>
                <w:rFonts w:eastAsia="方正仿宋简体"/>
                <w:sz w:val="24"/>
              </w:rPr>
              <w:t>注：表中持仓量</w:t>
            </w:r>
            <w:r w:rsidRPr="007277D4">
              <w:rPr>
                <w:rFonts w:eastAsia="方正仿宋简体" w:hint="eastAsia"/>
                <w:sz w:val="24"/>
              </w:rPr>
              <w:t>、</w:t>
            </w:r>
            <w:r w:rsidRPr="003A55DF">
              <w:rPr>
                <w:rFonts w:eastAsia="方正仿宋简体" w:hint="eastAsia"/>
                <w:sz w:val="24"/>
              </w:rPr>
              <w:t>限仓数额</w:t>
            </w:r>
            <w:r w:rsidRPr="007277D4">
              <w:rPr>
                <w:rFonts w:eastAsia="方正仿宋简体"/>
                <w:sz w:val="24"/>
              </w:rPr>
              <w:t>按</w:t>
            </w:r>
            <w:r w:rsidRPr="007277D4">
              <w:rPr>
                <w:rFonts w:eastAsia="方正仿宋简体" w:hint="eastAsia"/>
                <w:sz w:val="24"/>
              </w:rPr>
              <w:t>照</w:t>
            </w:r>
            <w:r w:rsidRPr="007277D4">
              <w:rPr>
                <w:rFonts w:eastAsia="方正仿宋简体"/>
                <w:sz w:val="24"/>
              </w:rPr>
              <w:t>单向计算。</w:t>
            </w:r>
          </w:p>
        </w:tc>
      </w:tr>
      <w:tr w:rsidR="007303EB" w:rsidRPr="00CF53EC"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7303EB" w:rsidRPr="008A566B" w:rsidRDefault="00B7194E" w:rsidP="00B7194E">
            <w:pPr>
              <w:spacing w:line="480" w:lineRule="exact"/>
              <w:rPr>
                <w:rFonts w:eastAsia="方正仿宋简体"/>
                <w:b/>
                <w:bCs/>
                <w:color w:val="FF0000"/>
                <w:sz w:val="30"/>
                <w:szCs w:val="30"/>
              </w:rPr>
            </w:pPr>
            <w:r w:rsidRPr="00B7194E">
              <w:rPr>
                <w:rFonts w:eastAsia="方正仿宋简体" w:hint="eastAsia"/>
                <w:b/>
                <w:bCs/>
                <w:color w:val="FF0000"/>
                <w:sz w:val="30"/>
                <w:szCs w:val="30"/>
              </w:rPr>
              <w:lastRenderedPageBreak/>
              <w:t>第六十七条</w:t>
            </w:r>
            <w:r w:rsidRPr="00B7194E">
              <w:rPr>
                <w:rFonts w:eastAsia="方正仿宋简体" w:hint="eastAsia"/>
                <w:b/>
                <w:bCs/>
                <w:color w:val="FF0000"/>
                <w:sz w:val="30"/>
                <w:szCs w:val="30"/>
              </w:rPr>
              <w:t xml:space="preserve"> </w:t>
            </w:r>
            <w:r w:rsidRPr="00B7194E">
              <w:rPr>
                <w:rFonts w:eastAsia="方正仿宋简体" w:hint="eastAsia"/>
                <w:b/>
                <w:bCs/>
                <w:color w:val="FF0000"/>
                <w:sz w:val="30"/>
                <w:szCs w:val="30"/>
              </w:rPr>
              <w:t>当某</w:t>
            </w:r>
            <w:r w:rsidRPr="00B7194E">
              <w:rPr>
                <w:rFonts w:eastAsia="方正仿宋简体" w:hint="eastAsia"/>
                <w:b/>
                <w:bCs/>
                <w:color w:val="FF0000"/>
                <w:sz w:val="30"/>
                <w:szCs w:val="30"/>
              </w:rPr>
              <w:t>20</w:t>
            </w:r>
            <w:r w:rsidRPr="00B7194E">
              <w:rPr>
                <w:rFonts w:eastAsia="方正仿宋简体" w:hint="eastAsia"/>
                <w:b/>
                <w:bCs/>
                <w:color w:val="FF0000"/>
                <w:sz w:val="30"/>
                <w:szCs w:val="30"/>
              </w:rPr>
              <w:t>号胶期货合约连续三个交易日（即</w:t>
            </w:r>
            <w:r w:rsidRPr="00B7194E">
              <w:rPr>
                <w:rFonts w:eastAsia="方正仿宋简体" w:hint="eastAsia"/>
                <w:b/>
                <w:bCs/>
                <w:color w:val="FF0000"/>
                <w:sz w:val="30"/>
                <w:szCs w:val="30"/>
              </w:rPr>
              <w:t>D1</w:t>
            </w:r>
            <w:r w:rsidRPr="00B7194E">
              <w:rPr>
                <w:rFonts w:eastAsia="方正仿宋简体" w:hint="eastAsia"/>
                <w:b/>
                <w:bCs/>
                <w:color w:val="FF0000"/>
                <w:sz w:val="30"/>
                <w:szCs w:val="30"/>
              </w:rPr>
              <w:t>、</w:t>
            </w:r>
            <w:r w:rsidRPr="00B7194E">
              <w:rPr>
                <w:rFonts w:eastAsia="方正仿宋简体" w:hint="eastAsia"/>
                <w:b/>
                <w:bCs/>
                <w:color w:val="FF0000"/>
                <w:sz w:val="30"/>
                <w:szCs w:val="30"/>
              </w:rPr>
              <w:t>D2</w:t>
            </w:r>
            <w:r w:rsidRPr="00B7194E">
              <w:rPr>
                <w:rFonts w:eastAsia="方正仿宋简体" w:hint="eastAsia"/>
                <w:b/>
                <w:bCs/>
                <w:color w:val="FF0000"/>
                <w:sz w:val="30"/>
                <w:szCs w:val="30"/>
              </w:rPr>
              <w:t>、</w:t>
            </w:r>
            <w:r w:rsidRPr="00B7194E">
              <w:rPr>
                <w:rFonts w:eastAsia="方正仿宋简体" w:hint="eastAsia"/>
                <w:b/>
                <w:bCs/>
                <w:color w:val="FF0000"/>
                <w:sz w:val="30"/>
                <w:szCs w:val="30"/>
              </w:rPr>
              <w:t>D3</w:t>
            </w:r>
            <w:r w:rsidRPr="00B7194E">
              <w:rPr>
                <w:rFonts w:eastAsia="方正仿宋简体" w:hint="eastAsia"/>
                <w:b/>
                <w:bCs/>
                <w:color w:val="FF0000"/>
                <w:sz w:val="30"/>
                <w:szCs w:val="30"/>
              </w:rPr>
              <w:t>交易日</w:t>
            </w:r>
            <w:r w:rsidRPr="00B7194E">
              <w:rPr>
                <w:rFonts w:eastAsia="方正仿宋简体" w:hint="eastAsia"/>
                <w:b/>
                <w:bCs/>
                <w:color w:val="FF0000"/>
                <w:sz w:val="30"/>
                <w:szCs w:val="30"/>
              </w:rPr>
              <w:t>)</w:t>
            </w:r>
            <w:r w:rsidRPr="00B7194E">
              <w:rPr>
                <w:rFonts w:eastAsia="方正仿宋简体" w:hint="eastAsia"/>
                <w:b/>
                <w:bCs/>
                <w:color w:val="FF0000"/>
                <w:sz w:val="30"/>
                <w:szCs w:val="30"/>
              </w:rPr>
              <w:t>的累计涨跌幅（</w:t>
            </w:r>
            <w:r w:rsidRPr="00B7194E">
              <w:rPr>
                <w:rFonts w:eastAsia="方正仿宋简体" w:hint="eastAsia"/>
                <w:b/>
                <w:bCs/>
                <w:color w:val="FF0000"/>
                <w:sz w:val="30"/>
                <w:szCs w:val="30"/>
              </w:rPr>
              <w:t>N</w:t>
            </w:r>
            <w:r w:rsidRPr="00B7194E">
              <w:rPr>
                <w:rFonts w:eastAsia="方正仿宋简体" w:hint="eastAsia"/>
                <w:b/>
                <w:bCs/>
                <w:color w:val="FF0000"/>
                <w:sz w:val="30"/>
                <w:szCs w:val="30"/>
              </w:rPr>
              <w:t>）达到</w:t>
            </w:r>
            <w:r w:rsidRPr="00B7194E">
              <w:rPr>
                <w:rFonts w:eastAsia="方正仿宋简体" w:hint="eastAsia"/>
                <w:b/>
                <w:bCs/>
                <w:color w:val="FF0000"/>
                <w:sz w:val="30"/>
                <w:szCs w:val="30"/>
              </w:rPr>
              <w:t>9%</w:t>
            </w:r>
            <w:r w:rsidRPr="00B7194E">
              <w:rPr>
                <w:rFonts w:eastAsia="方正仿宋简体" w:hint="eastAsia"/>
                <w:b/>
                <w:bCs/>
                <w:color w:val="FF0000"/>
                <w:sz w:val="30"/>
                <w:szCs w:val="30"/>
              </w:rPr>
              <w:t>、连续四个交易日（即</w:t>
            </w:r>
            <w:r w:rsidRPr="00B7194E">
              <w:rPr>
                <w:rFonts w:eastAsia="方正仿宋简体" w:hint="eastAsia"/>
                <w:b/>
                <w:bCs/>
                <w:color w:val="FF0000"/>
                <w:sz w:val="30"/>
                <w:szCs w:val="30"/>
              </w:rPr>
              <w:t>D1</w:t>
            </w:r>
            <w:r w:rsidRPr="00B7194E">
              <w:rPr>
                <w:rFonts w:eastAsia="方正仿宋简体" w:hint="eastAsia"/>
                <w:b/>
                <w:bCs/>
                <w:color w:val="FF0000"/>
                <w:sz w:val="30"/>
                <w:szCs w:val="30"/>
              </w:rPr>
              <w:t>、</w:t>
            </w:r>
            <w:r w:rsidRPr="00B7194E">
              <w:rPr>
                <w:rFonts w:eastAsia="方正仿宋简体" w:hint="eastAsia"/>
                <w:b/>
                <w:bCs/>
                <w:color w:val="FF0000"/>
                <w:sz w:val="30"/>
                <w:szCs w:val="30"/>
              </w:rPr>
              <w:t>D2</w:t>
            </w:r>
            <w:r w:rsidRPr="00B7194E">
              <w:rPr>
                <w:rFonts w:eastAsia="方正仿宋简体" w:hint="eastAsia"/>
                <w:b/>
                <w:bCs/>
                <w:color w:val="FF0000"/>
                <w:sz w:val="30"/>
                <w:szCs w:val="30"/>
              </w:rPr>
              <w:t>、</w:t>
            </w:r>
            <w:r w:rsidRPr="00B7194E">
              <w:rPr>
                <w:rFonts w:eastAsia="方正仿宋简体" w:hint="eastAsia"/>
                <w:b/>
                <w:bCs/>
                <w:color w:val="FF0000"/>
                <w:sz w:val="30"/>
                <w:szCs w:val="30"/>
              </w:rPr>
              <w:t>D3</w:t>
            </w:r>
            <w:r w:rsidRPr="00B7194E">
              <w:rPr>
                <w:rFonts w:eastAsia="方正仿宋简体" w:hint="eastAsia"/>
                <w:b/>
                <w:bCs/>
                <w:color w:val="FF0000"/>
                <w:sz w:val="30"/>
                <w:szCs w:val="30"/>
              </w:rPr>
              <w:t>、</w:t>
            </w:r>
            <w:r w:rsidRPr="00B7194E">
              <w:rPr>
                <w:rFonts w:eastAsia="方正仿宋简体" w:hint="eastAsia"/>
                <w:b/>
                <w:bCs/>
                <w:color w:val="FF0000"/>
                <w:sz w:val="30"/>
                <w:szCs w:val="30"/>
              </w:rPr>
              <w:t>D4</w:t>
            </w:r>
            <w:r w:rsidRPr="00B7194E">
              <w:rPr>
                <w:rFonts w:eastAsia="方正仿宋简体" w:hint="eastAsia"/>
                <w:b/>
                <w:bCs/>
                <w:color w:val="FF0000"/>
                <w:sz w:val="30"/>
                <w:szCs w:val="30"/>
              </w:rPr>
              <w:t>交易日</w:t>
            </w:r>
            <w:r w:rsidRPr="00B7194E">
              <w:rPr>
                <w:rFonts w:eastAsia="方正仿宋简体" w:hint="eastAsia"/>
                <w:b/>
                <w:bCs/>
                <w:color w:val="FF0000"/>
                <w:sz w:val="30"/>
                <w:szCs w:val="30"/>
              </w:rPr>
              <w:t>)</w:t>
            </w:r>
            <w:r w:rsidRPr="00B7194E">
              <w:rPr>
                <w:rFonts w:eastAsia="方正仿宋简体" w:hint="eastAsia"/>
                <w:b/>
                <w:bCs/>
                <w:color w:val="FF0000"/>
                <w:sz w:val="30"/>
                <w:szCs w:val="30"/>
              </w:rPr>
              <w:t>的累计涨跌幅（</w:t>
            </w:r>
            <w:r w:rsidRPr="00B7194E">
              <w:rPr>
                <w:rFonts w:eastAsia="方正仿宋简体" w:hint="eastAsia"/>
                <w:b/>
                <w:bCs/>
                <w:color w:val="FF0000"/>
                <w:sz w:val="30"/>
                <w:szCs w:val="30"/>
              </w:rPr>
              <w:t>N</w:t>
            </w:r>
            <w:r w:rsidRPr="00B7194E">
              <w:rPr>
                <w:rFonts w:eastAsia="方正仿宋简体" w:hint="eastAsia"/>
                <w:b/>
                <w:bCs/>
                <w:color w:val="FF0000"/>
                <w:sz w:val="30"/>
                <w:szCs w:val="30"/>
              </w:rPr>
              <w:t>）达到</w:t>
            </w:r>
            <w:r w:rsidRPr="00B7194E">
              <w:rPr>
                <w:rFonts w:eastAsia="方正仿宋简体" w:hint="eastAsia"/>
                <w:b/>
                <w:bCs/>
                <w:color w:val="FF0000"/>
                <w:sz w:val="30"/>
                <w:szCs w:val="30"/>
              </w:rPr>
              <w:t>12%</w:t>
            </w:r>
            <w:r w:rsidRPr="00B7194E">
              <w:rPr>
                <w:rFonts w:eastAsia="方正仿宋简体" w:hint="eastAsia"/>
                <w:b/>
                <w:bCs/>
                <w:color w:val="FF0000"/>
                <w:sz w:val="30"/>
                <w:szCs w:val="30"/>
              </w:rPr>
              <w:t>或者连续五个交易日（即</w:t>
            </w:r>
            <w:r w:rsidRPr="00B7194E">
              <w:rPr>
                <w:rFonts w:eastAsia="方正仿宋简体" w:hint="eastAsia"/>
                <w:b/>
                <w:bCs/>
                <w:color w:val="FF0000"/>
                <w:sz w:val="30"/>
                <w:szCs w:val="30"/>
              </w:rPr>
              <w:t>D1</w:t>
            </w:r>
            <w:r w:rsidRPr="00B7194E">
              <w:rPr>
                <w:rFonts w:eastAsia="方正仿宋简体" w:hint="eastAsia"/>
                <w:b/>
                <w:bCs/>
                <w:color w:val="FF0000"/>
                <w:sz w:val="30"/>
                <w:szCs w:val="30"/>
              </w:rPr>
              <w:t>、</w:t>
            </w:r>
            <w:r w:rsidRPr="00B7194E">
              <w:rPr>
                <w:rFonts w:eastAsia="方正仿宋简体" w:hint="eastAsia"/>
                <w:b/>
                <w:bCs/>
                <w:color w:val="FF0000"/>
                <w:sz w:val="30"/>
                <w:szCs w:val="30"/>
              </w:rPr>
              <w:t>D2</w:t>
            </w:r>
            <w:r w:rsidRPr="00B7194E">
              <w:rPr>
                <w:rFonts w:eastAsia="方正仿宋简体" w:hint="eastAsia"/>
                <w:b/>
                <w:bCs/>
                <w:color w:val="FF0000"/>
                <w:sz w:val="30"/>
                <w:szCs w:val="30"/>
              </w:rPr>
              <w:t>、</w:t>
            </w:r>
            <w:r w:rsidRPr="00B7194E">
              <w:rPr>
                <w:rFonts w:eastAsia="方正仿宋简体" w:hint="eastAsia"/>
                <w:b/>
                <w:bCs/>
                <w:color w:val="FF0000"/>
                <w:sz w:val="30"/>
                <w:szCs w:val="30"/>
              </w:rPr>
              <w:t>D3</w:t>
            </w:r>
            <w:r w:rsidRPr="00B7194E">
              <w:rPr>
                <w:rFonts w:eastAsia="方正仿宋简体" w:hint="eastAsia"/>
                <w:b/>
                <w:bCs/>
                <w:color w:val="FF0000"/>
                <w:sz w:val="30"/>
                <w:szCs w:val="30"/>
              </w:rPr>
              <w:t>、</w:t>
            </w:r>
            <w:r w:rsidRPr="00B7194E">
              <w:rPr>
                <w:rFonts w:eastAsia="方正仿宋简体" w:hint="eastAsia"/>
                <w:b/>
                <w:bCs/>
                <w:color w:val="FF0000"/>
                <w:sz w:val="30"/>
                <w:szCs w:val="30"/>
              </w:rPr>
              <w:t>D4</w:t>
            </w:r>
            <w:r w:rsidRPr="00B7194E">
              <w:rPr>
                <w:rFonts w:eastAsia="方正仿宋简体" w:hint="eastAsia"/>
                <w:b/>
                <w:bCs/>
                <w:color w:val="FF0000"/>
                <w:sz w:val="30"/>
                <w:szCs w:val="30"/>
              </w:rPr>
              <w:t>、</w:t>
            </w:r>
            <w:r w:rsidRPr="00B7194E">
              <w:rPr>
                <w:rFonts w:eastAsia="方正仿宋简体" w:hint="eastAsia"/>
                <w:b/>
                <w:bCs/>
                <w:color w:val="FF0000"/>
                <w:sz w:val="30"/>
                <w:szCs w:val="30"/>
              </w:rPr>
              <w:t>D5</w:t>
            </w:r>
            <w:r w:rsidRPr="00B7194E">
              <w:rPr>
                <w:rFonts w:eastAsia="方正仿宋简体" w:hint="eastAsia"/>
                <w:b/>
                <w:bCs/>
                <w:color w:val="FF0000"/>
                <w:sz w:val="30"/>
                <w:szCs w:val="30"/>
              </w:rPr>
              <w:t>交易日</w:t>
            </w:r>
            <w:r w:rsidRPr="00B7194E">
              <w:rPr>
                <w:rFonts w:eastAsia="方正仿宋简体" w:hint="eastAsia"/>
                <w:b/>
                <w:bCs/>
                <w:color w:val="FF0000"/>
                <w:sz w:val="30"/>
                <w:szCs w:val="30"/>
              </w:rPr>
              <w:t>)</w:t>
            </w:r>
            <w:r w:rsidRPr="00B7194E">
              <w:rPr>
                <w:rFonts w:eastAsia="方正仿宋简体" w:hint="eastAsia"/>
                <w:b/>
                <w:bCs/>
                <w:color w:val="FF0000"/>
                <w:sz w:val="30"/>
                <w:szCs w:val="30"/>
              </w:rPr>
              <w:t>的累计涨跌幅（</w:t>
            </w:r>
            <w:r w:rsidRPr="00B7194E">
              <w:rPr>
                <w:rFonts w:eastAsia="方正仿宋简体" w:hint="eastAsia"/>
                <w:b/>
                <w:bCs/>
                <w:color w:val="FF0000"/>
                <w:sz w:val="30"/>
                <w:szCs w:val="30"/>
              </w:rPr>
              <w:t>N</w:t>
            </w:r>
            <w:r w:rsidRPr="00B7194E">
              <w:rPr>
                <w:rFonts w:eastAsia="方正仿宋简体" w:hint="eastAsia"/>
                <w:b/>
                <w:bCs/>
                <w:color w:val="FF0000"/>
                <w:sz w:val="30"/>
                <w:szCs w:val="30"/>
              </w:rPr>
              <w:t>）达到</w:t>
            </w:r>
            <w:r w:rsidRPr="00B7194E">
              <w:rPr>
                <w:rFonts w:eastAsia="方正仿宋简体" w:hint="eastAsia"/>
                <w:b/>
                <w:bCs/>
                <w:color w:val="FF0000"/>
                <w:sz w:val="30"/>
                <w:szCs w:val="30"/>
              </w:rPr>
              <w:t>13.5%</w:t>
            </w:r>
            <w:r w:rsidRPr="00B7194E">
              <w:rPr>
                <w:rFonts w:eastAsia="方正仿宋简体" w:hint="eastAsia"/>
                <w:b/>
                <w:bCs/>
                <w:color w:val="FF0000"/>
                <w:sz w:val="30"/>
                <w:szCs w:val="30"/>
              </w:rPr>
              <w:t>的，能源中心可以根据市场情况，采取本细则第九条的一种或者多种措施，并事先报告中国证监会。</w:t>
            </w:r>
          </w:p>
        </w:tc>
        <w:tc>
          <w:tcPr>
            <w:tcW w:w="7370" w:type="dxa"/>
            <w:tcBorders>
              <w:top w:val="single" w:sz="8" w:space="0" w:color="4BACC6"/>
              <w:bottom w:val="single" w:sz="8" w:space="0" w:color="4BACC6"/>
            </w:tcBorders>
            <w:shd w:val="clear" w:color="auto" w:fill="auto"/>
          </w:tcPr>
          <w:p w:rsidR="007303EB" w:rsidRPr="00B7194E" w:rsidRDefault="00B7194E" w:rsidP="00F1542F">
            <w:pPr>
              <w:spacing w:line="480" w:lineRule="exact"/>
              <w:rPr>
                <w:rFonts w:eastAsia="方正仿宋简体"/>
                <w:b/>
                <w:bCs/>
                <w:color w:val="000000" w:themeColor="text1"/>
                <w:sz w:val="30"/>
                <w:szCs w:val="30"/>
              </w:rPr>
            </w:pPr>
            <w:r w:rsidRPr="00B7194E">
              <w:rPr>
                <w:rFonts w:eastAsia="方正仿宋简体" w:hint="eastAsia"/>
                <w:b/>
                <w:bCs/>
                <w:color w:val="000000" w:themeColor="text1"/>
                <w:sz w:val="30"/>
                <w:szCs w:val="30"/>
              </w:rPr>
              <w:t>第六十七条</w:t>
            </w:r>
            <w:r w:rsidRPr="00B7194E">
              <w:rPr>
                <w:rFonts w:eastAsia="方正仿宋简体" w:hint="eastAsia"/>
                <w:bCs/>
                <w:color w:val="000000" w:themeColor="text1"/>
                <w:sz w:val="30"/>
                <w:szCs w:val="30"/>
              </w:rPr>
              <w:t xml:space="preserve"> </w:t>
            </w:r>
            <w:r w:rsidRPr="00B7194E">
              <w:rPr>
                <w:rFonts w:eastAsia="方正仿宋简体" w:hint="eastAsia"/>
                <w:bCs/>
                <w:color w:val="000000" w:themeColor="text1"/>
                <w:sz w:val="30"/>
                <w:szCs w:val="30"/>
              </w:rPr>
              <w:t>当某</w:t>
            </w:r>
            <w:r w:rsidRPr="00B7194E">
              <w:rPr>
                <w:rFonts w:eastAsia="方正仿宋简体" w:hint="eastAsia"/>
                <w:bCs/>
                <w:color w:val="000000" w:themeColor="text1"/>
                <w:sz w:val="30"/>
                <w:szCs w:val="30"/>
              </w:rPr>
              <w:t>20</w:t>
            </w:r>
            <w:r w:rsidRPr="00B7194E">
              <w:rPr>
                <w:rFonts w:eastAsia="方正仿宋简体" w:hint="eastAsia"/>
                <w:bCs/>
                <w:color w:val="000000" w:themeColor="text1"/>
                <w:sz w:val="30"/>
                <w:szCs w:val="30"/>
              </w:rPr>
              <w:t>号胶期货合约连续三个交易日（即</w:t>
            </w:r>
            <w:r w:rsidRPr="00B7194E">
              <w:rPr>
                <w:rFonts w:eastAsia="方正仿宋简体" w:hint="eastAsia"/>
                <w:bCs/>
                <w:color w:val="000000" w:themeColor="text1"/>
                <w:sz w:val="30"/>
                <w:szCs w:val="30"/>
              </w:rPr>
              <w:t>D1</w:t>
            </w:r>
            <w:r w:rsidRPr="00B7194E">
              <w:rPr>
                <w:rFonts w:eastAsia="方正仿宋简体" w:hint="eastAsia"/>
                <w:bCs/>
                <w:color w:val="000000" w:themeColor="text1"/>
                <w:sz w:val="30"/>
                <w:szCs w:val="30"/>
              </w:rPr>
              <w:t>、</w:t>
            </w:r>
            <w:r w:rsidRPr="00B7194E">
              <w:rPr>
                <w:rFonts w:eastAsia="方正仿宋简体" w:hint="eastAsia"/>
                <w:bCs/>
                <w:color w:val="000000" w:themeColor="text1"/>
                <w:sz w:val="30"/>
                <w:szCs w:val="30"/>
              </w:rPr>
              <w:t>D2</w:t>
            </w:r>
            <w:r w:rsidRPr="00B7194E">
              <w:rPr>
                <w:rFonts w:eastAsia="方正仿宋简体" w:hint="eastAsia"/>
                <w:bCs/>
                <w:color w:val="000000" w:themeColor="text1"/>
                <w:sz w:val="30"/>
                <w:szCs w:val="30"/>
              </w:rPr>
              <w:t>、</w:t>
            </w:r>
            <w:r w:rsidRPr="00B7194E">
              <w:rPr>
                <w:rFonts w:eastAsia="方正仿宋简体" w:hint="eastAsia"/>
                <w:bCs/>
                <w:color w:val="000000" w:themeColor="text1"/>
                <w:sz w:val="30"/>
                <w:szCs w:val="30"/>
              </w:rPr>
              <w:t>D3</w:t>
            </w:r>
            <w:r w:rsidRPr="00B7194E">
              <w:rPr>
                <w:rFonts w:eastAsia="方正仿宋简体" w:hint="eastAsia"/>
                <w:bCs/>
                <w:color w:val="000000" w:themeColor="text1"/>
                <w:sz w:val="30"/>
                <w:szCs w:val="30"/>
              </w:rPr>
              <w:t>交易日</w:t>
            </w:r>
            <w:r w:rsidRPr="00B7194E">
              <w:rPr>
                <w:rFonts w:eastAsia="方正仿宋简体" w:hint="eastAsia"/>
                <w:bCs/>
                <w:color w:val="000000" w:themeColor="text1"/>
                <w:sz w:val="30"/>
                <w:szCs w:val="30"/>
              </w:rPr>
              <w:t>)</w:t>
            </w:r>
            <w:r w:rsidRPr="00B7194E">
              <w:rPr>
                <w:rFonts w:eastAsia="方正仿宋简体" w:hint="eastAsia"/>
                <w:bCs/>
                <w:color w:val="000000" w:themeColor="text1"/>
                <w:sz w:val="30"/>
                <w:szCs w:val="30"/>
              </w:rPr>
              <w:t>的累计涨跌幅（</w:t>
            </w:r>
            <w:r w:rsidRPr="00B7194E">
              <w:rPr>
                <w:rFonts w:eastAsia="方正仿宋简体" w:hint="eastAsia"/>
                <w:bCs/>
                <w:color w:val="000000" w:themeColor="text1"/>
                <w:sz w:val="30"/>
                <w:szCs w:val="30"/>
              </w:rPr>
              <w:t>N</w:t>
            </w:r>
            <w:r w:rsidRPr="00B7194E">
              <w:rPr>
                <w:rFonts w:eastAsia="方正仿宋简体" w:hint="eastAsia"/>
                <w:bCs/>
                <w:color w:val="000000" w:themeColor="text1"/>
                <w:sz w:val="30"/>
                <w:szCs w:val="30"/>
              </w:rPr>
              <w:t>）达到</w:t>
            </w:r>
            <w:r w:rsidRPr="00B7194E">
              <w:rPr>
                <w:rFonts w:eastAsia="方正仿宋简体" w:hint="eastAsia"/>
                <w:bCs/>
                <w:color w:val="000000" w:themeColor="text1"/>
                <w:sz w:val="30"/>
                <w:szCs w:val="30"/>
              </w:rPr>
              <w:t>9%</w:t>
            </w:r>
            <w:r w:rsidRPr="00B7194E">
              <w:rPr>
                <w:rFonts w:eastAsia="方正仿宋简体" w:hint="eastAsia"/>
                <w:bCs/>
                <w:color w:val="000000" w:themeColor="text1"/>
                <w:sz w:val="30"/>
                <w:szCs w:val="30"/>
              </w:rPr>
              <w:t>、连续四个交易日（即</w:t>
            </w:r>
            <w:r w:rsidRPr="00B7194E">
              <w:rPr>
                <w:rFonts w:eastAsia="方正仿宋简体" w:hint="eastAsia"/>
                <w:bCs/>
                <w:color w:val="000000" w:themeColor="text1"/>
                <w:sz w:val="30"/>
                <w:szCs w:val="30"/>
              </w:rPr>
              <w:t>D1</w:t>
            </w:r>
            <w:r w:rsidRPr="00B7194E">
              <w:rPr>
                <w:rFonts w:eastAsia="方正仿宋简体" w:hint="eastAsia"/>
                <w:bCs/>
                <w:color w:val="000000" w:themeColor="text1"/>
                <w:sz w:val="30"/>
                <w:szCs w:val="30"/>
              </w:rPr>
              <w:t>、</w:t>
            </w:r>
            <w:r w:rsidRPr="00B7194E">
              <w:rPr>
                <w:rFonts w:eastAsia="方正仿宋简体" w:hint="eastAsia"/>
                <w:bCs/>
                <w:color w:val="000000" w:themeColor="text1"/>
                <w:sz w:val="30"/>
                <w:szCs w:val="30"/>
              </w:rPr>
              <w:t>D2</w:t>
            </w:r>
            <w:r w:rsidRPr="00B7194E">
              <w:rPr>
                <w:rFonts w:eastAsia="方正仿宋简体" w:hint="eastAsia"/>
                <w:bCs/>
                <w:color w:val="000000" w:themeColor="text1"/>
                <w:sz w:val="30"/>
                <w:szCs w:val="30"/>
              </w:rPr>
              <w:t>、</w:t>
            </w:r>
            <w:r w:rsidRPr="00B7194E">
              <w:rPr>
                <w:rFonts w:eastAsia="方正仿宋简体" w:hint="eastAsia"/>
                <w:bCs/>
                <w:color w:val="000000" w:themeColor="text1"/>
                <w:sz w:val="30"/>
                <w:szCs w:val="30"/>
              </w:rPr>
              <w:t>D3</w:t>
            </w:r>
            <w:r w:rsidRPr="00B7194E">
              <w:rPr>
                <w:rFonts w:eastAsia="方正仿宋简体" w:hint="eastAsia"/>
                <w:bCs/>
                <w:color w:val="000000" w:themeColor="text1"/>
                <w:sz w:val="30"/>
                <w:szCs w:val="30"/>
              </w:rPr>
              <w:t>、</w:t>
            </w:r>
            <w:r w:rsidRPr="00B7194E">
              <w:rPr>
                <w:rFonts w:eastAsia="方正仿宋简体" w:hint="eastAsia"/>
                <w:bCs/>
                <w:color w:val="000000" w:themeColor="text1"/>
                <w:sz w:val="30"/>
                <w:szCs w:val="30"/>
              </w:rPr>
              <w:t>D4</w:t>
            </w:r>
            <w:r w:rsidRPr="00B7194E">
              <w:rPr>
                <w:rFonts w:eastAsia="方正仿宋简体" w:hint="eastAsia"/>
                <w:bCs/>
                <w:color w:val="000000" w:themeColor="text1"/>
                <w:sz w:val="30"/>
                <w:szCs w:val="30"/>
              </w:rPr>
              <w:t>交易日</w:t>
            </w:r>
            <w:r w:rsidRPr="00B7194E">
              <w:rPr>
                <w:rFonts w:eastAsia="方正仿宋简体" w:hint="eastAsia"/>
                <w:bCs/>
                <w:color w:val="000000" w:themeColor="text1"/>
                <w:sz w:val="30"/>
                <w:szCs w:val="30"/>
              </w:rPr>
              <w:t>)</w:t>
            </w:r>
            <w:r w:rsidRPr="00B7194E">
              <w:rPr>
                <w:rFonts w:eastAsia="方正仿宋简体" w:hint="eastAsia"/>
                <w:bCs/>
                <w:color w:val="000000" w:themeColor="text1"/>
                <w:sz w:val="30"/>
                <w:szCs w:val="30"/>
              </w:rPr>
              <w:t>的累计涨跌幅（</w:t>
            </w:r>
            <w:r w:rsidRPr="00B7194E">
              <w:rPr>
                <w:rFonts w:eastAsia="方正仿宋简体" w:hint="eastAsia"/>
                <w:bCs/>
                <w:color w:val="000000" w:themeColor="text1"/>
                <w:sz w:val="30"/>
                <w:szCs w:val="30"/>
              </w:rPr>
              <w:t>N</w:t>
            </w:r>
            <w:r w:rsidRPr="00B7194E">
              <w:rPr>
                <w:rFonts w:eastAsia="方正仿宋简体" w:hint="eastAsia"/>
                <w:bCs/>
                <w:color w:val="000000" w:themeColor="text1"/>
                <w:sz w:val="30"/>
                <w:szCs w:val="30"/>
              </w:rPr>
              <w:t>）达到</w:t>
            </w:r>
            <w:r w:rsidRPr="00B7194E">
              <w:rPr>
                <w:rFonts w:eastAsia="方正仿宋简体" w:hint="eastAsia"/>
                <w:bCs/>
                <w:color w:val="000000" w:themeColor="text1"/>
                <w:sz w:val="30"/>
                <w:szCs w:val="30"/>
              </w:rPr>
              <w:t>12%</w:t>
            </w:r>
            <w:r w:rsidRPr="00B7194E">
              <w:rPr>
                <w:rFonts w:eastAsia="方正仿宋简体" w:hint="eastAsia"/>
                <w:bCs/>
                <w:color w:val="000000" w:themeColor="text1"/>
                <w:sz w:val="30"/>
                <w:szCs w:val="30"/>
              </w:rPr>
              <w:t>或者连续五个交易日（即</w:t>
            </w:r>
            <w:r w:rsidRPr="00B7194E">
              <w:rPr>
                <w:rFonts w:eastAsia="方正仿宋简体" w:hint="eastAsia"/>
                <w:bCs/>
                <w:color w:val="000000" w:themeColor="text1"/>
                <w:sz w:val="30"/>
                <w:szCs w:val="30"/>
              </w:rPr>
              <w:t>D1</w:t>
            </w:r>
            <w:r w:rsidRPr="00B7194E">
              <w:rPr>
                <w:rFonts w:eastAsia="方正仿宋简体" w:hint="eastAsia"/>
                <w:bCs/>
                <w:color w:val="000000" w:themeColor="text1"/>
                <w:sz w:val="30"/>
                <w:szCs w:val="30"/>
              </w:rPr>
              <w:t>、</w:t>
            </w:r>
            <w:r w:rsidRPr="00B7194E">
              <w:rPr>
                <w:rFonts w:eastAsia="方正仿宋简体" w:hint="eastAsia"/>
                <w:bCs/>
                <w:color w:val="000000" w:themeColor="text1"/>
                <w:sz w:val="30"/>
                <w:szCs w:val="30"/>
              </w:rPr>
              <w:t>D2</w:t>
            </w:r>
            <w:r w:rsidRPr="00B7194E">
              <w:rPr>
                <w:rFonts w:eastAsia="方正仿宋简体" w:hint="eastAsia"/>
                <w:bCs/>
                <w:color w:val="000000" w:themeColor="text1"/>
                <w:sz w:val="30"/>
                <w:szCs w:val="30"/>
              </w:rPr>
              <w:t>、</w:t>
            </w:r>
            <w:r w:rsidRPr="00B7194E">
              <w:rPr>
                <w:rFonts w:eastAsia="方正仿宋简体" w:hint="eastAsia"/>
                <w:bCs/>
                <w:color w:val="000000" w:themeColor="text1"/>
                <w:sz w:val="30"/>
                <w:szCs w:val="30"/>
              </w:rPr>
              <w:t>D3</w:t>
            </w:r>
            <w:r w:rsidRPr="00B7194E">
              <w:rPr>
                <w:rFonts w:eastAsia="方正仿宋简体" w:hint="eastAsia"/>
                <w:bCs/>
                <w:color w:val="000000" w:themeColor="text1"/>
                <w:sz w:val="30"/>
                <w:szCs w:val="30"/>
              </w:rPr>
              <w:t>、</w:t>
            </w:r>
            <w:r w:rsidRPr="00B7194E">
              <w:rPr>
                <w:rFonts w:eastAsia="方正仿宋简体" w:hint="eastAsia"/>
                <w:bCs/>
                <w:color w:val="000000" w:themeColor="text1"/>
                <w:sz w:val="30"/>
                <w:szCs w:val="30"/>
              </w:rPr>
              <w:t>D4</w:t>
            </w:r>
            <w:r w:rsidRPr="00B7194E">
              <w:rPr>
                <w:rFonts w:eastAsia="方正仿宋简体" w:hint="eastAsia"/>
                <w:bCs/>
                <w:color w:val="000000" w:themeColor="text1"/>
                <w:sz w:val="30"/>
                <w:szCs w:val="30"/>
              </w:rPr>
              <w:t>、</w:t>
            </w:r>
            <w:r w:rsidRPr="00B7194E">
              <w:rPr>
                <w:rFonts w:eastAsia="方正仿宋简体" w:hint="eastAsia"/>
                <w:bCs/>
                <w:color w:val="000000" w:themeColor="text1"/>
                <w:sz w:val="30"/>
                <w:szCs w:val="30"/>
              </w:rPr>
              <w:t>D5</w:t>
            </w:r>
            <w:r w:rsidRPr="00B7194E">
              <w:rPr>
                <w:rFonts w:eastAsia="方正仿宋简体" w:hint="eastAsia"/>
                <w:bCs/>
                <w:color w:val="000000" w:themeColor="text1"/>
                <w:sz w:val="30"/>
                <w:szCs w:val="30"/>
              </w:rPr>
              <w:t>交易日</w:t>
            </w:r>
            <w:r w:rsidRPr="00B7194E">
              <w:rPr>
                <w:rFonts w:eastAsia="方正仿宋简体" w:hint="eastAsia"/>
                <w:bCs/>
                <w:color w:val="000000" w:themeColor="text1"/>
                <w:sz w:val="30"/>
                <w:szCs w:val="30"/>
              </w:rPr>
              <w:t>)</w:t>
            </w:r>
            <w:r w:rsidRPr="00B7194E">
              <w:rPr>
                <w:rFonts w:eastAsia="方正仿宋简体" w:hint="eastAsia"/>
                <w:bCs/>
                <w:color w:val="000000" w:themeColor="text1"/>
                <w:sz w:val="30"/>
                <w:szCs w:val="30"/>
              </w:rPr>
              <w:t>的累计涨跌幅（</w:t>
            </w:r>
            <w:r w:rsidRPr="00B7194E">
              <w:rPr>
                <w:rFonts w:eastAsia="方正仿宋简体" w:hint="eastAsia"/>
                <w:bCs/>
                <w:color w:val="000000" w:themeColor="text1"/>
                <w:sz w:val="30"/>
                <w:szCs w:val="30"/>
              </w:rPr>
              <w:t>N</w:t>
            </w:r>
            <w:r w:rsidRPr="00B7194E">
              <w:rPr>
                <w:rFonts w:eastAsia="方正仿宋简体" w:hint="eastAsia"/>
                <w:bCs/>
                <w:color w:val="000000" w:themeColor="text1"/>
                <w:sz w:val="30"/>
                <w:szCs w:val="30"/>
              </w:rPr>
              <w:t>）达到</w:t>
            </w:r>
            <w:r w:rsidRPr="00B7194E">
              <w:rPr>
                <w:rFonts w:eastAsia="方正仿宋简体" w:hint="eastAsia"/>
                <w:bCs/>
                <w:color w:val="000000" w:themeColor="text1"/>
                <w:sz w:val="30"/>
                <w:szCs w:val="30"/>
              </w:rPr>
              <w:t>13.5%</w:t>
            </w:r>
            <w:r w:rsidRPr="00B7194E">
              <w:rPr>
                <w:rFonts w:eastAsia="方正仿宋简体" w:hint="eastAsia"/>
                <w:bCs/>
                <w:color w:val="000000" w:themeColor="text1"/>
                <w:sz w:val="30"/>
                <w:szCs w:val="30"/>
              </w:rPr>
              <w:t>的，能源中心可以根据市场情况，采取本细则第九条的一种或者多种措施，并事先报告中国证监会。</w:t>
            </w:r>
          </w:p>
        </w:tc>
      </w:tr>
      <w:tr w:rsidR="00B7194E" w:rsidRPr="00CF53EC" w:rsidTr="0016432C">
        <w:trPr>
          <w:trHeight w:val="135"/>
        </w:trPr>
        <w:tc>
          <w:tcPr>
            <w:tcW w:w="7370" w:type="dxa"/>
            <w:tcBorders>
              <w:top w:val="single" w:sz="8" w:space="0" w:color="4BACC6"/>
              <w:left w:val="single" w:sz="8" w:space="0" w:color="4BACC6"/>
              <w:bottom w:val="single" w:sz="8" w:space="0" w:color="4BACC6"/>
            </w:tcBorders>
            <w:shd w:val="clear" w:color="auto" w:fill="auto"/>
          </w:tcPr>
          <w:p w:rsidR="00F34B1A" w:rsidRPr="00F34B1A" w:rsidRDefault="00F34B1A" w:rsidP="00F34B1A">
            <w:pPr>
              <w:spacing w:line="480" w:lineRule="exact"/>
              <w:rPr>
                <w:rFonts w:eastAsia="方正仿宋简体"/>
                <w:b/>
                <w:bCs/>
                <w:color w:val="FF0000"/>
                <w:sz w:val="30"/>
                <w:szCs w:val="30"/>
              </w:rPr>
            </w:pPr>
            <w:r w:rsidRPr="00F34B1A">
              <w:rPr>
                <w:rFonts w:eastAsia="方正仿宋简体" w:hint="eastAsia"/>
                <w:b/>
                <w:bCs/>
                <w:color w:val="FF0000"/>
                <w:sz w:val="30"/>
                <w:szCs w:val="30"/>
              </w:rPr>
              <w:t>第六十八条</w:t>
            </w:r>
            <w:r>
              <w:rPr>
                <w:rFonts w:eastAsia="方正仿宋简体" w:hint="eastAsia"/>
                <w:b/>
                <w:bCs/>
                <w:color w:val="FF0000"/>
                <w:sz w:val="30"/>
                <w:szCs w:val="30"/>
              </w:rPr>
              <w:t xml:space="preserve"> </w:t>
            </w:r>
            <w:r w:rsidRPr="00F34B1A">
              <w:rPr>
                <w:rFonts w:eastAsia="方正仿宋简体" w:hint="eastAsia"/>
                <w:b/>
                <w:bCs/>
                <w:color w:val="FF0000"/>
                <w:sz w:val="30"/>
                <w:szCs w:val="30"/>
              </w:rPr>
              <w:t>20</w:t>
            </w:r>
            <w:r w:rsidRPr="00F34B1A">
              <w:rPr>
                <w:rFonts w:eastAsia="方正仿宋简体" w:hint="eastAsia"/>
                <w:b/>
                <w:bCs/>
                <w:color w:val="FF0000"/>
                <w:sz w:val="30"/>
                <w:szCs w:val="30"/>
              </w:rPr>
              <w:t>号胶期货合约最后交易日前第八个交易日收市后，不能交付或者接收能源中心规定发票的个人客户该期货合约的持仓应当为</w:t>
            </w:r>
            <w:r w:rsidRPr="00F34B1A">
              <w:rPr>
                <w:rFonts w:eastAsia="方正仿宋简体" w:hint="eastAsia"/>
                <w:b/>
                <w:bCs/>
                <w:color w:val="FF0000"/>
                <w:sz w:val="30"/>
                <w:szCs w:val="30"/>
              </w:rPr>
              <w:t>0</w:t>
            </w:r>
            <w:r w:rsidRPr="00F34B1A">
              <w:rPr>
                <w:rFonts w:eastAsia="方正仿宋简体" w:hint="eastAsia"/>
                <w:b/>
                <w:bCs/>
                <w:color w:val="FF0000"/>
                <w:sz w:val="30"/>
                <w:szCs w:val="30"/>
              </w:rPr>
              <w:t>手。自最后交易日前第七个交易日起，对该个人客户的交割月份持仓直接由能源中心强行平仓。</w:t>
            </w:r>
          </w:p>
          <w:p w:rsidR="00B7194E" w:rsidRPr="008A566B" w:rsidRDefault="00F34B1A" w:rsidP="00F34B1A">
            <w:pPr>
              <w:spacing w:line="480" w:lineRule="exact"/>
              <w:rPr>
                <w:rFonts w:eastAsia="方正仿宋简体"/>
                <w:b/>
                <w:bCs/>
                <w:color w:val="FF0000"/>
                <w:sz w:val="30"/>
                <w:szCs w:val="30"/>
              </w:rPr>
            </w:pPr>
            <w:r w:rsidRPr="00F34B1A">
              <w:rPr>
                <w:rFonts w:eastAsia="方正仿宋简体" w:hint="eastAsia"/>
                <w:b/>
                <w:bCs/>
                <w:color w:val="FF0000"/>
                <w:sz w:val="30"/>
                <w:szCs w:val="30"/>
              </w:rPr>
              <w:t>20</w:t>
            </w:r>
            <w:r w:rsidRPr="00F34B1A">
              <w:rPr>
                <w:rFonts w:eastAsia="方正仿宋简体" w:hint="eastAsia"/>
                <w:b/>
                <w:bCs/>
                <w:color w:val="FF0000"/>
                <w:sz w:val="30"/>
                <w:szCs w:val="30"/>
              </w:rPr>
              <w:t>号胶期货合约最后交易日前第三个交易日收市后，</w:t>
            </w:r>
            <w:r w:rsidRPr="00F34B1A">
              <w:rPr>
                <w:rFonts w:eastAsia="方正仿宋简体" w:hint="eastAsia"/>
                <w:b/>
                <w:bCs/>
                <w:color w:val="FF0000"/>
                <w:sz w:val="30"/>
                <w:szCs w:val="30"/>
              </w:rPr>
              <w:lastRenderedPageBreak/>
              <w:t>客户、非期货公司会员、境外特殊非经纪参与者的卖出持仓，不得超过其持有的标准仓单数量，最后交易日前第二个交易日起对该客户、非期货公司会员、境外特殊非经纪参与者的超出部分持仓直接由能源中心强行平仓。</w:t>
            </w:r>
          </w:p>
        </w:tc>
        <w:tc>
          <w:tcPr>
            <w:tcW w:w="7370" w:type="dxa"/>
            <w:tcBorders>
              <w:top w:val="single" w:sz="8" w:space="0" w:color="4BACC6"/>
              <w:bottom w:val="single" w:sz="8" w:space="0" w:color="4BACC6"/>
            </w:tcBorders>
            <w:shd w:val="clear" w:color="auto" w:fill="auto"/>
          </w:tcPr>
          <w:p w:rsidR="00F34B1A" w:rsidRPr="00F34B1A" w:rsidRDefault="00F34B1A" w:rsidP="00F34B1A">
            <w:pPr>
              <w:spacing w:line="480" w:lineRule="exact"/>
              <w:rPr>
                <w:rFonts w:eastAsia="方正仿宋简体"/>
                <w:bCs/>
                <w:sz w:val="30"/>
                <w:szCs w:val="30"/>
              </w:rPr>
            </w:pPr>
            <w:r w:rsidRPr="00F34B1A">
              <w:rPr>
                <w:rFonts w:eastAsia="方正仿宋简体" w:hint="eastAsia"/>
                <w:b/>
                <w:bCs/>
                <w:sz w:val="30"/>
                <w:szCs w:val="30"/>
              </w:rPr>
              <w:lastRenderedPageBreak/>
              <w:t>第六十八条</w:t>
            </w:r>
            <w:r w:rsidRPr="00F34B1A">
              <w:rPr>
                <w:rFonts w:eastAsia="方正仿宋简体"/>
                <w:bCs/>
                <w:sz w:val="30"/>
                <w:szCs w:val="30"/>
              </w:rPr>
              <w:t xml:space="preserve"> </w:t>
            </w:r>
            <w:r w:rsidRPr="00F34B1A">
              <w:rPr>
                <w:rFonts w:eastAsia="方正仿宋简体" w:hint="eastAsia"/>
                <w:bCs/>
                <w:sz w:val="30"/>
                <w:szCs w:val="30"/>
              </w:rPr>
              <w:t>20</w:t>
            </w:r>
            <w:r w:rsidRPr="00F34B1A">
              <w:rPr>
                <w:rFonts w:eastAsia="方正仿宋简体" w:hint="eastAsia"/>
                <w:bCs/>
                <w:sz w:val="30"/>
                <w:szCs w:val="30"/>
              </w:rPr>
              <w:t>号胶期货合约最后交易日前第八个交易日收市后，不能交付或者接收能源中心规定发票的个人客户该期货合约的持仓应当为</w:t>
            </w:r>
            <w:r w:rsidRPr="00F34B1A">
              <w:rPr>
                <w:rFonts w:eastAsia="方正仿宋简体" w:hint="eastAsia"/>
                <w:bCs/>
                <w:sz w:val="30"/>
                <w:szCs w:val="30"/>
              </w:rPr>
              <w:t>0</w:t>
            </w:r>
            <w:r w:rsidRPr="00F34B1A">
              <w:rPr>
                <w:rFonts w:eastAsia="方正仿宋简体" w:hint="eastAsia"/>
                <w:bCs/>
                <w:sz w:val="30"/>
                <w:szCs w:val="30"/>
              </w:rPr>
              <w:t>手。自最后交易日前第七个交易日起，对该个人客户的交割月份持仓直接由能源中心强行平仓。</w:t>
            </w:r>
          </w:p>
          <w:p w:rsidR="00B7194E" w:rsidRPr="00F34B1A" w:rsidRDefault="00F34B1A" w:rsidP="00F34B1A">
            <w:pPr>
              <w:spacing w:line="480" w:lineRule="exact"/>
              <w:rPr>
                <w:rFonts w:eastAsia="方正仿宋简体"/>
                <w:b/>
                <w:bCs/>
                <w:sz w:val="30"/>
                <w:szCs w:val="30"/>
              </w:rPr>
            </w:pPr>
            <w:r w:rsidRPr="00F34B1A">
              <w:rPr>
                <w:rFonts w:eastAsia="方正仿宋简体" w:hint="eastAsia"/>
                <w:bCs/>
                <w:sz w:val="30"/>
                <w:szCs w:val="30"/>
              </w:rPr>
              <w:t>20</w:t>
            </w:r>
            <w:r w:rsidRPr="00F34B1A">
              <w:rPr>
                <w:rFonts w:eastAsia="方正仿宋简体" w:hint="eastAsia"/>
                <w:bCs/>
                <w:sz w:val="30"/>
                <w:szCs w:val="30"/>
              </w:rPr>
              <w:t>号胶期货合约最后交易日前第三个交易日收市后，客</w:t>
            </w:r>
            <w:r w:rsidRPr="00F34B1A">
              <w:rPr>
                <w:rFonts w:eastAsia="方正仿宋简体" w:hint="eastAsia"/>
                <w:bCs/>
                <w:sz w:val="30"/>
                <w:szCs w:val="30"/>
              </w:rPr>
              <w:lastRenderedPageBreak/>
              <w:t>户、非期货公司会员、境外特殊非经纪参与者的卖出持仓，不得超过其持有的标准仓单数量，最后交易日前第二个交易日起对该客户、非期货公司会员、境外特殊非经纪参与者的超出部分持仓直接由能源中心强行平仓。</w:t>
            </w:r>
          </w:p>
        </w:tc>
      </w:tr>
    </w:tbl>
    <w:p w:rsidR="007303EB" w:rsidRDefault="007303EB" w:rsidP="007303EB"/>
    <w:p w:rsidR="007303EB" w:rsidRPr="00EE6FDF" w:rsidRDefault="007303EB" w:rsidP="0036474A">
      <w:pPr>
        <w:pStyle w:val="1"/>
      </w:pPr>
      <w:r>
        <w:br w:type="page"/>
      </w:r>
      <w:bookmarkStart w:id="5" w:name="_Toc14438451"/>
      <w:r w:rsidRPr="00EE6FDF">
        <w:rPr>
          <w:rFonts w:hint="eastAsia"/>
        </w:rPr>
        <w:lastRenderedPageBreak/>
        <w:t>《</w:t>
      </w:r>
      <w:r w:rsidRPr="00EE6FDF">
        <w:t>上海国际能源交易中心会员管理细则</w:t>
      </w:r>
      <w:r w:rsidRPr="00EE6FDF">
        <w:rPr>
          <w:rFonts w:hint="eastAsia"/>
        </w:rPr>
        <w:t>》</w:t>
      </w:r>
      <w:r w:rsidRPr="00EE6FDF">
        <w:t>条文</w:t>
      </w:r>
      <w:r w:rsidRPr="00EE6FDF">
        <w:rPr>
          <w:rFonts w:hint="eastAsia"/>
        </w:rPr>
        <w:t>修订</w:t>
      </w:r>
      <w:r w:rsidRPr="00EE6FDF">
        <w:t>对照表</w:t>
      </w:r>
      <w:bookmarkEnd w:id="5"/>
    </w:p>
    <w:p w:rsidR="007303EB" w:rsidRPr="00EE6FDF" w:rsidRDefault="007303EB" w:rsidP="007303EB">
      <w:pPr>
        <w:spacing w:line="400" w:lineRule="exact"/>
        <w:jc w:val="left"/>
        <w:rPr>
          <w:rFonts w:eastAsia="方正仿宋简体"/>
          <w:sz w:val="28"/>
          <w:szCs w:val="28"/>
        </w:rPr>
      </w:pPr>
      <w:r w:rsidRPr="00EE6FDF">
        <w:rPr>
          <w:rFonts w:eastAsia="方正仿宋简体"/>
          <w:sz w:val="28"/>
          <w:szCs w:val="28"/>
        </w:rPr>
        <w:t>注：灰色底纹加删除线表示删除内容，红色字体加粗表示新增内容</w:t>
      </w:r>
    </w:p>
    <w:tbl>
      <w:tblPr>
        <w:tblpPr w:leftFromText="180" w:rightFromText="180" w:vertAnchor="text" w:tblpXSpec="center" w:tblpY="1"/>
        <w:tblOverlap w:val="never"/>
        <w:tblW w:w="13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936"/>
        <w:gridCol w:w="6804"/>
      </w:tblGrid>
      <w:tr w:rsidR="00393B68" w:rsidRPr="00EE6FDF" w:rsidTr="00F1542F">
        <w:trPr>
          <w:trHeight w:val="135"/>
        </w:trPr>
        <w:tc>
          <w:tcPr>
            <w:tcW w:w="6936" w:type="dxa"/>
            <w:shd w:val="clear" w:color="auto" w:fill="4BACC6"/>
          </w:tcPr>
          <w:p w:rsidR="00393B68" w:rsidRPr="0064179B" w:rsidRDefault="00393B68" w:rsidP="00393B68">
            <w:pPr>
              <w:spacing w:line="480" w:lineRule="exact"/>
              <w:jc w:val="center"/>
              <w:rPr>
                <w:rFonts w:ascii="Times New Roman" w:eastAsia="方正仿宋简体" w:hAnsi="Times New Roman"/>
                <w:bCs/>
                <w:sz w:val="28"/>
                <w:szCs w:val="28"/>
                <w:shd w:val="clear" w:color="auto" w:fill="FF0000"/>
              </w:rPr>
            </w:pPr>
            <w:r w:rsidRPr="00DB7C25">
              <w:rPr>
                <w:rFonts w:eastAsia="方正仿宋简体"/>
                <w:b/>
                <w:bCs/>
                <w:color w:val="FFFFFF"/>
                <w:sz w:val="28"/>
                <w:szCs w:val="28"/>
              </w:rPr>
              <w:t>201</w:t>
            </w:r>
            <w:r>
              <w:rPr>
                <w:rFonts w:eastAsia="方正仿宋简体"/>
                <w:b/>
                <w:bCs/>
                <w:color w:val="FFFFFF"/>
                <w:sz w:val="28"/>
                <w:szCs w:val="28"/>
              </w:rPr>
              <w:t>7</w:t>
            </w:r>
            <w:r w:rsidRPr="00DB7C25">
              <w:rPr>
                <w:rFonts w:eastAsia="方正仿宋简体" w:hint="eastAsia"/>
                <w:b/>
                <w:bCs/>
                <w:color w:val="FFFFFF"/>
                <w:sz w:val="28"/>
                <w:szCs w:val="28"/>
              </w:rPr>
              <w:t>年</w:t>
            </w:r>
            <w:r>
              <w:rPr>
                <w:rFonts w:eastAsia="方正仿宋简体"/>
                <w:b/>
                <w:bCs/>
                <w:color w:val="FFFFFF"/>
                <w:sz w:val="28"/>
                <w:szCs w:val="28"/>
              </w:rPr>
              <w:t>5</w:t>
            </w:r>
            <w:r w:rsidRPr="00DB7C25">
              <w:rPr>
                <w:rFonts w:eastAsia="方正仿宋简体" w:hint="eastAsia"/>
                <w:b/>
                <w:bCs/>
                <w:color w:val="FFFFFF"/>
                <w:sz w:val="28"/>
                <w:szCs w:val="28"/>
              </w:rPr>
              <w:t>月</w:t>
            </w:r>
            <w:r>
              <w:rPr>
                <w:rFonts w:eastAsia="方正仿宋简体" w:hint="eastAsia"/>
                <w:b/>
                <w:bCs/>
                <w:color w:val="FFFFFF"/>
                <w:sz w:val="28"/>
                <w:szCs w:val="28"/>
              </w:rPr>
              <w:t>11</w:t>
            </w:r>
            <w:r>
              <w:rPr>
                <w:rFonts w:eastAsia="方正仿宋简体" w:hint="eastAsia"/>
                <w:b/>
                <w:bCs/>
                <w:color w:val="FFFFFF"/>
                <w:sz w:val="28"/>
                <w:szCs w:val="28"/>
              </w:rPr>
              <w:t>日</w:t>
            </w:r>
            <w:r>
              <w:rPr>
                <w:rFonts w:eastAsia="方正仿宋简体"/>
                <w:b/>
                <w:bCs/>
                <w:color w:val="FFFFFF"/>
                <w:sz w:val="28"/>
                <w:szCs w:val="28"/>
              </w:rPr>
              <w:t>版本</w:t>
            </w:r>
          </w:p>
        </w:tc>
        <w:tc>
          <w:tcPr>
            <w:tcW w:w="6804" w:type="dxa"/>
            <w:shd w:val="clear" w:color="auto" w:fill="4BACC6"/>
          </w:tcPr>
          <w:p w:rsidR="00393B68" w:rsidRPr="0064179B" w:rsidRDefault="000E0460" w:rsidP="00393B68">
            <w:pPr>
              <w:tabs>
                <w:tab w:val="left" w:pos="210"/>
                <w:tab w:val="center" w:pos="2869"/>
              </w:tabs>
              <w:spacing w:line="480" w:lineRule="exact"/>
              <w:jc w:val="center"/>
              <w:rPr>
                <w:rFonts w:ascii="Times New Roman" w:eastAsia="方正仿宋简体" w:hAnsi="Times New Roman"/>
                <w:b/>
                <w:bCs/>
                <w:color w:val="FFFFFF"/>
                <w:sz w:val="28"/>
                <w:szCs w:val="28"/>
              </w:rPr>
            </w:pPr>
            <w:r>
              <w:rPr>
                <w:rFonts w:eastAsia="方正仿宋简体" w:hint="eastAsia"/>
                <w:b/>
                <w:bCs/>
                <w:color w:val="FFFFFF"/>
                <w:sz w:val="28"/>
                <w:szCs w:val="28"/>
              </w:rPr>
              <w:t>2019</w:t>
            </w:r>
            <w:r>
              <w:rPr>
                <w:rFonts w:eastAsia="方正仿宋简体" w:hint="eastAsia"/>
                <w:b/>
                <w:bCs/>
                <w:color w:val="FFFFFF"/>
                <w:sz w:val="28"/>
                <w:szCs w:val="28"/>
              </w:rPr>
              <w:t>年</w:t>
            </w:r>
            <w:r>
              <w:rPr>
                <w:rFonts w:eastAsia="方正仿宋简体" w:hint="eastAsia"/>
                <w:b/>
                <w:bCs/>
                <w:color w:val="FFFFFF"/>
                <w:sz w:val="28"/>
                <w:szCs w:val="28"/>
              </w:rPr>
              <w:t>8</w:t>
            </w:r>
            <w:r>
              <w:rPr>
                <w:rFonts w:eastAsia="方正仿宋简体" w:hint="eastAsia"/>
                <w:b/>
                <w:bCs/>
                <w:color w:val="FFFFFF"/>
                <w:sz w:val="28"/>
                <w:szCs w:val="28"/>
              </w:rPr>
              <w:t>月</w:t>
            </w:r>
            <w:r>
              <w:rPr>
                <w:rFonts w:eastAsia="方正仿宋简体" w:hint="eastAsia"/>
                <w:b/>
                <w:bCs/>
                <w:color w:val="FFFFFF"/>
                <w:sz w:val="28"/>
                <w:szCs w:val="28"/>
              </w:rPr>
              <w:t>2</w:t>
            </w:r>
            <w:r>
              <w:rPr>
                <w:rFonts w:eastAsia="方正仿宋简体" w:hint="eastAsia"/>
                <w:b/>
                <w:bCs/>
                <w:color w:val="FFFFFF"/>
                <w:sz w:val="28"/>
                <w:szCs w:val="28"/>
              </w:rPr>
              <w:t>日</w:t>
            </w:r>
            <w:r w:rsidR="00393B68">
              <w:rPr>
                <w:rFonts w:eastAsia="方正仿宋简体" w:hint="eastAsia"/>
                <w:b/>
                <w:bCs/>
                <w:color w:val="FFFFFF"/>
                <w:sz w:val="28"/>
                <w:szCs w:val="28"/>
              </w:rPr>
              <w:t>修订版</w:t>
            </w:r>
          </w:p>
        </w:tc>
      </w:tr>
      <w:tr w:rsidR="007303EB" w:rsidRPr="00EE6FDF" w:rsidTr="00F1542F">
        <w:trPr>
          <w:trHeight w:val="135"/>
        </w:trPr>
        <w:tc>
          <w:tcPr>
            <w:tcW w:w="6936" w:type="dxa"/>
            <w:tcBorders>
              <w:top w:val="single" w:sz="8" w:space="0" w:color="4BACC6"/>
              <w:left w:val="single" w:sz="8" w:space="0" w:color="4BACC6"/>
              <w:bottom w:val="single" w:sz="8" w:space="0" w:color="4BACC6"/>
            </w:tcBorders>
            <w:shd w:val="clear" w:color="auto" w:fill="auto"/>
          </w:tcPr>
          <w:p w:rsidR="007303EB" w:rsidRPr="00EE6FDF" w:rsidRDefault="007303EB" w:rsidP="00F1542F">
            <w:pPr>
              <w:spacing w:line="440" w:lineRule="exact"/>
              <w:rPr>
                <w:rFonts w:eastAsia="方正仿宋简体"/>
                <w:sz w:val="28"/>
                <w:szCs w:val="28"/>
              </w:rPr>
            </w:pPr>
            <w:r w:rsidRPr="00EE6FDF">
              <w:rPr>
                <w:rFonts w:eastAsia="方正仿宋简体"/>
                <w:b/>
                <w:sz w:val="28"/>
                <w:szCs w:val="28"/>
              </w:rPr>
              <w:t>第二十七条</w:t>
            </w:r>
            <w:r w:rsidRPr="00EE6FDF">
              <w:rPr>
                <w:rFonts w:eastAsia="方正仿宋简体"/>
                <w:sz w:val="28"/>
                <w:szCs w:val="28"/>
              </w:rPr>
              <w:t xml:space="preserve">  </w:t>
            </w:r>
            <w:r w:rsidRPr="00EE6FDF">
              <w:rPr>
                <w:rFonts w:eastAsia="方正仿宋简体"/>
                <w:sz w:val="28"/>
                <w:szCs w:val="28"/>
              </w:rPr>
              <w:t>具有下列情形之一的，期货公司会员不得接纳其为客户：</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（二）</w:t>
            </w:r>
            <w:r w:rsidRPr="00B7194E">
              <w:rPr>
                <w:rFonts w:eastAsia="方正仿宋简体"/>
                <w:dstrike/>
                <w:sz w:val="28"/>
                <w:szCs w:val="28"/>
                <w:shd w:val="pct15" w:color="auto" w:fill="FFFFFF"/>
              </w:rPr>
              <w:t>非自然人</w:t>
            </w:r>
            <w:r w:rsidRPr="00EE6FDF">
              <w:rPr>
                <w:rFonts w:eastAsia="方正仿宋简体"/>
                <w:b/>
                <w:color w:val="FF0000"/>
                <w:sz w:val="28"/>
                <w:szCs w:val="28"/>
              </w:rPr>
              <w:t>单位</w:t>
            </w:r>
            <w:r w:rsidRPr="00EE6FDF">
              <w:rPr>
                <w:rFonts w:eastAsia="方正仿宋简体"/>
                <w:sz w:val="28"/>
                <w:szCs w:val="28"/>
              </w:rPr>
              <w:t>客户未能提供法定代表人或者授权代表的授权委托书的；</w:t>
            </w:r>
          </w:p>
        </w:tc>
        <w:tc>
          <w:tcPr>
            <w:tcW w:w="6804" w:type="dxa"/>
            <w:tcBorders>
              <w:top w:val="single" w:sz="8" w:space="0" w:color="4BACC6"/>
              <w:bottom w:val="single" w:sz="8" w:space="0" w:color="4BACC6"/>
            </w:tcBorders>
            <w:shd w:val="clear" w:color="auto" w:fill="auto"/>
          </w:tcPr>
          <w:p w:rsidR="007303EB" w:rsidRPr="00EE6FDF" w:rsidRDefault="007303EB" w:rsidP="00F1542F">
            <w:pPr>
              <w:spacing w:line="440" w:lineRule="exact"/>
              <w:rPr>
                <w:rFonts w:eastAsia="方正仿宋简体"/>
                <w:sz w:val="28"/>
                <w:szCs w:val="28"/>
              </w:rPr>
            </w:pPr>
            <w:r w:rsidRPr="00EE6FDF">
              <w:rPr>
                <w:rFonts w:eastAsia="方正仿宋简体"/>
                <w:b/>
                <w:sz w:val="28"/>
                <w:szCs w:val="28"/>
              </w:rPr>
              <w:t>第二十七条</w:t>
            </w:r>
            <w:r w:rsidRPr="00EE6FDF">
              <w:rPr>
                <w:rFonts w:eastAsia="方正仿宋简体"/>
                <w:sz w:val="28"/>
                <w:szCs w:val="28"/>
              </w:rPr>
              <w:t xml:space="preserve">  </w:t>
            </w:r>
            <w:r w:rsidRPr="00EE6FDF">
              <w:rPr>
                <w:rFonts w:eastAsia="方正仿宋简体"/>
                <w:sz w:val="28"/>
                <w:szCs w:val="28"/>
              </w:rPr>
              <w:t>具有下列情形之一的，期货公司会员不得接纳其为客户：</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（二）单位客户未能提供法定代表人或者授权代表的授权委托书的；</w:t>
            </w:r>
          </w:p>
        </w:tc>
      </w:tr>
      <w:tr w:rsidR="007303EB" w:rsidRPr="00EE6FDF" w:rsidTr="00F1542F">
        <w:trPr>
          <w:trHeight w:val="135"/>
        </w:trPr>
        <w:tc>
          <w:tcPr>
            <w:tcW w:w="6936" w:type="dxa"/>
            <w:tcBorders>
              <w:top w:val="single" w:sz="8" w:space="0" w:color="4BACC6"/>
              <w:left w:val="single" w:sz="8" w:space="0" w:color="4BACC6"/>
              <w:bottom w:val="single" w:sz="8" w:space="0" w:color="4BACC6"/>
            </w:tcBorders>
            <w:shd w:val="clear" w:color="auto" w:fill="auto"/>
          </w:tcPr>
          <w:p w:rsidR="007303EB" w:rsidRPr="00EE6FDF" w:rsidRDefault="007303EB" w:rsidP="00F1542F">
            <w:pPr>
              <w:spacing w:line="440" w:lineRule="exact"/>
              <w:rPr>
                <w:rFonts w:eastAsia="方正仿宋简体"/>
                <w:sz w:val="28"/>
                <w:szCs w:val="28"/>
              </w:rPr>
            </w:pPr>
            <w:r w:rsidRPr="00EE6FDF">
              <w:rPr>
                <w:rFonts w:eastAsia="方正仿宋简体"/>
                <w:b/>
                <w:sz w:val="28"/>
                <w:szCs w:val="28"/>
              </w:rPr>
              <w:t>第四十条</w:t>
            </w:r>
            <w:r w:rsidRPr="00EE6FDF">
              <w:rPr>
                <w:rFonts w:eastAsia="方正仿宋简体"/>
                <w:sz w:val="28"/>
                <w:szCs w:val="28"/>
              </w:rPr>
              <w:t xml:space="preserve">  </w:t>
            </w:r>
            <w:r w:rsidRPr="00EE6FDF">
              <w:rPr>
                <w:rFonts w:eastAsia="方正仿宋简体"/>
                <w:sz w:val="28"/>
                <w:szCs w:val="28"/>
              </w:rPr>
              <w:t>期货公司会员可以为满足条件的境外中介机构提供委托代理业务。</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境外中介机构应当满足以下条件：</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（一）在境外依法注册成立的金融机构，</w:t>
            </w:r>
            <w:r w:rsidRPr="00EE6FDF">
              <w:rPr>
                <w:rFonts w:eastAsia="方正仿宋简体"/>
                <w:b/>
                <w:color w:val="FF0000"/>
                <w:sz w:val="28"/>
                <w:szCs w:val="28"/>
              </w:rPr>
              <w:t>持续经营</w:t>
            </w:r>
            <w:r w:rsidRPr="00EE6FDF">
              <w:rPr>
                <w:rFonts w:eastAsia="方正仿宋简体"/>
                <w:b/>
                <w:color w:val="FF0000"/>
                <w:sz w:val="28"/>
                <w:szCs w:val="28"/>
              </w:rPr>
              <w:t>2</w:t>
            </w:r>
            <w:r w:rsidRPr="00EE6FDF">
              <w:rPr>
                <w:rFonts w:eastAsia="方正仿宋简体"/>
                <w:b/>
                <w:color w:val="FF0000"/>
                <w:sz w:val="28"/>
                <w:szCs w:val="28"/>
              </w:rPr>
              <w:t>年以上，</w:t>
            </w:r>
            <w:r w:rsidRPr="00EE6FDF">
              <w:rPr>
                <w:rFonts w:eastAsia="方正仿宋简体"/>
                <w:sz w:val="28"/>
                <w:szCs w:val="28"/>
              </w:rPr>
              <w:t>取得境外中介业务经营资质</w:t>
            </w:r>
            <w:r w:rsidRPr="00B7194E">
              <w:rPr>
                <w:rFonts w:eastAsia="方正仿宋简体"/>
                <w:dstrike/>
                <w:sz w:val="28"/>
                <w:szCs w:val="28"/>
                <w:shd w:val="pct15" w:color="auto" w:fill="FFFFFF"/>
              </w:rPr>
              <w:t>，持续经营</w:t>
            </w:r>
            <w:r w:rsidRPr="00B7194E">
              <w:rPr>
                <w:rFonts w:eastAsia="方正仿宋简体"/>
                <w:dstrike/>
                <w:sz w:val="28"/>
                <w:szCs w:val="28"/>
                <w:shd w:val="pct15" w:color="auto" w:fill="FFFFFF"/>
              </w:rPr>
              <w:t>2</w:t>
            </w:r>
            <w:r w:rsidRPr="00B7194E">
              <w:rPr>
                <w:rFonts w:eastAsia="方正仿宋简体"/>
                <w:dstrike/>
                <w:sz w:val="28"/>
                <w:szCs w:val="28"/>
                <w:shd w:val="pct15" w:color="auto" w:fill="FFFFFF"/>
              </w:rPr>
              <w:t>年以上</w:t>
            </w:r>
            <w:r w:rsidRPr="00EE6FDF">
              <w:rPr>
                <w:rFonts w:eastAsia="方正仿宋简体"/>
                <w:sz w:val="28"/>
                <w:szCs w:val="28"/>
              </w:rPr>
              <w:t>；</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（二）接受所在国（地区）期货监管机构监管，且该期货监管机构已与中国证监会签订监管合作谅解备忘录；</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（三）具有健全的治理机构和完善的内部控制制度，经营行为规范；</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lastRenderedPageBreak/>
              <w:t>（四）净资本不低于</w:t>
            </w:r>
            <w:r w:rsidRPr="00EE6FDF">
              <w:rPr>
                <w:rFonts w:eastAsia="方正仿宋简体"/>
                <w:sz w:val="28"/>
                <w:szCs w:val="28"/>
              </w:rPr>
              <w:t>3000</w:t>
            </w:r>
            <w:r w:rsidRPr="00EE6FDF">
              <w:rPr>
                <w:rFonts w:eastAsia="方正仿宋简体"/>
                <w:sz w:val="28"/>
                <w:szCs w:val="28"/>
              </w:rPr>
              <w:t>万元人民币或者等值外币；</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（五）业务设施和技术系统符合相关技术规范且运行状况良好；</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（六）能源中心规定的其他条件。</w:t>
            </w:r>
          </w:p>
          <w:p w:rsidR="007303EB" w:rsidRPr="00EE6FDF" w:rsidRDefault="007303EB" w:rsidP="00F1542F">
            <w:pPr>
              <w:spacing w:line="440" w:lineRule="exact"/>
              <w:rPr>
                <w:rFonts w:eastAsia="方正仿宋简体"/>
                <w:b/>
                <w:color w:val="FF0000"/>
                <w:sz w:val="28"/>
                <w:szCs w:val="28"/>
              </w:rPr>
            </w:pPr>
            <w:r w:rsidRPr="00EE6FDF">
              <w:rPr>
                <w:rFonts w:eastAsia="方正仿宋简体"/>
                <w:b/>
                <w:color w:val="FF0000"/>
                <w:sz w:val="28"/>
                <w:szCs w:val="28"/>
              </w:rPr>
              <w:t>能源中心有权根据申请人的财务状况、风险管理能力和运营稳健程度，豁免上述一项或者多项条件。</w:t>
            </w:r>
          </w:p>
        </w:tc>
        <w:tc>
          <w:tcPr>
            <w:tcW w:w="6804" w:type="dxa"/>
            <w:tcBorders>
              <w:top w:val="single" w:sz="8" w:space="0" w:color="4BACC6"/>
              <w:bottom w:val="single" w:sz="8" w:space="0" w:color="4BACC6"/>
            </w:tcBorders>
            <w:shd w:val="clear" w:color="auto" w:fill="auto"/>
          </w:tcPr>
          <w:p w:rsidR="007303EB" w:rsidRPr="00EE6FDF" w:rsidRDefault="007303EB" w:rsidP="00F1542F">
            <w:pPr>
              <w:spacing w:line="440" w:lineRule="exact"/>
              <w:rPr>
                <w:rFonts w:eastAsia="方正仿宋简体"/>
                <w:sz w:val="28"/>
                <w:szCs w:val="28"/>
              </w:rPr>
            </w:pPr>
            <w:r w:rsidRPr="00EE6FDF">
              <w:rPr>
                <w:rFonts w:eastAsia="方正仿宋简体"/>
                <w:b/>
                <w:sz w:val="28"/>
                <w:szCs w:val="28"/>
              </w:rPr>
              <w:lastRenderedPageBreak/>
              <w:t>第四十条</w:t>
            </w:r>
            <w:r w:rsidRPr="00EE6FDF">
              <w:rPr>
                <w:rFonts w:eastAsia="方正仿宋简体"/>
                <w:sz w:val="28"/>
                <w:szCs w:val="28"/>
              </w:rPr>
              <w:t xml:space="preserve">  </w:t>
            </w:r>
            <w:r w:rsidRPr="00EE6FDF">
              <w:rPr>
                <w:rFonts w:eastAsia="方正仿宋简体"/>
                <w:sz w:val="28"/>
                <w:szCs w:val="28"/>
              </w:rPr>
              <w:t>期货公司会员可以为满足条件的境外中介机构提供委托代理业务。</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境外中介机构应当满足以下条件：</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（一）在境外依法注册成立的金融机构，持续经营</w:t>
            </w:r>
            <w:r w:rsidRPr="00EE6FDF">
              <w:rPr>
                <w:rFonts w:eastAsia="方正仿宋简体"/>
                <w:sz w:val="28"/>
                <w:szCs w:val="28"/>
              </w:rPr>
              <w:t>2</w:t>
            </w:r>
            <w:r w:rsidRPr="00EE6FDF">
              <w:rPr>
                <w:rFonts w:eastAsia="方正仿宋简体"/>
                <w:sz w:val="28"/>
                <w:szCs w:val="28"/>
              </w:rPr>
              <w:t>年以上，取得境外中介业务经营资质；</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（二）接受所在国（地区）期货监管机构监管，且该期货监管机构已与中国证监会签订监管合作谅解备忘录；</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（三）具有健全的治理机构和完善的内部控制制度，经营行为规范；</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lastRenderedPageBreak/>
              <w:t>（四）净资本不低于</w:t>
            </w:r>
            <w:r w:rsidRPr="00EE6FDF">
              <w:rPr>
                <w:rFonts w:eastAsia="方正仿宋简体"/>
                <w:sz w:val="28"/>
                <w:szCs w:val="28"/>
              </w:rPr>
              <w:t>3000</w:t>
            </w:r>
            <w:r w:rsidRPr="00EE6FDF">
              <w:rPr>
                <w:rFonts w:eastAsia="方正仿宋简体"/>
                <w:sz w:val="28"/>
                <w:szCs w:val="28"/>
              </w:rPr>
              <w:t>万元人民币或者等值外币；</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（五）业务设施和技术系统符合相关技术规范且运行状况良好；</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（六）能源中心规定的其他条件。</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能源中心有权根据申请人的财务状况、风险管理能力和运营稳健程度，豁免上述一项或者多项条件。</w:t>
            </w:r>
          </w:p>
        </w:tc>
      </w:tr>
      <w:tr w:rsidR="007303EB" w:rsidRPr="00EE6FDF" w:rsidTr="00F1542F">
        <w:trPr>
          <w:trHeight w:val="135"/>
        </w:trPr>
        <w:tc>
          <w:tcPr>
            <w:tcW w:w="6936" w:type="dxa"/>
            <w:tcBorders>
              <w:top w:val="single" w:sz="8" w:space="0" w:color="4BACC6"/>
              <w:left w:val="single" w:sz="8" w:space="0" w:color="4BACC6"/>
              <w:bottom w:val="single" w:sz="8" w:space="0" w:color="4BACC6"/>
            </w:tcBorders>
            <w:shd w:val="clear" w:color="auto" w:fill="auto"/>
          </w:tcPr>
          <w:p w:rsidR="007303EB" w:rsidRPr="00EE6FDF" w:rsidRDefault="007303EB" w:rsidP="00F1542F">
            <w:pPr>
              <w:spacing w:line="440" w:lineRule="exact"/>
              <w:rPr>
                <w:rFonts w:eastAsia="方正仿宋简体"/>
                <w:b/>
                <w:sz w:val="28"/>
                <w:szCs w:val="28"/>
              </w:rPr>
            </w:pPr>
            <w:r w:rsidRPr="00EE6FDF">
              <w:rPr>
                <w:rFonts w:eastAsia="方正仿宋简体"/>
                <w:b/>
                <w:sz w:val="28"/>
                <w:szCs w:val="28"/>
              </w:rPr>
              <w:lastRenderedPageBreak/>
              <w:t>第四十四条</w:t>
            </w:r>
            <w:r w:rsidRPr="00EE6FDF">
              <w:rPr>
                <w:rFonts w:eastAsia="方正仿宋简体"/>
                <w:b/>
                <w:sz w:val="28"/>
                <w:szCs w:val="28"/>
              </w:rPr>
              <w:tab/>
              <w:t xml:space="preserve">  </w:t>
            </w:r>
            <w:r w:rsidRPr="00EE6FDF">
              <w:rPr>
                <w:rFonts w:eastAsia="方正仿宋简体"/>
                <w:sz w:val="28"/>
                <w:szCs w:val="28"/>
              </w:rPr>
              <w:t>变更委托代理业务协议</w:t>
            </w:r>
            <w:r w:rsidRPr="006B3FCB">
              <w:rPr>
                <w:rFonts w:eastAsia="方正仿宋简体" w:hint="eastAsia"/>
                <w:b/>
                <w:color w:val="FF0000"/>
                <w:sz w:val="28"/>
                <w:szCs w:val="28"/>
              </w:rPr>
              <w:t>重要</w:t>
            </w:r>
            <w:r w:rsidRPr="00EE6FDF">
              <w:rPr>
                <w:rFonts w:eastAsia="方正仿宋简体"/>
                <w:sz w:val="28"/>
                <w:szCs w:val="28"/>
              </w:rPr>
              <w:t>内容的，期货公司会员应当</w:t>
            </w:r>
            <w:r w:rsidRPr="006B3FCB">
              <w:rPr>
                <w:rFonts w:eastAsia="方正仿宋简体"/>
                <w:sz w:val="28"/>
                <w:szCs w:val="28"/>
              </w:rPr>
              <w:t>在变更协议</w:t>
            </w:r>
            <w:r w:rsidRPr="00B7194E">
              <w:rPr>
                <w:rFonts w:eastAsia="方正仿宋简体"/>
                <w:dstrike/>
                <w:sz w:val="28"/>
                <w:szCs w:val="28"/>
                <w:shd w:val="pct15" w:color="auto" w:fill="FFFFFF"/>
              </w:rPr>
              <w:t>前</w:t>
            </w:r>
            <w:r w:rsidRPr="00B7194E">
              <w:rPr>
                <w:rFonts w:eastAsia="方正仿宋简体"/>
                <w:dstrike/>
                <w:sz w:val="28"/>
                <w:szCs w:val="28"/>
                <w:shd w:val="pct15" w:color="auto" w:fill="FFFFFF"/>
              </w:rPr>
              <w:t>5</w:t>
            </w:r>
            <w:r w:rsidRPr="006B3FCB">
              <w:rPr>
                <w:rFonts w:eastAsia="方正仿宋简体"/>
                <w:b/>
                <w:color w:val="FF0000"/>
                <w:sz w:val="28"/>
                <w:szCs w:val="28"/>
              </w:rPr>
              <w:t>后</w:t>
            </w:r>
            <w:r w:rsidRPr="00EE6FDF">
              <w:rPr>
                <w:rFonts w:eastAsia="方正仿宋简体"/>
                <w:b/>
                <w:color w:val="FF0000"/>
                <w:sz w:val="28"/>
                <w:szCs w:val="28"/>
              </w:rPr>
              <w:t>10</w:t>
            </w:r>
            <w:r w:rsidRPr="00EE6FDF">
              <w:rPr>
                <w:rFonts w:eastAsia="方正仿宋简体"/>
                <w:sz w:val="28"/>
                <w:szCs w:val="28"/>
              </w:rPr>
              <w:t>个交易日</w:t>
            </w:r>
            <w:r w:rsidRPr="003913A4">
              <w:rPr>
                <w:rFonts w:eastAsia="方正仿宋简体"/>
                <w:sz w:val="28"/>
                <w:szCs w:val="28"/>
              </w:rPr>
              <w:t>内</w:t>
            </w:r>
            <w:r w:rsidRPr="00EE6FDF">
              <w:rPr>
                <w:rFonts w:eastAsia="方正仿宋简体"/>
                <w:sz w:val="28"/>
                <w:szCs w:val="28"/>
              </w:rPr>
              <w:t>向能源中心提交材料，申请变更相关备案。</w:t>
            </w:r>
            <w:r w:rsidRPr="00EE6FDF">
              <w:rPr>
                <w:rFonts w:eastAsia="方正仿宋简体"/>
                <w:b/>
                <w:color w:val="FF0000"/>
                <w:sz w:val="28"/>
                <w:szCs w:val="28"/>
              </w:rPr>
              <w:t>境外中介机构的名称和已备案的期货业务风险控制负责人等重要事项发生变更的，期货公司会员应当在知悉后</w:t>
            </w:r>
            <w:r w:rsidRPr="00EE6FDF">
              <w:rPr>
                <w:rFonts w:eastAsia="方正仿宋简体"/>
                <w:b/>
                <w:color w:val="FF0000"/>
                <w:sz w:val="28"/>
                <w:szCs w:val="28"/>
              </w:rPr>
              <w:t>5</w:t>
            </w:r>
            <w:r w:rsidRPr="00EE6FDF">
              <w:rPr>
                <w:rFonts w:eastAsia="方正仿宋简体"/>
                <w:b/>
                <w:color w:val="FF0000"/>
                <w:sz w:val="28"/>
                <w:szCs w:val="28"/>
              </w:rPr>
              <w:t>个交易日内向能源中心提交变更备案申请。</w:t>
            </w:r>
            <w:r w:rsidRPr="00EE6FDF">
              <w:rPr>
                <w:rFonts w:eastAsia="方正仿宋简体"/>
                <w:sz w:val="28"/>
                <w:szCs w:val="28"/>
              </w:rPr>
              <w:t>能源中心收到相关文件后，于</w:t>
            </w:r>
            <w:r w:rsidRPr="00EE6FDF">
              <w:rPr>
                <w:rFonts w:eastAsia="方正仿宋简体"/>
                <w:sz w:val="28"/>
                <w:szCs w:val="28"/>
              </w:rPr>
              <w:t>10</w:t>
            </w:r>
            <w:r w:rsidRPr="00EE6FDF">
              <w:rPr>
                <w:rFonts w:eastAsia="方正仿宋简体"/>
                <w:sz w:val="28"/>
                <w:szCs w:val="28"/>
              </w:rPr>
              <w:t>个交易日内向期货公司会员书面确认备案情况。</w:t>
            </w:r>
          </w:p>
        </w:tc>
        <w:tc>
          <w:tcPr>
            <w:tcW w:w="6804" w:type="dxa"/>
            <w:tcBorders>
              <w:top w:val="single" w:sz="8" w:space="0" w:color="4BACC6"/>
              <w:bottom w:val="single" w:sz="8" w:space="0" w:color="4BACC6"/>
            </w:tcBorders>
            <w:shd w:val="clear" w:color="auto" w:fill="auto"/>
          </w:tcPr>
          <w:p w:rsidR="007303EB" w:rsidRPr="00EE6FDF" w:rsidRDefault="007303EB" w:rsidP="00F1542F">
            <w:pPr>
              <w:spacing w:line="440" w:lineRule="exact"/>
              <w:rPr>
                <w:rFonts w:eastAsia="方正仿宋简体"/>
                <w:b/>
                <w:sz w:val="28"/>
                <w:szCs w:val="28"/>
              </w:rPr>
            </w:pPr>
            <w:r w:rsidRPr="00EE6FDF">
              <w:rPr>
                <w:rFonts w:eastAsia="方正仿宋简体"/>
                <w:b/>
                <w:sz w:val="28"/>
                <w:szCs w:val="28"/>
              </w:rPr>
              <w:t>第四十四条</w:t>
            </w:r>
            <w:r w:rsidRPr="00EE6FDF">
              <w:rPr>
                <w:rFonts w:eastAsia="方正仿宋简体"/>
                <w:b/>
                <w:sz w:val="28"/>
                <w:szCs w:val="28"/>
              </w:rPr>
              <w:tab/>
              <w:t xml:space="preserve">  </w:t>
            </w:r>
            <w:r w:rsidRPr="00EE6FDF">
              <w:rPr>
                <w:rFonts w:eastAsia="方正仿宋简体"/>
                <w:sz w:val="28"/>
                <w:szCs w:val="28"/>
              </w:rPr>
              <w:t>变更委托代理业务协议</w:t>
            </w:r>
            <w:r>
              <w:rPr>
                <w:rFonts w:eastAsia="方正仿宋简体"/>
                <w:sz w:val="28"/>
                <w:szCs w:val="28"/>
              </w:rPr>
              <w:t>重要</w:t>
            </w:r>
            <w:r w:rsidRPr="00EE6FDF">
              <w:rPr>
                <w:rFonts w:eastAsia="方正仿宋简体"/>
                <w:sz w:val="28"/>
                <w:szCs w:val="28"/>
              </w:rPr>
              <w:t>内容的，期货公司会员应当</w:t>
            </w:r>
            <w:r>
              <w:rPr>
                <w:rFonts w:eastAsia="方正仿宋简体" w:hint="eastAsia"/>
                <w:sz w:val="28"/>
                <w:szCs w:val="28"/>
              </w:rPr>
              <w:t>在</w:t>
            </w:r>
            <w:r>
              <w:rPr>
                <w:rFonts w:eastAsia="方正仿宋简体"/>
                <w:sz w:val="28"/>
                <w:szCs w:val="28"/>
              </w:rPr>
              <w:t>变更协议后</w:t>
            </w:r>
            <w:r w:rsidRPr="00EE6FDF">
              <w:rPr>
                <w:rFonts w:eastAsia="方正仿宋简体"/>
                <w:sz w:val="28"/>
                <w:szCs w:val="28"/>
              </w:rPr>
              <w:t>10</w:t>
            </w:r>
            <w:r w:rsidRPr="00EE6FDF">
              <w:rPr>
                <w:rFonts w:eastAsia="方正仿宋简体"/>
                <w:sz w:val="28"/>
                <w:szCs w:val="28"/>
              </w:rPr>
              <w:t>个交易日</w:t>
            </w:r>
            <w:r>
              <w:rPr>
                <w:rFonts w:eastAsia="方正仿宋简体"/>
                <w:sz w:val="28"/>
                <w:szCs w:val="28"/>
              </w:rPr>
              <w:t>内</w:t>
            </w:r>
            <w:r w:rsidRPr="00EE6FDF">
              <w:rPr>
                <w:rFonts w:eastAsia="方正仿宋简体"/>
                <w:sz w:val="28"/>
                <w:szCs w:val="28"/>
              </w:rPr>
              <w:t>向能源中心提交材料，申请变更相关备案。境外中介机构的名称和已备案的期货业务风险控制负责人等重要事项发生变更的，期货公司会员应当在知悉后</w:t>
            </w:r>
            <w:r w:rsidRPr="00EE6FDF">
              <w:rPr>
                <w:rFonts w:eastAsia="方正仿宋简体"/>
                <w:sz w:val="28"/>
                <w:szCs w:val="28"/>
              </w:rPr>
              <w:t>5</w:t>
            </w:r>
            <w:r w:rsidRPr="00EE6FDF">
              <w:rPr>
                <w:rFonts w:eastAsia="方正仿宋简体"/>
                <w:sz w:val="28"/>
                <w:szCs w:val="28"/>
              </w:rPr>
              <w:t>个交易日内向能源中心提交变更备案申请。能源中心收到相关文件后，于</w:t>
            </w:r>
            <w:r w:rsidRPr="00EE6FDF">
              <w:rPr>
                <w:rFonts w:eastAsia="方正仿宋简体"/>
                <w:sz w:val="28"/>
                <w:szCs w:val="28"/>
              </w:rPr>
              <w:t>10</w:t>
            </w:r>
            <w:r w:rsidRPr="00EE6FDF">
              <w:rPr>
                <w:rFonts w:eastAsia="方正仿宋简体"/>
                <w:sz w:val="28"/>
                <w:szCs w:val="28"/>
              </w:rPr>
              <w:t>个交易日内向期货公司会员书面确认备案情况。</w:t>
            </w:r>
          </w:p>
        </w:tc>
      </w:tr>
      <w:tr w:rsidR="007303EB" w:rsidRPr="00EE6FDF" w:rsidTr="00F1542F">
        <w:trPr>
          <w:trHeight w:val="135"/>
        </w:trPr>
        <w:tc>
          <w:tcPr>
            <w:tcW w:w="6936" w:type="dxa"/>
            <w:tcBorders>
              <w:top w:val="single" w:sz="8" w:space="0" w:color="4BACC6"/>
              <w:left w:val="single" w:sz="8" w:space="0" w:color="4BACC6"/>
              <w:bottom w:val="single" w:sz="8" w:space="0" w:color="4BACC6"/>
            </w:tcBorders>
            <w:shd w:val="clear" w:color="auto" w:fill="auto"/>
          </w:tcPr>
          <w:p w:rsidR="007303EB" w:rsidRPr="00EE6FDF" w:rsidRDefault="007303EB" w:rsidP="00F1542F">
            <w:pPr>
              <w:spacing w:line="440" w:lineRule="exact"/>
              <w:rPr>
                <w:rFonts w:eastAsia="方正仿宋简体"/>
                <w:sz w:val="28"/>
                <w:szCs w:val="28"/>
              </w:rPr>
            </w:pPr>
            <w:r w:rsidRPr="00EE6FDF">
              <w:rPr>
                <w:rFonts w:eastAsia="方正仿宋简体"/>
                <w:b/>
                <w:sz w:val="28"/>
                <w:szCs w:val="28"/>
              </w:rPr>
              <w:t>第六十四条</w:t>
            </w:r>
            <w:r w:rsidRPr="00EE6FDF">
              <w:rPr>
                <w:rFonts w:eastAsia="方正仿宋简体"/>
                <w:sz w:val="28"/>
                <w:szCs w:val="28"/>
              </w:rPr>
              <w:t xml:space="preserve">  </w:t>
            </w:r>
            <w:r w:rsidRPr="00EE6FDF">
              <w:rPr>
                <w:rFonts w:eastAsia="方正仿宋简体"/>
                <w:sz w:val="28"/>
                <w:szCs w:val="28"/>
              </w:rPr>
              <w:t>会员具有下列情形之一的，应当在</w:t>
            </w:r>
            <w:r w:rsidRPr="00EE6FDF">
              <w:rPr>
                <w:rFonts w:eastAsia="方正仿宋简体"/>
                <w:sz w:val="28"/>
                <w:szCs w:val="28"/>
              </w:rPr>
              <w:t>10</w:t>
            </w:r>
            <w:r w:rsidRPr="00EE6FDF">
              <w:rPr>
                <w:rFonts w:eastAsia="方正仿宋简体"/>
                <w:sz w:val="28"/>
                <w:szCs w:val="28"/>
              </w:rPr>
              <w:t>个交易日内向能源中心书面报告：</w:t>
            </w:r>
            <w:r w:rsidRPr="00EE6FDF">
              <w:rPr>
                <w:rFonts w:eastAsia="方正仿宋简体"/>
                <w:sz w:val="28"/>
                <w:szCs w:val="28"/>
              </w:rPr>
              <w:t xml:space="preserve"> </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（一）变更法定代表人</w:t>
            </w:r>
            <w:r w:rsidRPr="00EE6FDF">
              <w:rPr>
                <w:rFonts w:eastAsia="方正仿宋简体"/>
                <w:b/>
                <w:color w:val="FF0000"/>
                <w:sz w:val="28"/>
                <w:szCs w:val="28"/>
              </w:rPr>
              <w:t>、董事长、总经理、首席风险官</w:t>
            </w:r>
            <w:r w:rsidRPr="00EE6FDF">
              <w:rPr>
                <w:rFonts w:eastAsia="方正仿宋简体"/>
                <w:sz w:val="28"/>
                <w:szCs w:val="28"/>
              </w:rPr>
              <w:t>；</w:t>
            </w:r>
          </w:p>
          <w:p w:rsidR="007303EB" w:rsidRPr="00EE6FDF" w:rsidRDefault="007303EB" w:rsidP="00F1542F">
            <w:pPr>
              <w:spacing w:line="440" w:lineRule="exact"/>
              <w:rPr>
                <w:rFonts w:eastAsia="方正仿宋简体"/>
                <w:b/>
                <w:sz w:val="28"/>
                <w:szCs w:val="28"/>
              </w:rPr>
            </w:pPr>
            <w:r w:rsidRPr="00EE6FDF">
              <w:rPr>
                <w:rFonts w:eastAsia="方正仿宋简体"/>
                <w:b/>
                <w:sz w:val="28"/>
                <w:szCs w:val="28"/>
              </w:rPr>
              <w:t>……</w:t>
            </w:r>
          </w:p>
        </w:tc>
        <w:tc>
          <w:tcPr>
            <w:tcW w:w="6804" w:type="dxa"/>
            <w:tcBorders>
              <w:top w:val="single" w:sz="8" w:space="0" w:color="4BACC6"/>
              <w:bottom w:val="single" w:sz="8" w:space="0" w:color="4BACC6"/>
            </w:tcBorders>
            <w:shd w:val="clear" w:color="auto" w:fill="auto"/>
          </w:tcPr>
          <w:p w:rsidR="007303EB" w:rsidRPr="00EE6FDF" w:rsidRDefault="007303EB" w:rsidP="00F1542F">
            <w:pPr>
              <w:spacing w:line="440" w:lineRule="exact"/>
              <w:rPr>
                <w:rFonts w:eastAsia="方正仿宋简体"/>
                <w:sz w:val="28"/>
                <w:szCs w:val="28"/>
              </w:rPr>
            </w:pPr>
            <w:r w:rsidRPr="00EE6FDF">
              <w:rPr>
                <w:rFonts w:eastAsia="方正仿宋简体"/>
                <w:b/>
                <w:sz w:val="28"/>
                <w:szCs w:val="28"/>
              </w:rPr>
              <w:t>第六十四条</w:t>
            </w:r>
            <w:r w:rsidRPr="00EE6FDF">
              <w:rPr>
                <w:rFonts w:eastAsia="方正仿宋简体"/>
                <w:sz w:val="28"/>
                <w:szCs w:val="28"/>
              </w:rPr>
              <w:t xml:space="preserve">  </w:t>
            </w:r>
            <w:r w:rsidRPr="00EE6FDF">
              <w:rPr>
                <w:rFonts w:eastAsia="方正仿宋简体"/>
                <w:sz w:val="28"/>
                <w:szCs w:val="28"/>
              </w:rPr>
              <w:t>会员具有下列情形之一的，应当在</w:t>
            </w:r>
            <w:r w:rsidRPr="00EE6FDF">
              <w:rPr>
                <w:rFonts w:eastAsia="方正仿宋简体"/>
                <w:sz w:val="28"/>
                <w:szCs w:val="28"/>
              </w:rPr>
              <w:t>10</w:t>
            </w:r>
            <w:r w:rsidRPr="00EE6FDF">
              <w:rPr>
                <w:rFonts w:eastAsia="方正仿宋简体"/>
                <w:sz w:val="28"/>
                <w:szCs w:val="28"/>
              </w:rPr>
              <w:t>个交易日内向能源中心书面报告：</w:t>
            </w:r>
            <w:r w:rsidRPr="00EE6FDF">
              <w:rPr>
                <w:rFonts w:eastAsia="方正仿宋简体"/>
                <w:sz w:val="28"/>
                <w:szCs w:val="28"/>
              </w:rPr>
              <w:t xml:space="preserve"> </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（一）变更法定代表人、董事长、总经理、首席风险官；</w:t>
            </w:r>
          </w:p>
          <w:p w:rsidR="007303EB" w:rsidRPr="00EE6FDF" w:rsidRDefault="007303EB" w:rsidP="00F1542F">
            <w:pPr>
              <w:spacing w:line="440" w:lineRule="exact"/>
              <w:rPr>
                <w:rFonts w:eastAsia="方正仿宋简体"/>
                <w:sz w:val="28"/>
                <w:szCs w:val="28"/>
              </w:rPr>
            </w:pPr>
            <w:r w:rsidRPr="00EE6FDF">
              <w:rPr>
                <w:rFonts w:eastAsia="方正仿宋简体"/>
                <w:sz w:val="28"/>
                <w:szCs w:val="28"/>
              </w:rPr>
              <w:t>……</w:t>
            </w:r>
          </w:p>
        </w:tc>
      </w:tr>
    </w:tbl>
    <w:p w:rsidR="007303EB" w:rsidRDefault="007303EB" w:rsidP="00FA691A">
      <w:pPr>
        <w:pStyle w:val="1"/>
        <w:jc w:val="both"/>
      </w:pPr>
      <w:r>
        <w:rPr>
          <w:rFonts w:eastAsia="方正仿宋简体"/>
          <w:sz w:val="28"/>
          <w:szCs w:val="28"/>
        </w:rPr>
        <w:br w:type="page"/>
      </w:r>
      <w:bookmarkStart w:id="6" w:name="_Toc14438452"/>
      <w:r w:rsidRPr="00D905EA">
        <w:rPr>
          <w:rFonts w:hint="eastAsia"/>
        </w:rPr>
        <w:lastRenderedPageBreak/>
        <w:t>《上海国际能源交易中心违规处理实施细则》条文修订对照表</w:t>
      </w:r>
      <w:bookmarkEnd w:id="6"/>
    </w:p>
    <w:p w:rsidR="007303EB" w:rsidRPr="00D905EA" w:rsidRDefault="007303EB" w:rsidP="007303EB"/>
    <w:p w:rsidR="007303EB" w:rsidRDefault="007303EB" w:rsidP="007303EB">
      <w:pPr>
        <w:rPr>
          <w:rFonts w:eastAsia="方正仿宋简体"/>
          <w:sz w:val="28"/>
          <w:szCs w:val="28"/>
        </w:rPr>
      </w:pPr>
      <w:r w:rsidRPr="00D905EA">
        <w:rPr>
          <w:rFonts w:eastAsia="方正仿宋简体"/>
          <w:sz w:val="28"/>
          <w:szCs w:val="28"/>
        </w:rPr>
        <w:t>注：灰色底纹加删除线表示删除内容，红色字体加粗表示新增内容</w:t>
      </w:r>
    </w:p>
    <w:p w:rsidR="007303EB" w:rsidRPr="00D905EA" w:rsidRDefault="007303EB" w:rsidP="007303EB">
      <w:pPr>
        <w:rPr>
          <w:rFonts w:eastAsia="方正仿宋简体"/>
          <w:b/>
          <w:szCs w:val="21"/>
          <w:shd w:val="clear" w:color="auto" w:fill="FF0000"/>
        </w:rPr>
      </w:pPr>
    </w:p>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008"/>
        <w:gridCol w:w="6874"/>
      </w:tblGrid>
      <w:tr w:rsidR="00393B68" w:rsidRPr="00D905EA" w:rsidTr="00F1542F">
        <w:trPr>
          <w:trHeight w:val="135"/>
        </w:trPr>
        <w:tc>
          <w:tcPr>
            <w:tcW w:w="7008" w:type="dxa"/>
            <w:shd w:val="clear" w:color="auto" w:fill="4BACC6"/>
          </w:tcPr>
          <w:p w:rsidR="00393B68" w:rsidRPr="0064179B" w:rsidRDefault="00393B68" w:rsidP="00393B68">
            <w:pPr>
              <w:spacing w:line="480" w:lineRule="exact"/>
              <w:jc w:val="center"/>
              <w:rPr>
                <w:rFonts w:ascii="Times New Roman" w:eastAsia="方正仿宋简体" w:hAnsi="Times New Roman"/>
                <w:bCs/>
                <w:sz w:val="28"/>
                <w:szCs w:val="28"/>
                <w:shd w:val="clear" w:color="auto" w:fill="FF0000"/>
              </w:rPr>
            </w:pPr>
            <w:r w:rsidRPr="00DB7C25">
              <w:rPr>
                <w:rFonts w:eastAsia="方正仿宋简体"/>
                <w:b/>
                <w:bCs/>
                <w:color w:val="FFFFFF"/>
                <w:sz w:val="28"/>
                <w:szCs w:val="28"/>
              </w:rPr>
              <w:t>201</w:t>
            </w:r>
            <w:r>
              <w:rPr>
                <w:rFonts w:eastAsia="方正仿宋简体"/>
                <w:b/>
                <w:bCs/>
                <w:color w:val="FFFFFF"/>
                <w:sz w:val="28"/>
                <w:szCs w:val="28"/>
              </w:rPr>
              <w:t>7</w:t>
            </w:r>
            <w:r w:rsidRPr="00DB7C25">
              <w:rPr>
                <w:rFonts w:eastAsia="方正仿宋简体" w:hint="eastAsia"/>
                <w:b/>
                <w:bCs/>
                <w:color w:val="FFFFFF"/>
                <w:sz w:val="28"/>
                <w:szCs w:val="28"/>
              </w:rPr>
              <w:t>年</w:t>
            </w:r>
            <w:r>
              <w:rPr>
                <w:rFonts w:eastAsia="方正仿宋简体"/>
                <w:b/>
                <w:bCs/>
                <w:color w:val="FFFFFF"/>
                <w:sz w:val="28"/>
                <w:szCs w:val="28"/>
              </w:rPr>
              <w:t>5</w:t>
            </w:r>
            <w:r w:rsidRPr="00DB7C25">
              <w:rPr>
                <w:rFonts w:eastAsia="方正仿宋简体" w:hint="eastAsia"/>
                <w:b/>
                <w:bCs/>
                <w:color w:val="FFFFFF"/>
                <w:sz w:val="28"/>
                <w:szCs w:val="28"/>
              </w:rPr>
              <w:t>月</w:t>
            </w:r>
            <w:r>
              <w:rPr>
                <w:rFonts w:eastAsia="方正仿宋简体" w:hint="eastAsia"/>
                <w:b/>
                <w:bCs/>
                <w:color w:val="FFFFFF"/>
                <w:sz w:val="28"/>
                <w:szCs w:val="28"/>
              </w:rPr>
              <w:t>11</w:t>
            </w:r>
            <w:r>
              <w:rPr>
                <w:rFonts w:eastAsia="方正仿宋简体" w:hint="eastAsia"/>
                <w:b/>
                <w:bCs/>
                <w:color w:val="FFFFFF"/>
                <w:sz w:val="28"/>
                <w:szCs w:val="28"/>
              </w:rPr>
              <w:t>日</w:t>
            </w:r>
            <w:r>
              <w:rPr>
                <w:rFonts w:eastAsia="方正仿宋简体"/>
                <w:b/>
                <w:bCs/>
                <w:color w:val="FFFFFF"/>
                <w:sz w:val="28"/>
                <w:szCs w:val="28"/>
              </w:rPr>
              <w:t>版本</w:t>
            </w:r>
          </w:p>
        </w:tc>
        <w:tc>
          <w:tcPr>
            <w:tcW w:w="6874" w:type="dxa"/>
            <w:shd w:val="clear" w:color="auto" w:fill="4BACC6"/>
          </w:tcPr>
          <w:p w:rsidR="00393B68" w:rsidRPr="0064179B" w:rsidRDefault="000E0460" w:rsidP="00393B68">
            <w:pPr>
              <w:tabs>
                <w:tab w:val="left" w:pos="210"/>
                <w:tab w:val="center" w:pos="2869"/>
              </w:tabs>
              <w:spacing w:line="480" w:lineRule="exact"/>
              <w:jc w:val="center"/>
              <w:rPr>
                <w:rFonts w:ascii="Times New Roman" w:eastAsia="方正仿宋简体" w:hAnsi="Times New Roman"/>
                <w:b/>
                <w:bCs/>
                <w:color w:val="FFFFFF"/>
                <w:sz w:val="28"/>
                <w:szCs w:val="28"/>
              </w:rPr>
            </w:pPr>
            <w:r>
              <w:rPr>
                <w:rFonts w:eastAsia="方正仿宋简体" w:hint="eastAsia"/>
                <w:b/>
                <w:bCs/>
                <w:color w:val="FFFFFF"/>
                <w:sz w:val="28"/>
                <w:szCs w:val="28"/>
              </w:rPr>
              <w:t>2019</w:t>
            </w:r>
            <w:r>
              <w:rPr>
                <w:rFonts w:eastAsia="方正仿宋简体" w:hint="eastAsia"/>
                <w:b/>
                <w:bCs/>
                <w:color w:val="FFFFFF"/>
                <w:sz w:val="28"/>
                <w:szCs w:val="28"/>
              </w:rPr>
              <w:t>年</w:t>
            </w:r>
            <w:r>
              <w:rPr>
                <w:rFonts w:eastAsia="方正仿宋简体" w:hint="eastAsia"/>
                <w:b/>
                <w:bCs/>
                <w:color w:val="FFFFFF"/>
                <w:sz w:val="28"/>
                <w:szCs w:val="28"/>
              </w:rPr>
              <w:t>8</w:t>
            </w:r>
            <w:r>
              <w:rPr>
                <w:rFonts w:eastAsia="方正仿宋简体" w:hint="eastAsia"/>
                <w:b/>
                <w:bCs/>
                <w:color w:val="FFFFFF"/>
                <w:sz w:val="28"/>
                <w:szCs w:val="28"/>
              </w:rPr>
              <w:t>月</w:t>
            </w:r>
            <w:r>
              <w:rPr>
                <w:rFonts w:eastAsia="方正仿宋简体" w:hint="eastAsia"/>
                <w:b/>
                <w:bCs/>
                <w:color w:val="FFFFFF"/>
                <w:sz w:val="28"/>
                <w:szCs w:val="28"/>
              </w:rPr>
              <w:t>2</w:t>
            </w:r>
            <w:r>
              <w:rPr>
                <w:rFonts w:eastAsia="方正仿宋简体" w:hint="eastAsia"/>
                <w:b/>
                <w:bCs/>
                <w:color w:val="FFFFFF"/>
                <w:sz w:val="28"/>
                <w:szCs w:val="28"/>
              </w:rPr>
              <w:t>日</w:t>
            </w:r>
            <w:r w:rsidR="00393B68">
              <w:rPr>
                <w:rFonts w:eastAsia="方正仿宋简体" w:hint="eastAsia"/>
                <w:b/>
                <w:bCs/>
                <w:color w:val="FFFFFF"/>
                <w:sz w:val="28"/>
                <w:szCs w:val="28"/>
              </w:rPr>
              <w:t>修订版</w:t>
            </w:r>
          </w:p>
        </w:tc>
      </w:tr>
      <w:tr w:rsidR="007303EB" w:rsidRPr="00D905EA" w:rsidTr="00F1542F">
        <w:trPr>
          <w:trHeight w:val="135"/>
        </w:trPr>
        <w:tc>
          <w:tcPr>
            <w:tcW w:w="7008" w:type="dxa"/>
            <w:tcBorders>
              <w:top w:val="single" w:sz="8" w:space="0" w:color="4BACC6"/>
              <w:left w:val="single" w:sz="8" w:space="0" w:color="4BACC6"/>
              <w:bottom w:val="single" w:sz="8" w:space="0" w:color="4BACC6"/>
            </w:tcBorders>
            <w:shd w:val="clear" w:color="auto" w:fill="auto"/>
          </w:tcPr>
          <w:p w:rsidR="007303EB" w:rsidRPr="00D905EA" w:rsidRDefault="007303EB" w:rsidP="00F1542F">
            <w:pPr>
              <w:spacing w:line="480" w:lineRule="exact"/>
              <w:rPr>
                <w:rFonts w:eastAsia="方正仿宋简体"/>
                <w:sz w:val="28"/>
                <w:szCs w:val="28"/>
              </w:rPr>
            </w:pPr>
            <w:r w:rsidRPr="00D905EA">
              <w:rPr>
                <w:rFonts w:eastAsia="方正仿宋简体"/>
                <w:b/>
                <w:sz w:val="28"/>
                <w:szCs w:val="28"/>
              </w:rPr>
              <w:t>第二十九条</w:t>
            </w:r>
            <w:r w:rsidRPr="00D905EA">
              <w:rPr>
                <w:rFonts w:eastAsia="方正仿宋简体"/>
                <w:b/>
                <w:sz w:val="28"/>
                <w:szCs w:val="28"/>
              </w:rPr>
              <w:t xml:space="preserve"> </w:t>
            </w:r>
            <w:r w:rsidRPr="00D905EA">
              <w:rPr>
                <w:rFonts w:eastAsia="方正仿宋简体"/>
                <w:sz w:val="28"/>
                <w:szCs w:val="28"/>
              </w:rPr>
              <w:t>期货市场参与者具有下列违反交易管理规定行为之一的，责令改正、赔偿损失，没收违规所得，并根据情节轻重，给予警告、通报批评、公开谴责、暂停部分期货业务、强行平仓、暂停开仓交易</w:t>
            </w:r>
            <w:r w:rsidRPr="00D905EA">
              <w:rPr>
                <w:rFonts w:eastAsia="方正仿宋简体"/>
                <w:sz w:val="28"/>
                <w:szCs w:val="28"/>
              </w:rPr>
              <w:t>12</w:t>
            </w:r>
            <w:r w:rsidRPr="00D905EA">
              <w:rPr>
                <w:rFonts w:eastAsia="方正仿宋简体"/>
                <w:sz w:val="28"/>
                <w:szCs w:val="28"/>
              </w:rPr>
              <w:t>个月以内、取消其资格、宣布为不受市场欢迎的人的处理。没有违规所得或者违规所得</w:t>
            </w:r>
            <w:r w:rsidRPr="00D905EA">
              <w:rPr>
                <w:rFonts w:eastAsia="方正仿宋简体"/>
                <w:sz w:val="28"/>
                <w:szCs w:val="28"/>
              </w:rPr>
              <w:t>10</w:t>
            </w:r>
            <w:r w:rsidRPr="00D905EA">
              <w:rPr>
                <w:rFonts w:eastAsia="方正仿宋简体"/>
                <w:sz w:val="28"/>
                <w:szCs w:val="28"/>
              </w:rPr>
              <w:t>万元以下的，可以并处</w:t>
            </w:r>
            <w:r w:rsidRPr="00D905EA">
              <w:rPr>
                <w:rFonts w:eastAsia="方正仿宋简体"/>
                <w:sz w:val="28"/>
                <w:szCs w:val="28"/>
              </w:rPr>
              <w:t>1</w:t>
            </w:r>
            <w:r w:rsidRPr="00D905EA">
              <w:rPr>
                <w:rFonts w:eastAsia="方正仿宋简体"/>
                <w:sz w:val="28"/>
                <w:szCs w:val="28"/>
              </w:rPr>
              <w:t>万至</w:t>
            </w:r>
            <w:r w:rsidRPr="00D905EA">
              <w:rPr>
                <w:rFonts w:eastAsia="方正仿宋简体"/>
                <w:sz w:val="28"/>
                <w:szCs w:val="28"/>
              </w:rPr>
              <w:t>10</w:t>
            </w:r>
            <w:r w:rsidRPr="00D905EA">
              <w:rPr>
                <w:rFonts w:eastAsia="方正仿宋简体"/>
                <w:sz w:val="28"/>
                <w:szCs w:val="28"/>
              </w:rPr>
              <w:t>万元的违规惩罚金；违规所得</w:t>
            </w:r>
            <w:r w:rsidRPr="00D905EA">
              <w:rPr>
                <w:rFonts w:eastAsia="方正仿宋简体"/>
                <w:sz w:val="28"/>
                <w:szCs w:val="28"/>
              </w:rPr>
              <w:t>10</w:t>
            </w:r>
            <w:r w:rsidRPr="00D905EA">
              <w:rPr>
                <w:rFonts w:eastAsia="方正仿宋简体"/>
                <w:sz w:val="28"/>
                <w:szCs w:val="28"/>
              </w:rPr>
              <w:t>万元以上的，可以并处违规所得一倍以上五倍以下的违规惩罚金：</w:t>
            </w:r>
          </w:p>
          <w:p w:rsidR="007303EB" w:rsidRPr="00D905EA" w:rsidRDefault="007303EB" w:rsidP="00F1542F">
            <w:pPr>
              <w:spacing w:line="480" w:lineRule="exact"/>
              <w:rPr>
                <w:rFonts w:eastAsia="方正仿宋简体"/>
                <w:sz w:val="28"/>
                <w:szCs w:val="28"/>
              </w:rPr>
            </w:pPr>
            <w:r w:rsidRPr="00D905EA">
              <w:rPr>
                <w:rFonts w:eastAsia="方正仿宋简体"/>
                <w:sz w:val="28"/>
                <w:szCs w:val="28"/>
              </w:rPr>
              <w:t>……</w:t>
            </w:r>
          </w:p>
          <w:p w:rsidR="007303EB" w:rsidRPr="00D905EA" w:rsidRDefault="007303EB" w:rsidP="00F1542F">
            <w:pPr>
              <w:spacing w:line="480" w:lineRule="exact"/>
              <w:rPr>
                <w:rFonts w:eastAsia="方正仿宋简体"/>
                <w:sz w:val="28"/>
                <w:szCs w:val="28"/>
              </w:rPr>
            </w:pPr>
            <w:r w:rsidRPr="00D905EA">
              <w:rPr>
                <w:rFonts w:eastAsia="方正仿宋简体"/>
                <w:sz w:val="28"/>
                <w:szCs w:val="28"/>
              </w:rPr>
              <w:t>期货市场参与者实施上述行为之一，主动纠正且未对期</w:t>
            </w:r>
            <w:r w:rsidRPr="00D905EA">
              <w:rPr>
                <w:rFonts w:eastAsia="方正仿宋简体"/>
                <w:sz w:val="28"/>
                <w:szCs w:val="28"/>
              </w:rPr>
              <w:lastRenderedPageBreak/>
              <w:t>货市场秩序产生不良影响的，可以从轻</w:t>
            </w:r>
            <w:r w:rsidRPr="00D905EA">
              <w:rPr>
                <w:rFonts w:eastAsia="方正仿宋简体"/>
                <w:b/>
                <w:color w:val="FF0000"/>
                <w:sz w:val="28"/>
                <w:szCs w:val="28"/>
              </w:rPr>
              <w:t>、减轻</w:t>
            </w:r>
            <w:r w:rsidRPr="00D905EA">
              <w:rPr>
                <w:rFonts w:eastAsia="方正仿宋简体"/>
                <w:sz w:val="28"/>
                <w:szCs w:val="28"/>
              </w:rPr>
              <w:t>或者免予处罚。</w:t>
            </w:r>
          </w:p>
        </w:tc>
        <w:tc>
          <w:tcPr>
            <w:tcW w:w="6874" w:type="dxa"/>
            <w:tcBorders>
              <w:top w:val="single" w:sz="8" w:space="0" w:color="4BACC6"/>
              <w:bottom w:val="single" w:sz="8" w:space="0" w:color="4BACC6"/>
            </w:tcBorders>
            <w:shd w:val="clear" w:color="auto" w:fill="auto"/>
          </w:tcPr>
          <w:p w:rsidR="007303EB" w:rsidRPr="00D905EA" w:rsidRDefault="007303EB" w:rsidP="00F1542F">
            <w:pPr>
              <w:spacing w:line="480" w:lineRule="exact"/>
              <w:rPr>
                <w:rFonts w:eastAsia="方正仿宋简体"/>
                <w:sz w:val="28"/>
                <w:szCs w:val="28"/>
              </w:rPr>
            </w:pPr>
            <w:r w:rsidRPr="00D905EA">
              <w:rPr>
                <w:rFonts w:eastAsia="方正仿宋简体"/>
                <w:b/>
                <w:sz w:val="28"/>
                <w:szCs w:val="28"/>
              </w:rPr>
              <w:lastRenderedPageBreak/>
              <w:t>第二十九条</w:t>
            </w:r>
            <w:r w:rsidRPr="00D905EA">
              <w:rPr>
                <w:rFonts w:eastAsia="方正仿宋简体"/>
                <w:b/>
                <w:sz w:val="28"/>
                <w:szCs w:val="28"/>
              </w:rPr>
              <w:t xml:space="preserve"> </w:t>
            </w:r>
            <w:r w:rsidRPr="00D905EA">
              <w:rPr>
                <w:rFonts w:eastAsia="方正仿宋简体"/>
                <w:sz w:val="28"/>
                <w:szCs w:val="28"/>
              </w:rPr>
              <w:t>期货市场参与者具有下列违反交易管理规定行为之一的，责令改正、赔偿损失，没收违规所得，并根据情节轻重，给予警告、通报批评、公开谴责、暂停部分期货业务、强行平仓、暂停开仓交易</w:t>
            </w:r>
            <w:r w:rsidRPr="00D905EA">
              <w:rPr>
                <w:rFonts w:eastAsia="方正仿宋简体"/>
                <w:sz w:val="28"/>
                <w:szCs w:val="28"/>
              </w:rPr>
              <w:t>12</w:t>
            </w:r>
            <w:r w:rsidRPr="00D905EA">
              <w:rPr>
                <w:rFonts w:eastAsia="方正仿宋简体"/>
                <w:sz w:val="28"/>
                <w:szCs w:val="28"/>
              </w:rPr>
              <w:t>个月以内、取消其资格、宣布为不受市场欢迎的人的处理。没有违规所得或者违规所得</w:t>
            </w:r>
            <w:r w:rsidRPr="00D905EA">
              <w:rPr>
                <w:rFonts w:eastAsia="方正仿宋简体"/>
                <w:sz w:val="28"/>
                <w:szCs w:val="28"/>
              </w:rPr>
              <w:t>10</w:t>
            </w:r>
            <w:r w:rsidRPr="00D905EA">
              <w:rPr>
                <w:rFonts w:eastAsia="方正仿宋简体"/>
                <w:sz w:val="28"/>
                <w:szCs w:val="28"/>
              </w:rPr>
              <w:t>万元以下的，可以并处</w:t>
            </w:r>
            <w:r w:rsidRPr="00D905EA">
              <w:rPr>
                <w:rFonts w:eastAsia="方正仿宋简体"/>
                <w:sz w:val="28"/>
                <w:szCs w:val="28"/>
              </w:rPr>
              <w:t>1</w:t>
            </w:r>
            <w:r w:rsidRPr="00D905EA">
              <w:rPr>
                <w:rFonts w:eastAsia="方正仿宋简体"/>
                <w:sz w:val="28"/>
                <w:szCs w:val="28"/>
              </w:rPr>
              <w:t>万至</w:t>
            </w:r>
            <w:r w:rsidRPr="00D905EA">
              <w:rPr>
                <w:rFonts w:eastAsia="方正仿宋简体"/>
                <w:sz w:val="28"/>
                <w:szCs w:val="28"/>
              </w:rPr>
              <w:t>10</w:t>
            </w:r>
            <w:r w:rsidRPr="00D905EA">
              <w:rPr>
                <w:rFonts w:eastAsia="方正仿宋简体"/>
                <w:sz w:val="28"/>
                <w:szCs w:val="28"/>
              </w:rPr>
              <w:t>万元的违规惩罚金；违规所得</w:t>
            </w:r>
            <w:r w:rsidRPr="00D905EA">
              <w:rPr>
                <w:rFonts w:eastAsia="方正仿宋简体"/>
                <w:sz w:val="28"/>
                <w:szCs w:val="28"/>
              </w:rPr>
              <w:t>10</w:t>
            </w:r>
            <w:r w:rsidRPr="00D905EA">
              <w:rPr>
                <w:rFonts w:eastAsia="方正仿宋简体"/>
                <w:sz w:val="28"/>
                <w:szCs w:val="28"/>
              </w:rPr>
              <w:t>万元以上的，可以并处违规所得一倍以上五倍以下的违规惩罚金：</w:t>
            </w:r>
          </w:p>
          <w:p w:rsidR="007303EB" w:rsidRPr="00D905EA" w:rsidRDefault="007303EB" w:rsidP="00F1542F">
            <w:pPr>
              <w:spacing w:line="480" w:lineRule="exact"/>
              <w:rPr>
                <w:rFonts w:eastAsia="方正仿宋简体"/>
                <w:sz w:val="28"/>
                <w:szCs w:val="28"/>
              </w:rPr>
            </w:pPr>
            <w:r w:rsidRPr="00D905EA">
              <w:rPr>
                <w:rFonts w:eastAsia="方正仿宋简体"/>
                <w:sz w:val="28"/>
                <w:szCs w:val="28"/>
              </w:rPr>
              <w:t>……</w:t>
            </w:r>
          </w:p>
          <w:p w:rsidR="007303EB" w:rsidRPr="00D905EA" w:rsidRDefault="007303EB" w:rsidP="00F1542F">
            <w:pPr>
              <w:spacing w:line="480" w:lineRule="exact"/>
              <w:rPr>
                <w:rFonts w:eastAsia="方正仿宋简体"/>
                <w:sz w:val="28"/>
                <w:szCs w:val="28"/>
              </w:rPr>
            </w:pPr>
            <w:r w:rsidRPr="00D905EA">
              <w:rPr>
                <w:rFonts w:eastAsia="方正仿宋简体"/>
                <w:sz w:val="28"/>
                <w:szCs w:val="28"/>
              </w:rPr>
              <w:t>期货市场参与者实施上述行为之一，主动纠正且未对期</w:t>
            </w:r>
            <w:r w:rsidRPr="00D905EA">
              <w:rPr>
                <w:rFonts w:eastAsia="方正仿宋简体"/>
                <w:sz w:val="28"/>
                <w:szCs w:val="28"/>
              </w:rPr>
              <w:lastRenderedPageBreak/>
              <w:t>货市场秩序产生不良影响的，可以从轻、减轻或者免予处罚。</w:t>
            </w:r>
          </w:p>
        </w:tc>
      </w:tr>
      <w:tr w:rsidR="007303EB" w:rsidRPr="00D905EA" w:rsidTr="00F1542F">
        <w:trPr>
          <w:trHeight w:val="135"/>
        </w:trPr>
        <w:tc>
          <w:tcPr>
            <w:tcW w:w="7008" w:type="dxa"/>
            <w:tcBorders>
              <w:top w:val="single" w:sz="8" w:space="0" w:color="4BACC6"/>
              <w:left w:val="single" w:sz="8" w:space="0" w:color="4BACC6"/>
              <w:bottom w:val="single" w:sz="8" w:space="0" w:color="4BACC6"/>
            </w:tcBorders>
            <w:shd w:val="clear" w:color="auto" w:fill="auto"/>
          </w:tcPr>
          <w:p w:rsidR="007303EB" w:rsidRPr="00D905EA" w:rsidRDefault="007303EB" w:rsidP="00F1542F">
            <w:pPr>
              <w:spacing w:line="480" w:lineRule="exact"/>
              <w:rPr>
                <w:rFonts w:eastAsia="方正仿宋简体"/>
                <w:sz w:val="28"/>
                <w:szCs w:val="28"/>
              </w:rPr>
            </w:pPr>
            <w:r w:rsidRPr="00D905EA">
              <w:rPr>
                <w:rFonts w:eastAsia="方正仿宋简体"/>
                <w:b/>
                <w:sz w:val="28"/>
                <w:szCs w:val="28"/>
              </w:rPr>
              <w:lastRenderedPageBreak/>
              <w:t>第三十条</w:t>
            </w:r>
            <w:r w:rsidRPr="00D905EA">
              <w:rPr>
                <w:rFonts w:eastAsia="方正仿宋简体"/>
                <w:sz w:val="28"/>
                <w:szCs w:val="28"/>
              </w:rPr>
              <w:t xml:space="preserve"> </w:t>
            </w:r>
            <w:r w:rsidRPr="00D905EA">
              <w:rPr>
                <w:rFonts w:eastAsia="方正仿宋简体"/>
                <w:sz w:val="28"/>
                <w:szCs w:val="28"/>
              </w:rPr>
              <w:t>能源中心</w:t>
            </w:r>
            <w:r w:rsidRPr="00B7194E">
              <w:rPr>
                <w:rFonts w:eastAsia="方正仿宋简体"/>
                <w:dstrike/>
                <w:sz w:val="28"/>
                <w:szCs w:val="28"/>
                <w:shd w:val="pct15" w:color="auto" w:fill="FFFFFF"/>
              </w:rPr>
              <w:t>经立案</w:t>
            </w:r>
            <w:r w:rsidRPr="00D905EA">
              <w:rPr>
                <w:rFonts w:eastAsia="方正仿宋简体"/>
                <w:sz w:val="28"/>
                <w:szCs w:val="28"/>
              </w:rPr>
              <w:t>调查发现期货市场参与者具有下列行为之一的，应当及时报告中国证监会，提请立案稽查，并可以同时采取暂停开仓交易等限制性措施</w:t>
            </w:r>
            <w:r w:rsidRPr="00D905EA">
              <w:rPr>
                <w:rFonts w:eastAsia="方正仿宋简体"/>
                <w:color w:val="FF0000"/>
                <w:sz w:val="28"/>
                <w:szCs w:val="28"/>
              </w:rPr>
              <w:t>，</w:t>
            </w:r>
            <w:r w:rsidRPr="000E6E3F">
              <w:rPr>
                <w:rFonts w:eastAsia="方正仿宋简体"/>
                <w:b/>
                <w:color w:val="FF0000"/>
                <w:sz w:val="28"/>
                <w:szCs w:val="28"/>
              </w:rPr>
              <w:t>给予通报批评、公开谴责、暂停部分期货业务、强行平仓、暂停开仓交易</w:t>
            </w:r>
            <w:r w:rsidRPr="000E6E3F">
              <w:rPr>
                <w:rFonts w:eastAsia="方正仿宋简体"/>
                <w:b/>
                <w:color w:val="FF0000"/>
                <w:sz w:val="28"/>
                <w:szCs w:val="28"/>
              </w:rPr>
              <w:t>1</w:t>
            </w:r>
            <w:r w:rsidRPr="000E6E3F">
              <w:rPr>
                <w:rFonts w:eastAsia="方正仿宋简体"/>
                <w:b/>
                <w:color w:val="FF0000"/>
                <w:sz w:val="28"/>
                <w:szCs w:val="28"/>
              </w:rPr>
              <w:t>个月至</w:t>
            </w:r>
            <w:r w:rsidRPr="000E6E3F">
              <w:rPr>
                <w:rFonts w:eastAsia="方正仿宋简体"/>
                <w:b/>
                <w:color w:val="FF0000"/>
                <w:sz w:val="28"/>
                <w:szCs w:val="28"/>
              </w:rPr>
              <w:t>12</w:t>
            </w:r>
            <w:r w:rsidRPr="000E6E3F">
              <w:rPr>
                <w:rFonts w:eastAsia="方正仿宋简体"/>
                <w:b/>
                <w:color w:val="FF0000"/>
                <w:sz w:val="28"/>
                <w:szCs w:val="28"/>
              </w:rPr>
              <w:t>个月的处理</w:t>
            </w:r>
            <w:r w:rsidRPr="00D905EA">
              <w:rPr>
                <w:rFonts w:eastAsia="方正仿宋简体"/>
                <w:sz w:val="28"/>
                <w:szCs w:val="28"/>
              </w:rPr>
              <w:t>：</w:t>
            </w:r>
          </w:p>
          <w:p w:rsidR="007303EB" w:rsidRPr="00D905EA" w:rsidRDefault="007303EB" w:rsidP="00F1542F">
            <w:pPr>
              <w:spacing w:line="480" w:lineRule="exact"/>
              <w:rPr>
                <w:rFonts w:eastAsia="方正仿宋简体"/>
                <w:sz w:val="28"/>
                <w:szCs w:val="28"/>
              </w:rPr>
            </w:pPr>
            <w:r w:rsidRPr="00D905EA">
              <w:rPr>
                <w:rFonts w:eastAsia="方正仿宋简体"/>
                <w:sz w:val="28"/>
                <w:szCs w:val="28"/>
              </w:rPr>
              <w:t>（一）操纵市场</w:t>
            </w:r>
            <w:r w:rsidRPr="00B7194E">
              <w:rPr>
                <w:rFonts w:eastAsia="方正仿宋简体"/>
                <w:dstrike/>
                <w:sz w:val="28"/>
                <w:szCs w:val="28"/>
                <w:shd w:val="pct15" w:color="auto" w:fill="FFFFFF"/>
              </w:rPr>
              <w:t>等违法行为，情节严重的</w:t>
            </w:r>
            <w:r w:rsidRPr="00D905EA">
              <w:rPr>
                <w:rFonts w:eastAsia="方正仿宋简体"/>
                <w:sz w:val="28"/>
                <w:szCs w:val="28"/>
              </w:rPr>
              <w:t>；</w:t>
            </w:r>
          </w:p>
          <w:p w:rsidR="007303EB" w:rsidRPr="00D905EA" w:rsidRDefault="007303EB" w:rsidP="00F1542F">
            <w:pPr>
              <w:spacing w:line="480" w:lineRule="exact"/>
              <w:rPr>
                <w:rFonts w:eastAsia="方正仿宋简体"/>
                <w:strike/>
                <w:sz w:val="28"/>
                <w:szCs w:val="28"/>
                <w:shd w:val="pct15" w:color="auto" w:fill="FFFFFF"/>
              </w:rPr>
            </w:pPr>
            <w:r w:rsidRPr="00D905EA">
              <w:rPr>
                <w:rFonts w:eastAsia="方正仿宋简体"/>
                <w:sz w:val="28"/>
                <w:szCs w:val="28"/>
              </w:rPr>
              <w:t>（二）</w:t>
            </w:r>
            <w:r w:rsidRPr="00D905EA">
              <w:rPr>
                <w:rFonts w:eastAsia="方正仿宋简体"/>
                <w:b/>
                <w:color w:val="FF0000"/>
                <w:sz w:val="28"/>
                <w:szCs w:val="28"/>
              </w:rPr>
              <w:t>内幕交易</w:t>
            </w:r>
            <w:r w:rsidRPr="00B7194E">
              <w:rPr>
                <w:rFonts w:eastAsia="方正仿宋简体"/>
                <w:dstrike/>
                <w:sz w:val="28"/>
                <w:szCs w:val="28"/>
                <w:shd w:val="pct15" w:color="auto" w:fill="FFFFFF"/>
              </w:rPr>
              <w:t>利用自成交、对敲交易影响交割结算价，情节严重的</w:t>
            </w:r>
            <w:r w:rsidRPr="00D905EA">
              <w:rPr>
                <w:rFonts w:eastAsia="方正仿宋简体"/>
                <w:sz w:val="28"/>
                <w:szCs w:val="28"/>
              </w:rPr>
              <w:t>；</w:t>
            </w:r>
          </w:p>
          <w:p w:rsidR="007303EB" w:rsidRPr="00B7194E" w:rsidRDefault="007303EB" w:rsidP="00F1542F">
            <w:pPr>
              <w:spacing w:line="480" w:lineRule="exact"/>
              <w:rPr>
                <w:rFonts w:eastAsia="方正仿宋简体"/>
                <w:dstrike/>
                <w:sz w:val="28"/>
                <w:szCs w:val="28"/>
              </w:rPr>
            </w:pPr>
            <w:r w:rsidRPr="00B7194E">
              <w:rPr>
                <w:rFonts w:eastAsia="方正仿宋简体"/>
                <w:dstrike/>
                <w:sz w:val="28"/>
                <w:szCs w:val="28"/>
                <w:shd w:val="pct15" w:color="auto" w:fill="FFFFFF"/>
              </w:rPr>
              <w:t>（三）盗取他人交易密码进行期货交易的；</w:t>
            </w:r>
            <w:r w:rsidRPr="00B7194E">
              <w:rPr>
                <w:rFonts w:eastAsia="方正仿宋简体"/>
                <w:dstrike/>
                <w:sz w:val="28"/>
                <w:szCs w:val="28"/>
              </w:rPr>
              <w:t xml:space="preserve"> </w:t>
            </w:r>
          </w:p>
          <w:p w:rsidR="007303EB" w:rsidRPr="00D905EA" w:rsidRDefault="007303EB" w:rsidP="00F1542F">
            <w:pPr>
              <w:spacing w:line="480" w:lineRule="exact"/>
              <w:rPr>
                <w:rFonts w:eastAsia="方正仿宋简体"/>
                <w:sz w:val="28"/>
                <w:szCs w:val="28"/>
              </w:rPr>
            </w:pPr>
            <w:r w:rsidRPr="00D905EA">
              <w:rPr>
                <w:rFonts w:eastAsia="方正仿宋简体"/>
                <w:sz w:val="28"/>
                <w:szCs w:val="28"/>
              </w:rPr>
              <w:t>（</w:t>
            </w:r>
            <w:r w:rsidRPr="00B7194E">
              <w:rPr>
                <w:rFonts w:eastAsia="方正仿宋简体"/>
                <w:dstrike/>
                <w:sz w:val="28"/>
                <w:szCs w:val="28"/>
                <w:shd w:val="pct15" w:color="auto" w:fill="FFFFFF"/>
              </w:rPr>
              <w:t>四</w:t>
            </w:r>
            <w:r w:rsidRPr="00D905EA">
              <w:rPr>
                <w:rFonts w:eastAsia="方正仿宋简体"/>
                <w:b/>
                <w:color w:val="FF0000"/>
                <w:sz w:val="28"/>
                <w:szCs w:val="28"/>
              </w:rPr>
              <w:t>三</w:t>
            </w:r>
            <w:r w:rsidRPr="00D905EA">
              <w:rPr>
                <w:rFonts w:eastAsia="方正仿宋简体"/>
                <w:sz w:val="28"/>
                <w:szCs w:val="28"/>
              </w:rPr>
              <w:t>）涉嫌违法犯罪的其他行为。</w:t>
            </w:r>
          </w:p>
        </w:tc>
        <w:tc>
          <w:tcPr>
            <w:tcW w:w="6874" w:type="dxa"/>
            <w:tcBorders>
              <w:top w:val="single" w:sz="8" w:space="0" w:color="4BACC6"/>
              <w:bottom w:val="single" w:sz="8" w:space="0" w:color="4BACC6"/>
            </w:tcBorders>
            <w:shd w:val="clear" w:color="auto" w:fill="auto"/>
          </w:tcPr>
          <w:p w:rsidR="007303EB" w:rsidRPr="00D905EA" w:rsidRDefault="007303EB" w:rsidP="00F1542F">
            <w:pPr>
              <w:spacing w:line="480" w:lineRule="exact"/>
              <w:rPr>
                <w:rFonts w:eastAsia="方正仿宋简体"/>
                <w:sz w:val="28"/>
                <w:szCs w:val="28"/>
              </w:rPr>
            </w:pPr>
            <w:r w:rsidRPr="00D905EA">
              <w:rPr>
                <w:rFonts w:eastAsia="方正仿宋简体"/>
                <w:b/>
                <w:sz w:val="28"/>
                <w:szCs w:val="28"/>
              </w:rPr>
              <w:t>第三十条</w:t>
            </w:r>
            <w:r w:rsidRPr="00D905EA">
              <w:rPr>
                <w:rFonts w:eastAsia="方正仿宋简体"/>
                <w:sz w:val="28"/>
                <w:szCs w:val="28"/>
              </w:rPr>
              <w:t xml:space="preserve"> </w:t>
            </w:r>
            <w:r w:rsidRPr="00D905EA">
              <w:rPr>
                <w:rFonts w:eastAsia="方正仿宋简体"/>
                <w:sz w:val="28"/>
                <w:szCs w:val="28"/>
              </w:rPr>
              <w:t>能源中心调查发现期货市场参与者具有下列行为之一的，应当及时报告中国证监会，提请立案稽查，并可以同时采取暂停开仓交易等限制性措施，给予通报批评、公开谴责、暂停部分期货业务、强行平仓、暂停开仓交易</w:t>
            </w:r>
            <w:r w:rsidRPr="00D905EA">
              <w:rPr>
                <w:rFonts w:eastAsia="方正仿宋简体"/>
                <w:sz w:val="28"/>
                <w:szCs w:val="28"/>
              </w:rPr>
              <w:t>1</w:t>
            </w:r>
            <w:r w:rsidRPr="00D905EA">
              <w:rPr>
                <w:rFonts w:eastAsia="方正仿宋简体"/>
                <w:sz w:val="28"/>
                <w:szCs w:val="28"/>
              </w:rPr>
              <w:t>个月至</w:t>
            </w:r>
            <w:r w:rsidRPr="00D905EA">
              <w:rPr>
                <w:rFonts w:eastAsia="方正仿宋简体"/>
                <w:sz w:val="28"/>
                <w:szCs w:val="28"/>
              </w:rPr>
              <w:t>12</w:t>
            </w:r>
            <w:r w:rsidRPr="00D905EA">
              <w:rPr>
                <w:rFonts w:eastAsia="方正仿宋简体"/>
                <w:sz w:val="28"/>
                <w:szCs w:val="28"/>
              </w:rPr>
              <w:t>个月的处理：</w:t>
            </w:r>
          </w:p>
          <w:p w:rsidR="007303EB" w:rsidRPr="00D905EA" w:rsidRDefault="007303EB" w:rsidP="00F1542F">
            <w:pPr>
              <w:spacing w:line="480" w:lineRule="exact"/>
              <w:rPr>
                <w:rFonts w:eastAsia="方正仿宋简体"/>
                <w:sz w:val="28"/>
                <w:szCs w:val="28"/>
              </w:rPr>
            </w:pPr>
            <w:r w:rsidRPr="00D905EA">
              <w:rPr>
                <w:rFonts w:eastAsia="方正仿宋简体"/>
                <w:sz w:val="28"/>
                <w:szCs w:val="28"/>
              </w:rPr>
              <w:t>（一）操纵市场；</w:t>
            </w:r>
          </w:p>
          <w:p w:rsidR="007303EB" w:rsidRPr="00D905EA" w:rsidRDefault="007303EB" w:rsidP="00F1542F">
            <w:pPr>
              <w:spacing w:line="480" w:lineRule="exact"/>
              <w:rPr>
                <w:rFonts w:eastAsia="方正仿宋简体"/>
                <w:sz w:val="28"/>
                <w:szCs w:val="28"/>
              </w:rPr>
            </w:pPr>
            <w:r w:rsidRPr="00D905EA">
              <w:rPr>
                <w:rFonts w:eastAsia="方正仿宋简体"/>
                <w:sz w:val="28"/>
                <w:szCs w:val="28"/>
              </w:rPr>
              <w:t>（二）内幕交易；</w:t>
            </w:r>
          </w:p>
          <w:p w:rsidR="007303EB" w:rsidRPr="00D905EA" w:rsidRDefault="007303EB" w:rsidP="00F1542F">
            <w:pPr>
              <w:spacing w:line="480" w:lineRule="exact"/>
              <w:rPr>
                <w:rFonts w:eastAsia="方正仿宋简体"/>
                <w:sz w:val="28"/>
                <w:szCs w:val="28"/>
              </w:rPr>
            </w:pPr>
            <w:r w:rsidRPr="00D905EA">
              <w:rPr>
                <w:rFonts w:eastAsia="方正仿宋简体"/>
                <w:sz w:val="28"/>
                <w:szCs w:val="28"/>
              </w:rPr>
              <w:t>（三）涉嫌违法犯罪的其他行为。</w:t>
            </w:r>
          </w:p>
        </w:tc>
      </w:tr>
    </w:tbl>
    <w:p w:rsidR="007303EB" w:rsidRPr="000D18E7" w:rsidRDefault="007303EB" w:rsidP="007303EB"/>
    <w:p w:rsidR="00F1542F" w:rsidRDefault="00F1542F"/>
    <w:sectPr w:rsidR="00F1542F" w:rsidSect="00F1542F">
      <w:pgSz w:w="16840" w:h="11900"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753" w:rsidRDefault="00080753" w:rsidP="007303EB">
      <w:r>
        <w:separator/>
      </w:r>
    </w:p>
  </w:endnote>
  <w:endnote w:type="continuationSeparator" w:id="0">
    <w:p w:rsidR="00080753" w:rsidRDefault="00080753" w:rsidP="0073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F4" w:rsidRPr="00F15042" w:rsidRDefault="006011F4">
    <w:pPr>
      <w:pStyle w:val="a4"/>
      <w:jc w:val="center"/>
      <w:rPr>
        <w:rFonts w:ascii="Times New Roman" w:hAnsi="Times New Roman"/>
        <w:sz w:val="24"/>
        <w:szCs w:val="24"/>
      </w:rPr>
    </w:pPr>
    <w:r w:rsidRPr="00F15042">
      <w:rPr>
        <w:rFonts w:ascii="Times New Roman" w:hAnsi="Times New Roman"/>
        <w:sz w:val="24"/>
        <w:szCs w:val="24"/>
      </w:rPr>
      <w:fldChar w:fldCharType="begin"/>
    </w:r>
    <w:r w:rsidRPr="00F15042">
      <w:rPr>
        <w:rFonts w:ascii="Times New Roman" w:hAnsi="Times New Roman"/>
        <w:sz w:val="24"/>
        <w:szCs w:val="24"/>
      </w:rPr>
      <w:instrText>PAGE   \* MERGEFORMAT</w:instrText>
    </w:r>
    <w:r w:rsidRPr="00F15042">
      <w:rPr>
        <w:rFonts w:ascii="Times New Roman" w:hAnsi="Times New Roman"/>
        <w:sz w:val="24"/>
        <w:szCs w:val="24"/>
      </w:rPr>
      <w:fldChar w:fldCharType="separate"/>
    </w:r>
    <w:r w:rsidR="004218D6" w:rsidRPr="004218D6">
      <w:rPr>
        <w:rFonts w:ascii="Times New Roman" w:hAnsi="Times New Roman"/>
        <w:noProof/>
        <w:sz w:val="24"/>
        <w:szCs w:val="24"/>
        <w:lang w:val="zh-CN"/>
      </w:rPr>
      <w:t>-</w:t>
    </w:r>
    <w:r w:rsidR="004218D6">
      <w:rPr>
        <w:rFonts w:ascii="Times New Roman" w:hAnsi="Times New Roman"/>
        <w:noProof/>
        <w:sz w:val="24"/>
        <w:szCs w:val="24"/>
      </w:rPr>
      <w:t xml:space="preserve"> 1 -</w:t>
    </w:r>
    <w:r w:rsidRPr="00F15042">
      <w:rPr>
        <w:rFonts w:ascii="Times New Roman" w:hAnsi="Times New Roman"/>
        <w:sz w:val="24"/>
        <w:szCs w:val="24"/>
      </w:rPr>
      <w:fldChar w:fldCharType="end"/>
    </w:r>
  </w:p>
  <w:p w:rsidR="006011F4" w:rsidRDefault="006011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753" w:rsidRDefault="00080753" w:rsidP="007303EB">
      <w:r>
        <w:separator/>
      </w:r>
    </w:p>
  </w:footnote>
  <w:footnote w:type="continuationSeparator" w:id="0">
    <w:p w:rsidR="00080753" w:rsidRDefault="00080753" w:rsidP="00730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25"/>
    <w:rsid w:val="00080753"/>
    <w:rsid w:val="000E0460"/>
    <w:rsid w:val="0016432C"/>
    <w:rsid w:val="001A1054"/>
    <w:rsid w:val="00206B2F"/>
    <w:rsid w:val="00255283"/>
    <w:rsid w:val="00297AED"/>
    <w:rsid w:val="002B1AF3"/>
    <w:rsid w:val="0036474A"/>
    <w:rsid w:val="00393B68"/>
    <w:rsid w:val="003B35EA"/>
    <w:rsid w:val="003C642C"/>
    <w:rsid w:val="003D4DEA"/>
    <w:rsid w:val="003E6D6A"/>
    <w:rsid w:val="004218D6"/>
    <w:rsid w:val="00474C02"/>
    <w:rsid w:val="00520C24"/>
    <w:rsid w:val="005607D4"/>
    <w:rsid w:val="00563B4D"/>
    <w:rsid w:val="005846C7"/>
    <w:rsid w:val="006011F4"/>
    <w:rsid w:val="0062667C"/>
    <w:rsid w:val="00695225"/>
    <w:rsid w:val="007303EB"/>
    <w:rsid w:val="007C695F"/>
    <w:rsid w:val="008703D3"/>
    <w:rsid w:val="008F00B2"/>
    <w:rsid w:val="009304C7"/>
    <w:rsid w:val="00933BAD"/>
    <w:rsid w:val="0093616A"/>
    <w:rsid w:val="00A65F93"/>
    <w:rsid w:val="00A940F2"/>
    <w:rsid w:val="00B3451B"/>
    <w:rsid w:val="00B42F1D"/>
    <w:rsid w:val="00B7194E"/>
    <w:rsid w:val="00C05469"/>
    <w:rsid w:val="00C324C4"/>
    <w:rsid w:val="00CA26A2"/>
    <w:rsid w:val="00CC136C"/>
    <w:rsid w:val="00E960FF"/>
    <w:rsid w:val="00EA1C3F"/>
    <w:rsid w:val="00EF03EA"/>
    <w:rsid w:val="00F1542F"/>
    <w:rsid w:val="00F34B1A"/>
    <w:rsid w:val="00F96362"/>
    <w:rsid w:val="00FA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EB"/>
    <w:pPr>
      <w:widowControl w:val="0"/>
      <w:jc w:val="both"/>
    </w:pPr>
    <w:rPr>
      <w:rFonts w:ascii="Calibri" w:eastAsia="宋体" w:hAnsi="Calibri" w:cs="Times New Roman"/>
    </w:rPr>
  </w:style>
  <w:style w:type="paragraph" w:styleId="1">
    <w:name w:val="heading 1"/>
    <w:basedOn w:val="a"/>
    <w:next w:val="a"/>
    <w:link w:val="1Char"/>
    <w:uiPriority w:val="9"/>
    <w:qFormat/>
    <w:rsid w:val="0036474A"/>
    <w:pPr>
      <w:keepNext/>
      <w:keepLines/>
      <w:spacing w:before="340" w:after="330"/>
      <w:jc w:val="center"/>
      <w:outlineLvl w:val="0"/>
    </w:pPr>
    <w:rPr>
      <w:rFonts w:ascii="华文中宋" w:eastAsia="华文中宋" w:hAnsi="华文中宋"/>
      <w:b/>
      <w:bCs/>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03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03EB"/>
    <w:rPr>
      <w:sz w:val="18"/>
      <w:szCs w:val="18"/>
    </w:rPr>
  </w:style>
  <w:style w:type="paragraph" w:styleId="a4">
    <w:name w:val="footer"/>
    <w:basedOn w:val="a"/>
    <w:link w:val="Char0"/>
    <w:uiPriority w:val="99"/>
    <w:unhideWhenUsed/>
    <w:rsid w:val="007303EB"/>
    <w:pPr>
      <w:tabs>
        <w:tab w:val="center" w:pos="4153"/>
        <w:tab w:val="right" w:pos="8306"/>
      </w:tabs>
      <w:snapToGrid w:val="0"/>
      <w:jc w:val="left"/>
    </w:pPr>
    <w:rPr>
      <w:sz w:val="18"/>
      <w:szCs w:val="18"/>
    </w:rPr>
  </w:style>
  <w:style w:type="character" w:customStyle="1" w:styleId="Char0">
    <w:name w:val="页脚 Char"/>
    <w:basedOn w:val="a0"/>
    <w:link w:val="a4"/>
    <w:uiPriority w:val="99"/>
    <w:rsid w:val="007303EB"/>
    <w:rPr>
      <w:sz w:val="18"/>
      <w:szCs w:val="18"/>
    </w:rPr>
  </w:style>
  <w:style w:type="character" w:customStyle="1" w:styleId="1Char">
    <w:name w:val="标题 1 Char"/>
    <w:basedOn w:val="a0"/>
    <w:link w:val="1"/>
    <w:uiPriority w:val="9"/>
    <w:rsid w:val="0036474A"/>
    <w:rPr>
      <w:rFonts w:ascii="华文中宋" w:eastAsia="华文中宋" w:hAnsi="华文中宋" w:cs="Times New Roman"/>
      <w:b/>
      <w:bCs/>
      <w:kern w:val="44"/>
      <w:sz w:val="42"/>
      <w:szCs w:val="42"/>
    </w:rPr>
  </w:style>
  <w:style w:type="paragraph" w:styleId="a5">
    <w:name w:val="List Paragraph"/>
    <w:basedOn w:val="a"/>
    <w:uiPriority w:val="34"/>
    <w:qFormat/>
    <w:rsid w:val="007C695F"/>
    <w:pPr>
      <w:ind w:firstLineChars="200" w:firstLine="420"/>
    </w:pPr>
  </w:style>
  <w:style w:type="paragraph" w:styleId="a6">
    <w:name w:val="Balloon Text"/>
    <w:basedOn w:val="a"/>
    <w:link w:val="Char1"/>
    <w:uiPriority w:val="99"/>
    <w:semiHidden/>
    <w:unhideWhenUsed/>
    <w:rsid w:val="00B7194E"/>
    <w:rPr>
      <w:sz w:val="18"/>
      <w:szCs w:val="18"/>
    </w:rPr>
  </w:style>
  <w:style w:type="character" w:customStyle="1" w:styleId="Char1">
    <w:name w:val="批注框文本 Char"/>
    <w:basedOn w:val="a0"/>
    <w:link w:val="a6"/>
    <w:uiPriority w:val="99"/>
    <w:semiHidden/>
    <w:rsid w:val="00B7194E"/>
    <w:rPr>
      <w:rFonts w:ascii="Calibri" w:eastAsia="宋体" w:hAnsi="Calibri" w:cs="Times New Roman"/>
      <w:sz w:val="18"/>
      <w:szCs w:val="18"/>
    </w:rPr>
  </w:style>
  <w:style w:type="paragraph" w:styleId="10">
    <w:name w:val="toc 1"/>
    <w:basedOn w:val="a"/>
    <w:next w:val="a"/>
    <w:autoRedefine/>
    <w:uiPriority w:val="39"/>
    <w:unhideWhenUsed/>
    <w:rsid w:val="0036474A"/>
  </w:style>
  <w:style w:type="character" w:styleId="a7">
    <w:name w:val="Hyperlink"/>
    <w:basedOn w:val="a0"/>
    <w:uiPriority w:val="99"/>
    <w:unhideWhenUsed/>
    <w:rsid w:val="0036474A"/>
    <w:rPr>
      <w:color w:val="0563C1" w:themeColor="hyperlink"/>
      <w:u w:val="single"/>
    </w:rPr>
  </w:style>
  <w:style w:type="paragraph" w:styleId="TOC">
    <w:name w:val="TOC Heading"/>
    <w:basedOn w:val="1"/>
    <w:next w:val="a"/>
    <w:uiPriority w:val="39"/>
    <w:unhideWhenUsed/>
    <w:qFormat/>
    <w:rsid w:val="0036474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36474A"/>
    <w:pPr>
      <w:widowControl/>
      <w:spacing w:after="100" w:line="259" w:lineRule="auto"/>
      <w:ind w:left="220"/>
      <w:jc w:val="left"/>
    </w:pPr>
    <w:rPr>
      <w:rFonts w:asciiTheme="minorHAnsi" w:eastAsiaTheme="minorEastAsia" w:hAnsiTheme="minorHAnsi"/>
      <w:kern w:val="0"/>
      <w:sz w:val="22"/>
    </w:rPr>
  </w:style>
  <w:style w:type="paragraph" w:styleId="3">
    <w:name w:val="toc 3"/>
    <w:basedOn w:val="a"/>
    <w:next w:val="a"/>
    <w:autoRedefine/>
    <w:uiPriority w:val="39"/>
    <w:unhideWhenUsed/>
    <w:rsid w:val="0036474A"/>
    <w:pPr>
      <w:widowControl/>
      <w:spacing w:after="100" w:line="259" w:lineRule="auto"/>
      <w:ind w:left="440"/>
      <w:jc w:val="left"/>
    </w:pPr>
    <w:rPr>
      <w:rFonts w:asciiTheme="minorHAnsi" w:eastAsiaTheme="minorEastAsia" w:hAnsiTheme="minorHAnsi"/>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EB"/>
    <w:pPr>
      <w:widowControl w:val="0"/>
      <w:jc w:val="both"/>
    </w:pPr>
    <w:rPr>
      <w:rFonts w:ascii="Calibri" w:eastAsia="宋体" w:hAnsi="Calibri" w:cs="Times New Roman"/>
    </w:rPr>
  </w:style>
  <w:style w:type="paragraph" w:styleId="1">
    <w:name w:val="heading 1"/>
    <w:basedOn w:val="a"/>
    <w:next w:val="a"/>
    <w:link w:val="1Char"/>
    <w:uiPriority w:val="9"/>
    <w:qFormat/>
    <w:rsid w:val="0036474A"/>
    <w:pPr>
      <w:keepNext/>
      <w:keepLines/>
      <w:spacing w:before="340" w:after="330"/>
      <w:jc w:val="center"/>
      <w:outlineLvl w:val="0"/>
    </w:pPr>
    <w:rPr>
      <w:rFonts w:ascii="华文中宋" w:eastAsia="华文中宋" w:hAnsi="华文中宋"/>
      <w:b/>
      <w:bCs/>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03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03EB"/>
    <w:rPr>
      <w:sz w:val="18"/>
      <w:szCs w:val="18"/>
    </w:rPr>
  </w:style>
  <w:style w:type="paragraph" w:styleId="a4">
    <w:name w:val="footer"/>
    <w:basedOn w:val="a"/>
    <w:link w:val="Char0"/>
    <w:uiPriority w:val="99"/>
    <w:unhideWhenUsed/>
    <w:rsid w:val="007303EB"/>
    <w:pPr>
      <w:tabs>
        <w:tab w:val="center" w:pos="4153"/>
        <w:tab w:val="right" w:pos="8306"/>
      </w:tabs>
      <w:snapToGrid w:val="0"/>
      <w:jc w:val="left"/>
    </w:pPr>
    <w:rPr>
      <w:sz w:val="18"/>
      <w:szCs w:val="18"/>
    </w:rPr>
  </w:style>
  <w:style w:type="character" w:customStyle="1" w:styleId="Char0">
    <w:name w:val="页脚 Char"/>
    <w:basedOn w:val="a0"/>
    <w:link w:val="a4"/>
    <w:uiPriority w:val="99"/>
    <w:rsid w:val="007303EB"/>
    <w:rPr>
      <w:sz w:val="18"/>
      <w:szCs w:val="18"/>
    </w:rPr>
  </w:style>
  <w:style w:type="character" w:customStyle="1" w:styleId="1Char">
    <w:name w:val="标题 1 Char"/>
    <w:basedOn w:val="a0"/>
    <w:link w:val="1"/>
    <w:uiPriority w:val="9"/>
    <w:rsid w:val="0036474A"/>
    <w:rPr>
      <w:rFonts w:ascii="华文中宋" w:eastAsia="华文中宋" w:hAnsi="华文中宋" w:cs="Times New Roman"/>
      <w:b/>
      <w:bCs/>
      <w:kern w:val="44"/>
      <w:sz w:val="42"/>
      <w:szCs w:val="42"/>
    </w:rPr>
  </w:style>
  <w:style w:type="paragraph" w:styleId="a5">
    <w:name w:val="List Paragraph"/>
    <w:basedOn w:val="a"/>
    <w:uiPriority w:val="34"/>
    <w:qFormat/>
    <w:rsid w:val="007C695F"/>
    <w:pPr>
      <w:ind w:firstLineChars="200" w:firstLine="420"/>
    </w:pPr>
  </w:style>
  <w:style w:type="paragraph" w:styleId="a6">
    <w:name w:val="Balloon Text"/>
    <w:basedOn w:val="a"/>
    <w:link w:val="Char1"/>
    <w:uiPriority w:val="99"/>
    <w:semiHidden/>
    <w:unhideWhenUsed/>
    <w:rsid w:val="00B7194E"/>
    <w:rPr>
      <w:sz w:val="18"/>
      <w:szCs w:val="18"/>
    </w:rPr>
  </w:style>
  <w:style w:type="character" w:customStyle="1" w:styleId="Char1">
    <w:name w:val="批注框文本 Char"/>
    <w:basedOn w:val="a0"/>
    <w:link w:val="a6"/>
    <w:uiPriority w:val="99"/>
    <w:semiHidden/>
    <w:rsid w:val="00B7194E"/>
    <w:rPr>
      <w:rFonts w:ascii="Calibri" w:eastAsia="宋体" w:hAnsi="Calibri" w:cs="Times New Roman"/>
      <w:sz w:val="18"/>
      <w:szCs w:val="18"/>
    </w:rPr>
  </w:style>
  <w:style w:type="paragraph" w:styleId="10">
    <w:name w:val="toc 1"/>
    <w:basedOn w:val="a"/>
    <w:next w:val="a"/>
    <w:autoRedefine/>
    <w:uiPriority w:val="39"/>
    <w:unhideWhenUsed/>
    <w:rsid w:val="0036474A"/>
  </w:style>
  <w:style w:type="character" w:styleId="a7">
    <w:name w:val="Hyperlink"/>
    <w:basedOn w:val="a0"/>
    <w:uiPriority w:val="99"/>
    <w:unhideWhenUsed/>
    <w:rsid w:val="0036474A"/>
    <w:rPr>
      <w:color w:val="0563C1" w:themeColor="hyperlink"/>
      <w:u w:val="single"/>
    </w:rPr>
  </w:style>
  <w:style w:type="paragraph" w:styleId="TOC">
    <w:name w:val="TOC Heading"/>
    <w:basedOn w:val="1"/>
    <w:next w:val="a"/>
    <w:uiPriority w:val="39"/>
    <w:unhideWhenUsed/>
    <w:qFormat/>
    <w:rsid w:val="0036474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36474A"/>
    <w:pPr>
      <w:widowControl/>
      <w:spacing w:after="100" w:line="259" w:lineRule="auto"/>
      <w:ind w:left="220"/>
      <w:jc w:val="left"/>
    </w:pPr>
    <w:rPr>
      <w:rFonts w:asciiTheme="minorHAnsi" w:eastAsiaTheme="minorEastAsia" w:hAnsiTheme="minorHAnsi"/>
      <w:kern w:val="0"/>
      <w:sz w:val="22"/>
    </w:rPr>
  </w:style>
  <w:style w:type="paragraph" w:styleId="3">
    <w:name w:val="toc 3"/>
    <w:basedOn w:val="a"/>
    <w:next w:val="a"/>
    <w:autoRedefine/>
    <w:uiPriority w:val="39"/>
    <w:unhideWhenUsed/>
    <w:rsid w:val="0036474A"/>
    <w:pPr>
      <w:widowControl/>
      <w:spacing w:after="100" w:line="259" w:lineRule="auto"/>
      <w:ind w:left="440"/>
      <w:jc w:val="left"/>
    </w:pPr>
    <w:rPr>
      <w:rFonts w:asciiTheme="minorHAnsi" w:eastAsiaTheme="minorEastAsia" w:hAnsiTheme="minorHAns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2E7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C3DB4-0BCD-46D7-809E-8FFFAE5D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3115</Words>
  <Characters>17762</Characters>
  <Application>Microsoft Office Word</Application>
  <DocSecurity>0</DocSecurity>
  <Lines>148</Lines>
  <Paragraphs>41</Paragraphs>
  <ScaleCrop>false</ScaleCrop>
  <Company/>
  <LinksUpToDate>false</LinksUpToDate>
  <CharactersWithSpaces>20836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dc:creator>
  <cp:lastModifiedBy>djgw</cp:lastModifiedBy>
  <cp:revision>16</cp:revision>
  <cp:lastPrinted>2019-08-02T09:20:00Z</cp:lastPrinted>
  <dcterms:created xsi:type="dcterms:W3CDTF">2019-07-31T14:07:00Z</dcterms:created>
  <dcterms:modified xsi:type="dcterms:W3CDTF">2019-08-02T09:22:00Z</dcterms:modified>
</cp:coreProperties>
</file>