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E5" w:rsidRDefault="00804CE5" w:rsidP="00804CE5">
      <w:pPr>
        <w:jc w:val="left"/>
        <w:rPr>
          <w:rFonts w:ascii="华文中宋" w:eastAsia="华文中宋" w:hAnsi="华文中宋" w:cs="Times New Roman"/>
          <w:b/>
          <w:sz w:val="42"/>
          <w:szCs w:val="42"/>
        </w:rPr>
      </w:pPr>
      <w:r>
        <w:rPr>
          <w:rFonts w:ascii="华文中宋" w:eastAsia="华文中宋" w:hAnsi="华文中宋" w:cs="Times New Roman" w:hint="eastAsia"/>
          <w:b/>
          <w:sz w:val="42"/>
          <w:szCs w:val="42"/>
        </w:rPr>
        <w:t>附件1</w:t>
      </w:r>
    </w:p>
    <w:p w:rsidR="00DA1129" w:rsidRPr="00DA1129" w:rsidRDefault="00DA1129" w:rsidP="00DA1129"/>
    <w:p w:rsidR="008C2D50" w:rsidRDefault="008C2D50" w:rsidP="005714F8">
      <w:pPr>
        <w:jc w:val="center"/>
        <w:rPr>
          <w:rFonts w:ascii="华文中宋" w:eastAsia="华文中宋" w:hAnsi="华文中宋" w:cs="Times New Roman"/>
          <w:sz w:val="42"/>
          <w:szCs w:val="42"/>
        </w:rPr>
      </w:pPr>
      <w:r w:rsidRPr="008C2D50">
        <w:rPr>
          <w:rFonts w:ascii="华文中宋" w:eastAsia="华文中宋" w:hAnsi="华文中宋" w:cs="Times New Roman" w:hint="eastAsia"/>
          <w:b/>
          <w:sz w:val="42"/>
          <w:szCs w:val="42"/>
        </w:rPr>
        <w:t>期货公司天然橡胶期权业务指南</w:t>
      </w:r>
    </w:p>
    <w:p w:rsidR="005714F8" w:rsidRPr="005714F8" w:rsidRDefault="005714F8" w:rsidP="005714F8">
      <w:pPr>
        <w:jc w:val="center"/>
        <w:rPr>
          <w:rFonts w:ascii="华文中宋" w:eastAsia="华文中宋" w:hAnsi="华文中宋" w:cs="Times New Roman"/>
          <w:sz w:val="42"/>
          <w:szCs w:val="42"/>
        </w:rPr>
      </w:pPr>
    </w:p>
    <w:p w:rsidR="008C2D50" w:rsidRPr="008C2D50" w:rsidRDefault="008C2D50" w:rsidP="005714F8">
      <w:pPr>
        <w:spacing w:line="560" w:lineRule="exact"/>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声</w:t>
      </w:r>
      <w:r w:rsidRPr="008C2D50">
        <w:rPr>
          <w:rFonts w:ascii="Times New Roman" w:eastAsia="方正仿宋简体" w:hAnsi="Times New Roman" w:cs="Times New Roman"/>
          <w:sz w:val="30"/>
          <w:szCs w:val="30"/>
        </w:rPr>
        <w:t xml:space="preserve">  </w:t>
      </w:r>
      <w:r w:rsidRPr="008C2D50">
        <w:rPr>
          <w:rFonts w:ascii="Times New Roman" w:eastAsia="方正仿宋简体" w:hAnsi="Times New Roman" w:cs="Times New Roman"/>
          <w:sz w:val="30"/>
          <w:szCs w:val="30"/>
        </w:rPr>
        <w:t>明</w:t>
      </w:r>
    </w:p>
    <w:p w:rsidR="008C2D50" w:rsidRPr="008C2D50" w:rsidRDefault="008C2D50" w:rsidP="005714F8">
      <w:pPr>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为规范期权交易行为，保护期权交易当事人的合法权益，维护市场秩序，根据《上海期货交易所期权交易管理办法》《上海期货交易所风险控制管理办法》《上海期货交易所异常交易行为管理办法》《上海期货交易所实际控制关系账户管理办法》等规则制定本指南。本指南主要针对上海期货交易所（以下简称交易所）期权业务，仅供期货公司开展期权业务时参考。交易所将根据市场发展和期权交易规则的变化对本指南进行更新和调整。</w:t>
      </w:r>
    </w:p>
    <w:p w:rsidR="008C2D50" w:rsidRPr="008C2D50" w:rsidRDefault="008C2D50" w:rsidP="005714F8">
      <w:pPr>
        <w:spacing w:line="560" w:lineRule="exact"/>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第一章</w:t>
      </w:r>
      <w:r w:rsidRPr="008C2D50">
        <w:rPr>
          <w:rFonts w:ascii="Times New Roman" w:eastAsia="方正仿宋简体" w:hAnsi="Times New Roman" w:cs="Times New Roman"/>
          <w:sz w:val="30"/>
          <w:szCs w:val="30"/>
        </w:rPr>
        <w:t xml:space="preserve"> </w:t>
      </w:r>
      <w:r w:rsidRPr="008C2D50">
        <w:rPr>
          <w:rFonts w:ascii="Times New Roman" w:eastAsia="方正仿宋简体" w:hAnsi="Times New Roman" w:cs="Times New Roman"/>
          <w:sz w:val="30"/>
          <w:szCs w:val="30"/>
        </w:rPr>
        <w:t>总体要求</w:t>
      </w:r>
    </w:p>
    <w:p w:rsidR="008C2D50" w:rsidRPr="008C2D50" w:rsidRDefault="008C2D50" w:rsidP="005714F8">
      <w:pPr>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期货公司应当根据交易所期权相关规则，制定期权经纪、交易、结算、风险控制等业务规则，在完成技术系统、业务制度、风险管理和人员配备等相关准备工作后，方可开展期权交易。</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hint="eastAsia"/>
          <w:sz w:val="30"/>
          <w:szCs w:val="30"/>
        </w:rPr>
        <w:t>一、制度和流程</w:t>
      </w:r>
    </w:p>
    <w:p w:rsidR="008C2D50" w:rsidRPr="008C2D50" w:rsidRDefault="008C2D50" w:rsidP="005714F8">
      <w:pPr>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期货公司应当制定健全的期权业务制度和完备的业务流程，包括经纪业务、交易业务、结算业务、</w:t>
      </w:r>
      <w:proofErr w:type="gramStart"/>
      <w:r w:rsidRPr="008C2D50">
        <w:rPr>
          <w:rFonts w:ascii="Times New Roman" w:eastAsia="方正仿宋简体" w:hAnsi="Times New Roman" w:cs="Times New Roman"/>
          <w:sz w:val="30"/>
          <w:szCs w:val="30"/>
        </w:rPr>
        <w:t>风控业务</w:t>
      </w:r>
      <w:proofErr w:type="gramEnd"/>
      <w:r w:rsidRPr="008C2D50">
        <w:rPr>
          <w:rFonts w:ascii="Times New Roman" w:eastAsia="方正仿宋简体" w:hAnsi="Times New Roman" w:cs="Times New Roman"/>
          <w:sz w:val="30"/>
          <w:szCs w:val="30"/>
        </w:rPr>
        <w:t>、客户适当性评估、投资者教育等各个环节，并制定期权业务应急预案，以应对业务中的突发事件，保障业务平稳开展。</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二、技术系统</w:t>
      </w:r>
    </w:p>
    <w:p w:rsidR="008C2D50" w:rsidRPr="008C2D50" w:rsidRDefault="008C2D50" w:rsidP="005714F8">
      <w:pPr>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（一）期货公司经纪业务系统应当支持客户期权交易权限管理、期权交易及行权（履约）、日终结算、风险控制等业务功能；</w:t>
      </w:r>
    </w:p>
    <w:p w:rsidR="008C2D50" w:rsidRPr="008C2D50" w:rsidRDefault="008C2D50" w:rsidP="005714F8">
      <w:pPr>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（二）期货公司应当配置相应的通讯与行情链路；</w:t>
      </w:r>
    </w:p>
    <w:p w:rsidR="008C2D50" w:rsidRPr="008C2D50" w:rsidRDefault="008C2D50" w:rsidP="005714F8">
      <w:pPr>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（三）满足交易所期权业务要求的其他技术系统准备。</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三、开通业务权限</w:t>
      </w:r>
    </w:p>
    <w:p w:rsidR="008C2D50" w:rsidRPr="008C2D50" w:rsidRDefault="008C2D50" w:rsidP="005714F8">
      <w:pPr>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参与过交易所组织的期权业务技术系统测试，并通过境内交易所与证监会派出机构的现场检查的，可以开展期权业务，交易所为其开通期权业务权限。非期货公司会员做好业务准备后，可以向交易所申请开通期权业务权限。</w:t>
      </w:r>
    </w:p>
    <w:p w:rsidR="005714F8" w:rsidRDefault="005714F8" w:rsidP="005714F8">
      <w:pPr>
        <w:spacing w:line="560" w:lineRule="exact"/>
        <w:jc w:val="center"/>
        <w:rPr>
          <w:rFonts w:ascii="Times New Roman" w:eastAsia="方正仿宋简体" w:hAnsi="Times New Roman" w:cs="Times New Roman"/>
          <w:sz w:val="30"/>
          <w:szCs w:val="30"/>
        </w:rPr>
      </w:pPr>
    </w:p>
    <w:p w:rsidR="008C2D50" w:rsidRPr="008C2D50" w:rsidRDefault="008C2D50" w:rsidP="005714F8">
      <w:pPr>
        <w:spacing w:line="560" w:lineRule="exact"/>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第二章</w:t>
      </w:r>
      <w:r w:rsidRPr="008C2D50">
        <w:rPr>
          <w:rFonts w:ascii="Times New Roman" w:eastAsia="方正仿宋简体" w:hAnsi="Times New Roman" w:cs="Times New Roman"/>
          <w:sz w:val="30"/>
          <w:szCs w:val="30"/>
        </w:rPr>
        <w:t xml:space="preserve"> </w:t>
      </w:r>
      <w:r w:rsidRPr="008C2D50">
        <w:rPr>
          <w:rFonts w:ascii="Times New Roman" w:eastAsia="方正仿宋简体" w:hAnsi="Times New Roman" w:cs="Times New Roman"/>
          <w:sz w:val="30"/>
          <w:szCs w:val="30"/>
        </w:rPr>
        <w:t>制度与流程准备</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一、内部制度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期货公司开展期权业务需建立相关制度流程，或在现有制度流程基础上进行完善。相关制度流程包含但不限于以下方面：</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（一）期权经纪业务管理制度；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（二）期权结算制度；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（三）期权风险管理制度；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（四）期权投资者适当性管理制度；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（五）期权经纪合同、风险揭示书等。</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二、风险管理业务流程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客户参与期权交易，期货公司需严格执行风险管理业务流程，内容包括但不限于：</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（一）客户资金的风险管理；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（二）客户行权（履约）风险管理；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（三）大户报告流程；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（四）强行平仓处理流程等。</w:t>
      </w:r>
    </w:p>
    <w:p w:rsidR="008C2D50" w:rsidRPr="008C2D50" w:rsidRDefault="008C2D50" w:rsidP="005714F8">
      <w:pPr>
        <w:widowControl/>
        <w:spacing w:line="560" w:lineRule="exact"/>
        <w:ind w:firstLineChars="200" w:firstLine="600"/>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第三章</w:t>
      </w:r>
      <w:r w:rsidRPr="008C2D50">
        <w:rPr>
          <w:rFonts w:ascii="Times New Roman" w:eastAsia="方正仿宋简体" w:hAnsi="Times New Roman" w:cs="Times New Roman"/>
          <w:sz w:val="30"/>
          <w:szCs w:val="30"/>
        </w:rPr>
        <w:t xml:space="preserve"> </w:t>
      </w:r>
      <w:r w:rsidRPr="008C2D50">
        <w:rPr>
          <w:rFonts w:ascii="Times New Roman" w:eastAsia="方正仿宋简体" w:hAnsi="Times New Roman" w:cs="Times New Roman"/>
          <w:sz w:val="30"/>
          <w:szCs w:val="30"/>
        </w:rPr>
        <w:t>交易业务指南</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一、交易权限管理</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（一）交易权限要求</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交易所期权交易与期货交易共用交易编码，客户进行期权交易，应当具有交易所交易编码；不具有交易编码的，应当先通过所在期货公司申请交易编码。</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根据中国期货市场监控中心《特殊单位客户统一开户业务操作指引》，做市商开户比照特殊单位客户管理。做市商应当申请一个专用交易编码开展期权做市业务。</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期权交易实行权限管理，客户期权交易权限由期货公司控制。期货公司端系统应当将该期货公司下所有交易编码的期权交易权限默认设置为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关闭</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。客户进行期权交易应向期货公司申请开通期权交易权限。</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（二）交易权限申请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期货公司应当要求客户到其营业场所办理开通期权交易权限相关事宜，暂不采取上门或网上申请开通交易权限的方式。</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为客户开通期权交易权限前，应当要求客户填写期权交易权限申请表，根据《上海期货交易所期权投资者适当性管理办法》和《上海期货交易所期权投资者适当性制度操作指南》的要求，为符合要求的客户开通期权交易权限，不得为不符合要求的客户开通期权交易权限。个人客户、一般单位客户、特殊单位客户或做市商分别适用不同的期权交易权限申请表，期货公司可以根据需要增加内容，但不能删减内容。</w:t>
      </w:r>
    </w:p>
    <w:p w:rsidR="005714F8" w:rsidRDefault="005714F8" w:rsidP="00AC38B6">
      <w:pPr>
        <w:widowControl/>
        <w:spacing w:line="560" w:lineRule="exact"/>
        <w:ind w:firstLineChars="200" w:firstLine="600"/>
        <w:rPr>
          <w:rFonts w:ascii="方正楷体简体" w:eastAsia="方正楷体简体" w:hAnsi="Times New Roman" w:cs="Times New Roman"/>
          <w:b/>
          <w:sz w:val="30"/>
          <w:szCs w:val="30"/>
        </w:rPr>
      </w:pP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lastRenderedPageBreak/>
        <w:t>（三）交易权限报备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在每个交易日为客户开通期权交易权限后，应当通过会员服务系统向交易所报备开通期权交易权限的交易编码（支持单个录入和批量导入两种方式）。期货公司应当及时真实报备，不得多报、漏报、错报。</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批量导</w:t>
      </w:r>
      <w:proofErr w:type="gramStart"/>
      <w:r w:rsidRPr="008C2D50">
        <w:rPr>
          <w:rFonts w:ascii="Times New Roman" w:eastAsia="方正仿宋简体" w:hAnsi="Times New Roman" w:cs="Times New Roman"/>
          <w:sz w:val="30"/>
          <w:szCs w:val="30"/>
        </w:rPr>
        <w:t>入时可</w:t>
      </w:r>
      <w:proofErr w:type="gramEnd"/>
      <w:r w:rsidRPr="008C2D50">
        <w:rPr>
          <w:rFonts w:ascii="Times New Roman" w:eastAsia="方正仿宋简体" w:hAnsi="Times New Roman" w:cs="Times New Roman"/>
          <w:sz w:val="30"/>
          <w:szCs w:val="30"/>
        </w:rPr>
        <w:t>在页面下载使用</w:t>
      </w:r>
      <w:r w:rsidRPr="008C2D50">
        <w:rPr>
          <w:rFonts w:ascii="Times New Roman" w:eastAsia="方正仿宋简体" w:hAnsi="Times New Roman" w:cs="Times New Roman"/>
          <w:sz w:val="30"/>
          <w:szCs w:val="30"/>
        </w:rPr>
        <w:t>CSV</w:t>
      </w:r>
      <w:r w:rsidRPr="008C2D50">
        <w:rPr>
          <w:rFonts w:ascii="Times New Roman" w:eastAsia="方正仿宋简体" w:hAnsi="Times New Roman" w:cs="Times New Roman"/>
          <w:sz w:val="30"/>
          <w:szCs w:val="30"/>
        </w:rPr>
        <w:t>文件格式模板，批量导入的注意事项如下：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．导入文件类型应当为</w:t>
      </w:r>
      <w:r w:rsidRPr="008C2D50">
        <w:rPr>
          <w:rFonts w:ascii="Times New Roman" w:eastAsia="方正仿宋简体" w:hAnsi="Times New Roman" w:cs="Times New Roman"/>
          <w:sz w:val="30"/>
          <w:szCs w:val="30"/>
        </w:rPr>
        <w:t>CSV</w:t>
      </w:r>
      <w:r w:rsidRPr="008C2D50">
        <w:rPr>
          <w:rFonts w:ascii="Times New Roman" w:eastAsia="方正仿宋简体" w:hAnsi="Times New Roman" w:cs="Times New Roman"/>
          <w:sz w:val="30"/>
          <w:szCs w:val="30"/>
        </w:rPr>
        <w:t>文件；</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CSV</w:t>
      </w:r>
      <w:r w:rsidRPr="008C2D50">
        <w:rPr>
          <w:rFonts w:ascii="Times New Roman" w:eastAsia="方正仿宋简体" w:hAnsi="Times New Roman" w:cs="Times New Roman"/>
          <w:sz w:val="30"/>
          <w:szCs w:val="30"/>
        </w:rPr>
        <w:t>文件每行仅包含</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客户号</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列数字，不能包含汉字及逗号、分号等字符，否则会上传失败；</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．导入文件不要超过</w:t>
      </w:r>
      <w:r w:rsidRPr="008C2D50">
        <w:rPr>
          <w:rFonts w:ascii="Times New Roman" w:eastAsia="方正仿宋简体" w:hAnsi="Times New Roman" w:cs="Times New Roman"/>
          <w:sz w:val="30"/>
          <w:szCs w:val="30"/>
        </w:rPr>
        <w:t>1000</w:t>
      </w:r>
      <w:r w:rsidRPr="008C2D50">
        <w:rPr>
          <w:rFonts w:ascii="Times New Roman" w:eastAsia="方正仿宋简体" w:hAnsi="Times New Roman" w:cs="Times New Roman"/>
          <w:sz w:val="30"/>
          <w:szCs w:val="30"/>
        </w:rPr>
        <w:t>行。</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二、交易指令</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交易所对期权合约提供限价指令、取消指令及交易所规定的其他指令。限价指令可以附加立即全部成交否则自动撤销（</w:t>
      </w:r>
      <w:r w:rsidRPr="008C2D50">
        <w:rPr>
          <w:rFonts w:ascii="Times New Roman" w:eastAsia="方正仿宋简体" w:hAnsi="Times New Roman" w:cs="Times New Roman"/>
          <w:sz w:val="30"/>
          <w:szCs w:val="30"/>
        </w:rPr>
        <w:t>FOK</w:t>
      </w:r>
      <w:r w:rsidRPr="008C2D50">
        <w:rPr>
          <w:rFonts w:ascii="Times New Roman" w:eastAsia="方正仿宋简体" w:hAnsi="Times New Roman" w:cs="Times New Roman"/>
          <w:sz w:val="30"/>
          <w:szCs w:val="30"/>
        </w:rPr>
        <w:t>）和立即成交剩余指令自动撤销（</w:t>
      </w:r>
      <w:r w:rsidRPr="008C2D50">
        <w:rPr>
          <w:rFonts w:ascii="Times New Roman" w:eastAsia="方正仿宋简体" w:hAnsi="Times New Roman" w:cs="Times New Roman"/>
          <w:sz w:val="30"/>
          <w:szCs w:val="30"/>
        </w:rPr>
        <w:t>FAK</w:t>
      </w:r>
      <w:r w:rsidRPr="008C2D50">
        <w:rPr>
          <w:rFonts w:ascii="Times New Roman" w:eastAsia="方正仿宋简体" w:hAnsi="Times New Roman" w:cs="Times New Roman"/>
          <w:sz w:val="30"/>
          <w:szCs w:val="30"/>
        </w:rPr>
        <w:t>）两种指令属性。</w:t>
      </w:r>
    </w:p>
    <w:p w:rsidR="008C2D50" w:rsidRPr="00062BC7" w:rsidRDefault="008C2D50" w:rsidP="005714F8">
      <w:pPr>
        <w:widowControl/>
        <w:spacing w:line="560" w:lineRule="exact"/>
        <w:ind w:firstLineChars="200" w:firstLine="600"/>
        <w:jc w:val="left"/>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三、合约挂牌与增挂</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标的期货合约新挂牌的，期权合约与标的期货合约同时挂牌。期权合约上市交易后，交易所在每个交易日闭市后，根据</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天然橡胶期权合约的行权价格应该覆盖天然橡胶期货合约上一交易日结算价上下</w:t>
      </w:r>
      <w:r w:rsidRPr="008C2D50">
        <w:rPr>
          <w:rFonts w:ascii="Times New Roman" w:eastAsia="方正仿宋简体" w:hAnsi="Times New Roman" w:cs="Times New Roman"/>
          <w:sz w:val="30"/>
          <w:szCs w:val="30"/>
        </w:rPr>
        <w:t>1.5</w:t>
      </w:r>
      <w:r w:rsidRPr="008C2D50">
        <w:rPr>
          <w:rFonts w:ascii="Times New Roman" w:eastAsia="方正仿宋简体" w:hAnsi="Times New Roman" w:cs="Times New Roman"/>
          <w:sz w:val="30"/>
          <w:szCs w:val="30"/>
        </w:rPr>
        <w:t>倍当日涨跌停板幅度对应的价格范围</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、同时满足</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行权价格</w:t>
      </w:r>
      <w:r w:rsidRPr="008C2D50">
        <w:rPr>
          <w:rFonts w:ascii="Times New Roman" w:eastAsia="方正仿宋简体" w:hAnsi="Times New Roman" w:cs="Times New Roman"/>
          <w:sz w:val="30"/>
          <w:szCs w:val="30"/>
        </w:rPr>
        <w:t>≤10000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吨，行权价格间距为</w:t>
      </w:r>
      <w:r w:rsidRPr="008C2D50">
        <w:rPr>
          <w:rFonts w:ascii="Times New Roman" w:eastAsia="方正仿宋简体" w:hAnsi="Times New Roman" w:cs="Times New Roman"/>
          <w:sz w:val="30"/>
          <w:szCs w:val="30"/>
        </w:rPr>
        <w:t>100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w:t>
      </w:r>
      <w:r w:rsidRPr="008C2D50">
        <w:rPr>
          <w:rFonts w:ascii="Times New Roman" w:eastAsia="方正仿宋简体" w:hAnsi="Times New Roman" w:cs="Times New Roman"/>
          <w:sz w:val="30"/>
          <w:szCs w:val="30"/>
        </w:rPr>
        <w:t>10000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吨＜行权价格</w:t>
      </w:r>
      <w:r w:rsidRPr="008C2D50">
        <w:rPr>
          <w:rFonts w:ascii="Times New Roman" w:eastAsia="方正仿宋简体" w:hAnsi="Times New Roman" w:cs="Times New Roman"/>
          <w:sz w:val="30"/>
          <w:szCs w:val="30"/>
        </w:rPr>
        <w:t>≤25000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吨，行权价格间距为</w:t>
      </w:r>
      <w:r w:rsidRPr="008C2D50">
        <w:rPr>
          <w:rFonts w:ascii="Times New Roman" w:eastAsia="方正仿宋简体" w:hAnsi="Times New Roman" w:cs="Times New Roman"/>
          <w:sz w:val="30"/>
          <w:szCs w:val="30"/>
        </w:rPr>
        <w:t>250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吨；行权价格＞</w:t>
      </w:r>
      <w:r w:rsidRPr="008C2D50">
        <w:rPr>
          <w:rFonts w:ascii="Times New Roman" w:eastAsia="方正仿宋简体" w:hAnsi="Times New Roman" w:cs="Times New Roman"/>
          <w:sz w:val="30"/>
          <w:szCs w:val="30"/>
        </w:rPr>
        <w:t>25000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吨，行权价格间距为</w:t>
      </w:r>
      <w:r w:rsidRPr="008C2D50">
        <w:rPr>
          <w:rFonts w:ascii="Times New Roman" w:eastAsia="方正仿宋简体" w:hAnsi="Times New Roman" w:cs="Times New Roman"/>
          <w:sz w:val="30"/>
          <w:szCs w:val="30"/>
        </w:rPr>
        <w:t>500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的规定，挂牌新行</w:t>
      </w:r>
      <w:r w:rsidRPr="008C2D50">
        <w:rPr>
          <w:rFonts w:ascii="Times New Roman" w:eastAsia="方正仿宋简体" w:hAnsi="Times New Roman" w:cs="Times New Roman"/>
          <w:sz w:val="30"/>
          <w:szCs w:val="30"/>
        </w:rPr>
        <w:lastRenderedPageBreak/>
        <w:t>权价格的期权合约，到期日上一交易日闭市后，不再挂牌该月份新行权价格的期权合约。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shd w:val="pct15" w:color="auto" w:fill="FFFFFF"/>
        </w:rPr>
      </w:pPr>
      <w:r w:rsidRPr="008C2D50">
        <w:rPr>
          <w:rFonts w:ascii="Times New Roman" w:eastAsia="方正仿宋简体" w:hAnsi="Times New Roman" w:cs="Times New Roman"/>
          <w:sz w:val="30"/>
          <w:szCs w:val="30"/>
        </w:rPr>
        <w:t>已上市的期权合约可持续交易至摘牌。新挂牌期权合约及挂牌基准价可通过交易所网站及会员服务系统查询。结算数据包新增期权参数表，包括下一交易日新上市的期权合约和挂牌基准价。期货公司可根据系统情况，自行下载使用。</w:t>
      </w: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hint="eastAsia"/>
          <w:sz w:val="30"/>
          <w:szCs w:val="30"/>
        </w:rPr>
        <w:t>四、交易时间</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期权交易时间与标的期货交易时间一致，为上午</w:t>
      </w:r>
      <w:r w:rsidRPr="008C2D50">
        <w:rPr>
          <w:rFonts w:ascii="Times New Roman" w:eastAsia="方正仿宋简体" w:hAnsi="Times New Roman" w:cs="Times New Roman"/>
          <w:sz w:val="30"/>
          <w:szCs w:val="30"/>
        </w:rPr>
        <w:t>9:00-11:30</w:t>
      </w:r>
      <w:r w:rsidRPr="008C2D50">
        <w:rPr>
          <w:rFonts w:ascii="Times New Roman" w:eastAsia="方正仿宋简体" w:hAnsi="Times New Roman" w:cs="Times New Roman"/>
          <w:sz w:val="30"/>
          <w:szCs w:val="30"/>
        </w:rPr>
        <w:t>、下午</w:t>
      </w:r>
      <w:r w:rsidRPr="008C2D50">
        <w:rPr>
          <w:rFonts w:ascii="Times New Roman" w:eastAsia="方正仿宋简体" w:hAnsi="Times New Roman" w:cs="Times New Roman"/>
          <w:sz w:val="30"/>
          <w:szCs w:val="30"/>
        </w:rPr>
        <w:t>13:30-15:00</w:t>
      </w:r>
      <w:r w:rsidRPr="008C2D50">
        <w:rPr>
          <w:rFonts w:ascii="Times New Roman" w:eastAsia="方正仿宋简体" w:hAnsi="Times New Roman" w:cs="Times New Roman"/>
          <w:sz w:val="30"/>
          <w:szCs w:val="30"/>
        </w:rPr>
        <w:t>和交易所规定的其他时间。</w:t>
      </w: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五、期权询价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客户和非期货公司会员可以对所有期权合约进行询价。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天然橡胶期权询价应当满足如下条件：</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．询价请求应当指明期权合约代码，无需输入买卖方向和手数；</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．同一期权合约的询价时间间隔不应低于</w:t>
      </w:r>
      <w:r w:rsidRPr="008C2D50">
        <w:rPr>
          <w:rFonts w:ascii="Times New Roman" w:eastAsia="方正仿宋简体" w:hAnsi="Times New Roman" w:cs="Times New Roman"/>
          <w:sz w:val="30"/>
          <w:szCs w:val="30"/>
        </w:rPr>
        <w:t>60</w:t>
      </w:r>
      <w:r w:rsidRPr="008C2D50">
        <w:rPr>
          <w:rFonts w:ascii="Times New Roman" w:eastAsia="方正仿宋简体" w:hAnsi="Times New Roman" w:cs="Times New Roman"/>
          <w:sz w:val="30"/>
          <w:szCs w:val="30"/>
        </w:rPr>
        <w:t>秒；</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．期权合约集合竞价期间，不接受询价；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．期权合约达到涨跌停板价格时，不接受询价；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．期权合约最优买卖价差（单位：元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吨）小于等于下表规定的</w:t>
      </w:r>
      <w:proofErr w:type="gramStart"/>
      <w:r w:rsidRPr="008C2D50">
        <w:rPr>
          <w:rFonts w:ascii="Times New Roman" w:eastAsia="方正仿宋简体" w:hAnsi="Times New Roman" w:cs="Times New Roman"/>
          <w:sz w:val="30"/>
          <w:szCs w:val="30"/>
        </w:rPr>
        <w:t>最大买</w:t>
      </w:r>
      <w:proofErr w:type="gramEnd"/>
      <w:r w:rsidRPr="008C2D50">
        <w:rPr>
          <w:rFonts w:ascii="Times New Roman" w:eastAsia="方正仿宋简体" w:hAnsi="Times New Roman" w:cs="Times New Roman"/>
          <w:sz w:val="30"/>
          <w:szCs w:val="30"/>
        </w:rPr>
        <w:t>卖价差时，不接受询价：</w:t>
      </w:r>
    </w:p>
    <w:p w:rsidR="008C2D50" w:rsidRPr="008C2D50" w:rsidRDefault="008C2D50" w:rsidP="005714F8">
      <w:pPr>
        <w:spacing w:line="560" w:lineRule="exact"/>
        <w:ind w:left="840" w:hanging="840"/>
        <w:jc w:val="center"/>
        <w:rPr>
          <w:rFonts w:ascii="Times New Roman" w:eastAsia="方正仿宋简体" w:hAnsi="Times New Roman" w:cs="Times New Roman"/>
          <w:sz w:val="30"/>
          <w:szCs w:val="30"/>
          <w:u w:color="000000"/>
        </w:rPr>
      </w:pPr>
      <w:proofErr w:type="gramStart"/>
      <w:r w:rsidRPr="008C2D50">
        <w:rPr>
          <w:rFonts w:ascii="Times New Roman" w:eastAsia="方正仿宋简体" w:hAnsi="Times New Roman" w:cs="Times New Roman"/>
          <w:sz w:val="30"/>
          <w:szCs w:val="30"/>
          <w:u w:color="000000"/>
        </w:rPr>
        <w:t>最大买</w:t>
      </w:r>
      <w:proofErr w:type="gramEnd"/>
      <w:r w:rsidRPr="008C2D50">
        <w:rPr>
          <w:rFonts w:ascii="Times New Roman" w:eastAsia="方正仿宋简体" w:hAnsi="Times New Roman" w:cs="Times New Roman"/>
          <w:sz w:val="30"/>
          <w:szCs w:val="30"/>
          <w:u w:color="000000"/>
        </w:rPr>
        <w:t>卖价差分</w:t>
      </w:r>
      <w:proofErr w:type="gramStart"/>
      <w:r w:rsidRPr="008C2D50">
        <w:rPr>
          <w:rFonts w:ascii="Times New Roman" w:eastAsia="方正仿宋简体" w:hAnsi="Times New Roman" w:cs="Times New Roman"/>
          <w:sz w:val="30"/>
          <w:szCs w:val="30"/>
          <w:u w:color="000000"/>
        </w:rPr>
        <w:t>段设置表</w:t>
      </w:r>
      <w:proofErr w:type="gramEnd"/>
    </w:p>
    <w:tbl>
      <w:tblPr>
        <w:tblW w:w="5000" w:type="pct"/>
        <w:jc w:val="center"/>
        <w:shd w:val="clear" w:color="auto" w:fill="CED7E7"/>
        <w:tblLook w:val="0000" w:firstRow="0" w:lastRow="0" w:firstColumn="0" w:lastColumn="0" w:noHBand="0" w:noVBand="0"/>
      </w:tblPr>
      <w:tblGrid>
        <w:gridCol w:w="4726"/>
        <w:gridCol w:w="4726"/>
      </w:tblGrid>
      <w:tr w:rsidR="008C2D50" w:rsidRPr="008C2D50" w:rsidTr="00E15BBD">
        <w:trPr>
          <w:cantSplit/>
          <w:trHeight w:val="48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C2D50" w:rsidRPr="008C2D50" w:rsidRDefault="008C2D50" w:rsidP="005714F8">
            <w:pPr>
              <w:spacing w:line="320" w:lineRule="exact"/>
              <w:ind w:leftChars="-411" w:left="-863"/>
              <w:jc w:val="center"/>
              <w:rPr>
                <w:rFonts w:ascii="Times New Roman" w:eastAsia="方正仿宋简体" w:hAnsi="Times New Roman" w:cs="Times New Roman"/>
                <w:sz w:val="24"/>
                <w:szCs w:val="24"/>
                <w:u w:color="000000"/>
              </w:rPr>
            </w:pPr>
            <w:r w:rsidRPr="008C2D50">
              <w:rPr>
                <w:rFonts w:ascii="Times New Roman" w:eastAsia="方正仿宋简体" w:hAnsi="Times New Roman" w:cs="Times New Roman"/>
                <w:sz w:val="24"/>
                <w:szCs w:val="24"/>
                <w:u w:color="000000"/>
              </w:rPr>
              <w:t>做市商报价（</w:t>
            </w:r>
            <w:r w:rsidRPr="008C2D50">
              <w:rPr>
                <w:rFonts w:ascii="Times New Roman" w:eastAsia="方正仿宋简体" w:hAnsi="Times New Roman" w:cs="Times New Roman"/>
                <w:sz w:val="24"/>
                <w:szCs w:val="24"/>
                <w:u w:color="000000"/>
              </w:rPr>
              <w:t>P</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单位：元</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吨</w:t>
            </w:r>
            <w:r w:rsidRPr="008C2D50">
              <w:rPr>
                <w:rFonts w:ascii="Times New Roman" w:eastAsia="方正仿宋简体" w:hAnsi="Times New Roman" w:cs="Times New Roman"/>
                <w:sz w:val="24"/>
                <w:szCs w:val="24"/>
                <w:u w:color="000000"/>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C2D50" w:rsidRPr="008C2D50" w:rsidRDefault="008C2D50" w:rsidP="005714F8">
            <w:pPr>
              <w:spacing w:line="320" w:lineRule="exact"/>
              <w:ind w:leftChars="-451" w:left="-947" w:firstLine="2"/>
              <w:jc w:val="center"/>
              <w:rPr>
                <w:rFonts w:ascii="Times New Roman" w:eastAsia="方正仿宋简体" w:hAnsi="Times New Roman" w:cs="Times New Roman"/>
                <w:sz w:val="24"/>
                <w:szCs w:val="24"/>
                <w:u w:color="000000"/>
              </w:rPr>
            </w:pPr>
            <w:proofErr w:type="gramStart"/>
            <w:r w:rsidRPr="008C2D50">
              <w:rPr>
                <w:rFonts w:ascii="Times New Roman" w:eastAsia="方正仿宋简体" w:hAnsi="Times New Roman" w:cs="Times New Roman"/>
                <w:sz w:val="24"/>
                <w:szCs w:val="24"/>
                <w:u w:color="000000"/>
              </w:rPr>
              <w:t>最大买</w:t>
            </w:r>
            <w:proofErr w:type="gramEnd"/>
            <w:r w:rsidRPr="008C2D50">
              <w:rPr>
                <w:rFonts w:ascii="Times New Roman" w:eastAsia="方正仿宋简体" w:hAnsi="Times New Roman" w:cs="Times New Roman"/>
                <w:sz w:val="24"/>
                <w:szCs w:val="24"/>
                <w:u w:color="000000"/>
              </w:rPr>
              <w:t>卖价差（</w:t>
            </w:r>
            <w:r w:rsidRPr="008C2D50">
              <w:rPr>
                <w:rFonts w:ascii="Times New Roman" w:eastAsia="方正仿宋简体" w:hAnsi="Times New Roman" w:cs="Times New Roman"/>
                <w:sz w:val="24"/>
                <w:szCs w:val="24"/>
                <w:u w:color="000000"/>
              </w:rPr>
              <w:t>S</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单位：元</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吨</w:t>
            </w:r>
            <w:r w:rsidRPr="008C2D50">
              <w:rPr>
                <w:rFonts w:ascii="Times New Roman" w:eastAsia="方正仿宋简体" w:hAnsi="Times New Roman" w:cs="Times New Roman"/>
                <w:sz w:val="24"/>
                <w:szCs w:val="24"/>
                <w:u w:color="000000"/>
              </w:rPr>
              <w:t>)</w:t>
            </w:r>
          </w:p>
        </w:tc>
      </w:tr>
      <w:tr w:rsidR="008C2D50" w:rsidRPr="008C2D50" w:rsidTr="00E15BBD">
        <w:trPr>
          <w:cantSplit/>
          <w:trHeight w:val="28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C2D50" w:rsidRPr="008C2D50" w:rsidRDefault="008C2D50" w:rsidP="005714F8">
            <w:pPr>
              <w:spacing w:line="320" w:lineRule="exact"/>
              <w:ind w:left="-988" w:firstLine="12"/>
              <w:jc w:val="center"/>
              <w:rPr>
                <w:rFonts w:ascii="Times New Roman" w:eastAsia="方正仿宋简体" w:hAnsi="Times New Roman" w:cs="Times New Roman"/>
                <w:sz w:val="24"/>
                <w:szCs w:val="24"/>
                <w:u w:color="000000"/>
              </w:rPr>
            </w:pPr>
            <w:r w:rsidRPr="008C2D50">
              <w:rPr>
                <w:rFonts w:ascii="Times New Roman" w:eastAsia="方正仿宋简体" w:hAnsi="Times New Roman" w:cs="Times New Roman"/>
                <w:sz w:val="24"/>
                <w:szCs w:val="24"/>
                <w:u w:color="000000"/>
              </w:rPr>
              <w:t>P</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500</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C2D50" w:rsidRPr="008C2D50" w:rsidRDefault="008C2D50" w:rsidP="005714F8">
            <w:pPr>
              <w:spacing w:line="320" w:lineRule="exact"/>
              <w:ind w:left="-1081" w:firstLine="13"/>
              <w:jc w:val="center"/>
              <w:rPr>
                <w:rFonts w:ascii="Times New Roman" w:eastAsia="方正仿宋简体" w:hAnsi="Times New Roman" w:cs="Times New Roman"/>
                <w:sz w:val="24"/>
                <w:szCs w:val="24"/>
                <w:u w:color="000000"/>
              </w:rPr>
            </w:pPr>
            <w:r w:rsidRPr="008C2D50">
              <w:rPr>
                <w:rFonts w:ascii="Times New Roman" w:eastAsia="方正仿宋简体" w:hAnsi="Times New Roman" w:cs="Times New Roman"/>
                <w:sz w:val="24"/>
                <w:szCs w:val="24"/>
                <w:u w:color="000000"/>
              </w:rPr>
              <w:t>S=Max(P×14%</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20)</w:t>
            </w:r>
          </w:p>
        </w:tc>
      </w:tr>
      <w:tr w:rsidR="008C2D50" w:rsidRPr="008C2D50" w:rsidTr="00E15BBD">
        <w:trPr>
          <w:cantSplit/>
          <w:trHeight w:val="28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C2D50" w:rsidRPr="008C2D50" w:rsidRDefault="008C2D50" w:rsidP="005714F8">
            <w:pPr>
              <w:spacing w:line="320" w:lineRule="exact"/>
              <w:ind w:left="-988"/>
              <w:jc w:val="center"/>
              <w:rPr>
                <w:rFonts w:ascii="Times New Roman" w:eastAsia="方正仿宋简体" w:hAnsi="Times New Roman" w:cs="Times New Roman"/>
                <w:sz w:val="24"/>
                <w:szCs w:val="24"/>
                <w:u w:color="000000"/>
              </w:rPr>
            </w:pPr>
            <w:r w:rsidRPr="008C2D50">
              <w:rPr>
                <w:rFonts w:ascii="Times New Roman" w:eastAsia="方正仿宋简体" w:hAnsi="Times New Roman" w:cs="Times New Roman"/>
                <w:sz w:val="24"/>
                <w:szCs w:val="24"/>
                <w:u w:color="000000"/>
              </w:rPr>
              <w:t>500≤P</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1500</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C2D50" w:rsidRPr="008C2D50" w:rsidRDefault="008C2D50" w:rsidP="005714F8">
            <w:pPr>
              <w:spacing w:line="320" w:lineRule="exact"/>
              <w:ind w:left="-1081"/>
              <w:jc w:val="center"/>
              <w:rPr>
                <w:rFonts w:ascii="Times New Roman" w:eastAsia="方正仿宋简体" w:hAnsi="Times New Roman" w:cs="Times New Roman"/>
                <w:sz w:val="24"/>
                <w:szCs w:val="24"/>
                <w:u w:color="000000"/>
              </w:rPr>
            </w:pPr>
            <w:r w:rsidRPr="008C2D50">
              <w:rPr>
                <w:rFonts w:ascii="Times New Roman" w:eastAsia="方正仿宋简体" w:hAnsi="Times New Roman" w:cs="Times New Roman"/>
                <w:sz w:val="24"/>
                <w:szCs w:val="24"/>
                <w:u w:color="000000"/>
              </w:rPr>
              <w:t>S=Max(P×12%</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70)</w:t>
            </w:r>
          </w:p>
        </w:tc>
      </w:tr>
      <w:tr w:rsidR="008C2D50" w:rsidRPr="008C2D50" w:rsidTr="00E15BBD">
        <w:trPr>
          <w:cantSplit/>
          <w:trHeight w:val="28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C2D50" w:rsidRPr="008C2D50" w:rsidRDefault="008C2D50" w:rsidP="005714F8">
            <w:pPr>
              <w:spacing w:line="320" w:lineRule="exact"/>
              <w:ind w:left="-988"/>
              <w:jc w:val="center"/>
              <w:rPr>
                <w:rFonts w:ascii="Times New Roman" w:eastAsia="方正仿宋简体" w:hAnsi="Times New Roman" w:cs="Times New Roman"/>
                <w:sz w:val="24"/>
                <w:szCs w:val="24"/>
                <w:u w:color="000000"/>
              </w:rPr>
            </w:pPr>
            <w:r w:rsidRPr="008C2D50">
              <w:rPr>
                <w:rFonts w:ascii="Times New Roman" w:eastAsia="方正仿宋简体" w:hAnsi="Times New Roman" w:cs="Times New Roman"/>
                <w:sz w:val="24"/>
                <w:szCs w:val="24"/>
                <w:u w:color="000000"/>
              </w:rPr>
              <w:t>P≥1500</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C2D50" w:rsidRPr="008C2D50" w:rsidRDefault="008C2D50" w:rsidP="005714F8">
            <w:pPr>
              <w:spacing w:line="320" w:lineRule="exact"/>
              <w:ind w:left="-1081"/>
              <w:jc w:val="center"/>
              <w:rPr>
                <w:rFonts w:ascii="Times New Roman" w:eastAsia="方正仿宋简体" w:hAnsi="Times New Roman" w:cs="Times New Roman"/>
                <w:sz w:val="24"/>
                <w:szCs w:val="24"/>
                <w:u w:color="000000"/>
              </w:rPr>
            </w:pPr>
            <w:r w:rsidRPr="008C2D50">
              <w:rPr>
                <w:rFonts w:ascii="Times New Roman" w:eastAsia="方正仿宋简体" w:hAnsi="Times New Roman" w:cs="Times New Roman"/>
                <w:sz w:val="24"/>
                <w:szCs w:val="24"/>
                <w:u w:color="000000"/>
              </w:rPr>
              <w:t>S=Max(P×10%</w:t>
            </w:r>
            <w:r w:rsidRPr="008C2D50">
              <w:rPr>
                <w:rFonts w:ascii="Times New Roman" w:eastAsia="方正仿宋简体" w:hAnsi="Times New Roman" w:cs="Times New Roman"/>
                <w:sz w:val="24"/>
                <w:szCs w:val="24"/>
                <w:u w:color="000000"/>
              </w:rPr>
              <w:t>，</w:t>
            </w:r>
            <w:r w:rsidRPr="008C2D50">
              <w:rPr>
                <w:rFonts w:ascii="Times New Roman" w:eastAsia="方正仿宋简体" w:hAnsi="Times New Roman" w:cs="Times New Roman"/>
                <w:sz w:val="24"/>
                <w:szCs w:val="24"/>
                <w:u w:color="000000"/>
              </w:rPr>
              <w:t>180)</w:t>
            </w:r>
          </w:p>
        </w:tc>
      </w:tr>
    </w:tbl>
    <w:p w:rsidR="008C2D50" w:rsidRPr="008C2D50" w:rsidRDefault="008C2D50" w:rsidP="005714F8">
      <w:pPr>
        <w:spacing w:line="560" w:lineRule="exact"/>
        <w:rPr>
          <w:rFonts w:ascii="Times New Roman" w:eastAsia="仿宋" w:hAnsi="Times New Roman" w:cs="Times New Roman"/>
          <w:color w:val="000000"/>
          <w:sz w:val="24"/>
          <w:szCs w:val="24"/>
          <w:u w:color="000000"/>
        </w:rPr>
      </w:pPr>
      <w:r w:rsidRPr="008C2D50">
        <w:rPr>
          <w:rFonts w:ascii="Times New Roman" w:eastAsia="仿宋" w:hAnsi="Times New Roman" w:cs="Times New Roman"/>
          <w:color w:val="000000"/>
          <w:sz w:val="24"/>
          <w:szCs w:val="24"/>
          <w:u w:color="000000"/>
        </w:rPr>
        <w:t>注：</w:t>
      </w:r>
      <w:r w:rsidRPr="008C2D50">
        <w:rPr>
          <w:rFonts w:ascii="Times New Roman" w:eastAsia="仿宋" w:hAnsi="Times New Roman" w:cs="Times New Roman"/>
          <w:color w:val="000000"/>
          <w:sz w:val="24"/>
          <w:szCs w:val="24"/>
          <w:u w:color="000000"/>
        </w:rPr>
        <w:t>P</w:t>
      </w:r>
      <w:r w:rsidRPr="008C2D50">
        <w:rPr>
          <w:rFonts w:ascii="Times New Roman" w:eastAsia="仿宋" w:hAnsi="Times New Roman" w:cs="Times New Roman"/>
          <w:color w:val="000000"/>
          <w:sz w:val="24"/>
          <w:szCs w:val="24"/>
          <w:u w:color="000000"/>
        </w:rPr>
        <w:t>表示做市商在某期权合约上的买入报价，</w:t>
      </w:r>
      <w:r w:rsidRPr="008C2D50">
        <w:rPr>
          <w:rFonts w:ascii="Times New Roman" w:eastAsia="仿宋" w:hAnsi="Times New Roman" w:cs="Times New Roman"/>
          <w:color w:val="000000"/>
          <w:sz w:val="24"/>
          <w:szCs w:val="24"/>
          <w:u w:color="000000"/>
        </w:rPr>
        <w:t>S</w:t>
      </w:r>
      <w:r w:rsidRPr="008C2D50">
        <w:rPr>
          <w:rFonts w:ascii="Times New Roman" w:eastAsia="仿宋" w:hAnsi="Times New Roman" w:cs="Times New Roman"/>
          <w:color w:val="000000"/>
          <w:sz w:val="24"/>
          <w:szCs w:val="24"/>
          <w:u w:color="000000"/>
        </w:rPr>
        <w:t>表示做市商在该期权合约上卖</w:t>
      </w:r>
      <w:r w:rsidRPr="008C2D50">
        <w:rPr>
          <w:rFonts w:ascii="Times New Roman" w:eastAsia="仿宋" w:hAnsi="Times New Roman" w:cs="Times New Roman"/>
          <w:color w:val="000000"/>
          <w:sz w:val="24"/>
          <w:szCs w:val="24"/>
          <w:u w:color="000000"/>
        </w:rPr>
        <w:lastRenderedPageBreak/>
        <w:t>价与买价差额</w:t>
      </w:r>
      <w:r w:rsidRPr="008C2D50">
        <w:rPr>
          <w:rFonts w:ascii="Times New Roman" w:eastAsia="仿宋" w:hAnsi="Times New Roman" w:cs="Times New Roman" w:hint="eastAsia"/>
          <w:color w:val="000000"/>
          <w:sz w:val="24"/>
          <w:szCs w:val="24"/>
          <w:u w:color="000000"/>
        </w:rPr>
        <w:t>的最大值</w:t>
      </w:r>
      <w:r w:rsidRPr="008C2D50">
        <w:rPr>
          <w:rFonts w:ascii="Times New Roman" w:eastAsia="仿宋" w:hAnsi="Times New Roman" w:cs="Times New Roman"/>
          <w:color w:val="000000"/>
          <w:sz w:val="24"/>
          <w:szCs w:val="24"/>
          <w:u w:color="000000"/>
        </w:rPr>
        <w:t>。</w:t>
      </w:r>
    </w:p>
    <w:p w:rsidR="005714F8" w:rsidRPr="005714F8"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期货公司应当对客户进行有效管理，不接收客户的频繁询价或有合理报价时的询价。</w:t>
      </w:r>
    </w:p>
    <w:p w:rsidR="008C2D50" w:rsidRPr="008C2D50" w:rsidRDefault="008C2D50" w:rsidP="005714F8">
      <w:pPr>
        <w:widowControl/>
        <w:spacing w:line="560" w:lineRule="exact"/>
        <w:ind w:firstLineChars="200" w:firstLine="600"/>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第四章</w:t>
      </w:r>
      <w:r w:rsidRPr="008C2D50">
        <w:rPr>
          <w:rFonts w:ascii="Times New Roman" w:eastAsia="方正仿宋简体" w:hAnsi="Times New Roman" w:cs="Times New Roman"/>
          <w:sz w:val="30"/>
          <w:szCs w:val="30"/>
        </w:rPr>
        <w:t xml:space="preserve"> </w:t>
      </w:r>
      <w:r w:rsidRPr="008C2D50">
        <w:rPr>
          <w:rFonts w:ascii="Times New Roman" w:eastAsia="方正仿宋简体" w:hAnsi="Times New Roman" w:cs="Times New Roman"/>
          <w:sz w:val="30"/>
          <w:szCs w:val="30"/>
        </w:rPr>
        <w:t>行权业务指南</w:t>
      </w: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sz w:val="30"/>
          <w:szCs w:val="30"/>
        </w:rPr>
        <w:t>一、交易所行权履约处理</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（一）行权申请时间</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天然橡胶期权为美式期权，期权买方可在到期日前任一交易日的交易时间，通过客户端、</w:t>
      </w:r>
      <w:proofErr w:type="gramStart"/>
      <w:r w:rsidRPr="008C2D50">
        <w:rPr>
          <w:rFonts w:ascii="Times New Roman" w:eastAsia="方正仿宋简体" w:hAnsi="Times New Roman" w:cs="Times New Roman"/>
          <w:sz w:val="30"/>
          <w:szCs w:val="30"/>
        </w:rPr>
        <w:t>会服系统</w:t>
      </w:r>
      <w:proofErr w:type="gramEnd"/>
      <w:r w:rsidRPr="008C2D50">
        <w:rPr>
          <w:rFonts w:ascii="Times New Roman" w:eastAsia="方正仿宋简体" w:hAnsi="Times New Roman" w:cs="Times New Roman"/>
          <w:sz w:val="30"/>
          <w:szCs w:val="30"/>
        </w:rPr>
        <w:t>提交行权申请，可在到期日</w:t>
      </w:r>
      <w:r w:rsidRPr="008C2D50">
        <w:rPr>
          <w:rFonts w:ascii="Times New Roman" w:eastAsia="方正仿宋简体" w:hAnsi="Times New Roman" w:cs="Times New Roman"/>
          <w:sz w:val="30"/>
          <w:szCs w:val="30"/>
        </w:rPr>
        <w:t>15:30</w:t>
      </w:r>
      <w:r w:rsidRPr="008C2D50">
        <w:rPr>
          <w:rFonts w:ascii="Times New Roman" w:eastAsia="方正仿宋简体" w:hAnsi="Times New Roman" w:cs="Times New Roman"/>
          <w:sz w:val="30"/>
          <w:szCs w:val="30"/>
        </w:rPr>
        <w:t>之前，通过客户端、</w:t>
      </w:r>
      <w:proofErr w:type="gramStart"/>
      <w:r w:rsidRPr="008C2D50">
        <w:rPr>
          <w:rFonts w:ascii="Times New Roman" w:eastAsia="方正仿宋简体" w:hAnsi="Times New Roman" w:cs="Times New Roman"/>
          <w:sz w:val="30"/>
          <w:szCs w:val="30"/>
        </w:rPr>
        <w:t>会服系统</w:t>
      </w:r>
      <w:proofErr w:type="gramEnd"/>
      <w:r w:rsidRPr="008C2D50">
        <w:rPr>
          <w:rFonts w:ascii="Times New Roman" w:eastAsia="方正仿宋简体" w:hAnsi="Times New Roman" w:cs="Times New Roman"/>
          <w:sz w:val="30"/>
          <w:szCs w:val="30"/>
        </w:rPr>
        <w:t>提交行权申请、放弃申请。</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（二）行权与履约结果</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行权执行后，看涨（跌）期权买方按行权价格建立相应标的期货买（卖）持仓，看涨（跌）期权卖方按行权价格建立相应标的期货卖（买）持仓，计入期货持仓量。</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投机或套保属性期权行权后的期货持仓，继承原有期权的投机或套保属性。</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（三）行权检查</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系统对提交的行权申请，不进行资金、期货限仓的前端检查。通过指令提交的行权或放弃申请，检查并冻结相应期权持仓；</w:t>
      </w:r>
      <w:proofErr w:type="gramStart"/>
      <w:r w:rsidRPr="008C2D50">
        <w:rPr>
          <w:rFonts w:ascii="Times New Roman" w:eastAsia="方正仿宋简体" w:hAnsi="Times New Roman" w:cs="Times New Roman"/>
          <w:sz w:val="30"/>
          <w:szCs w:val="30"/>
        </w:rPr>
        <w:t>通过会服提交</w:t>
      </w:r>
      <w:proofErr w:type="gramEnd"/>
      <w:r w:rsidRPr="008C2D50">
        <w:rPr>
          <w:rFonts w:ascii="Times New Roman" w:eastAsia="方正仿宋简体" w:hAnsi="Times New Roman" w:cs="Times New Roman"/>
          <w:sz w:val="30"/>
          <w:szCs w:val="30"/>
        </w:rPr>
        <w:t>的行权或放弃申请，不检查也不冻结相应期权持仓。</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（四）自动行权</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到期日结算前，对未在规定时间内提交行权或放弃申请、且相对标的期货合约结算价有实值额的</w:t>
      </w:r>
      <w:proofErr w:type="gramStart"/>
      <w:r w:rsidRPr="008C2D50">
        <w:rPr>
          <w:rFonts w:ascii="Times New Roman" w:eastAsia="方正仿宋简体" w:hAnsi="Times New Roman" w:cs="Times New Roman"/>
          <w:sz w:val="30"/>
          <w:szCs w:val="30"/>
        </w:rPr>
        <w:t>期权买</w:t>
      </w:r>
      <w:proofErr w:type="gramEnd"/>
      <w:r w:rsidRPr="008C2D50">
        <w:rPr>
          <w:rFonts w:ascii="Times New Roman" w:eastAsia="方正仿宋简体" w:hAnsi="Times New Roman" w:cs="Times New Roman"/>
          <w:sz w:val="30"/>
          <w:szCs w:val="30"/>
        </w:rPr>
        <w:t>持仓做自动行权处理，其他期权持仓做自动放弃处理。</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（五）行权配对</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在提交行权申请时间截止后，根据期权买方提交的行权指令、放弃指令以及自动行权处理结果，系统按照随机均匀抽取原则选择卖方进行配对。具体算法如下：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．对卖方持仓按客户编号排序形成初始排列；</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．根据期权单边成交量除以期权空头持仓量的余数确定随机起点，起点为余数加</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．以期权空头持仓量除以期权行权申请量的余数作为剔除量，剔除间距为空头持仓量除以剔除量的商，从起点开始剔除；</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．剔除余数后，原起点已被剔除，以下一个点作为起始点，在剩余队列中均匀抽取空头持仓，抽取间距为剩余期权空头数量除以期权行权申请量的商。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举例：假设单边成交量为</w:t>
      </w:r>
      <w:r w:rsidRPr="008C2D50">
        <w:rPr>
          <w:rFonts w:ascii="Times New Roman" w:eastAsia="方正仿宋简体" w:hAnsi="Times New Roman" w:cs="Times New Roman"/>
          <w:sz w:val="30"/>
          <w:szCs w:val="30"/>
        </w:rPr>
        <w:t>27</w:t>
      </w:r>
      <w:r w:rsidRPr="008C2D50">
        <w:rPr>
          <w:rFonts w:ascii="Times New Roman" w:eastAsia="方正仿宋简体" w:hAnsi="Times New Roman" w:cs="Times New Roman"/>
          <w:sz w:val="30"/>
          <w:szCs w:val="30"/>
        </w:rPr>
        <w:t>手，卖方持仓量为</w:t>
      </w:r>
      <w:r w:rsidRPr="008C2D50">
        <w:rPr>
          <w:rFonts w:ascii="Times New Roman" w:eastAsia="方正仿宋简体" w:hAnsi="Times New Roman" w:cs="Times New Roman"/>
          <w:sz w:val="30"/>
          <w:szCs w:val="30"/>
        </w:rPr>
        <w:t>13</w:t>
      </w:r>
      <w:r w:rsidRPr="008C2D50">
        <w:rPr>
          <w:rFonts w:ascii="Times New Roman" w:eastAsia="方正仿宋简体" w:hAnsi="Times New Roman" w:cs="Times New Roman"/>
          <w:sz w:val="30"/>
          <w:szCs w:val="30"/>
        </w:rPr>
        <w:t>手，买方行权申请量为</w:t>
      </w: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手，则交易所需在</w:t>
      </w:r>
      <w:r w:rsidRPr="008C2D50">
        <w:rPr>
          <w:rFonts w:ascii="Times New Roman" w:eastAsia="方正仿宋简体" w:hAnsi="Times New Roman" w:cs="Times New Roman"/>
          <w:sz w:val="30"/>
          <w:szCs w:val="30"/>
        </w:rPr>
        <w:t>13</w:t>
      </w:r>
      <w:r w:rsidRPr="008C2D50">
        <w:rPr>
          <w:rFonts w:ascii="Times New Roman" w:eastAsia="方正仿宋简体" w:hAnsi="Times New Roman" w:cs="Times New Roman"/>
          <w:sz w:val="30"/>
          <w:szCs w:val="30"/>
        </w:rPr>
        <w:t>手卖方持仓中选取</w:t>
      </w: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第一步：对卖方持仓按客户编号升序排列。如图</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所示。</w:t>
      </w:r>
    </w:p>
    <w:p w:rsidR="008C2D50" w:rsidRPr="008C2D50" w:rsidRDefault="008C2D50" w:rsidP="008C2D50">
      <w:pPr>
        <w:keepNext/>
        <w:ind w:firstLine="600"/>
        <w:jc w:val="center"/>
        <w:rPr>
          <w:rFonts w:ascii="仿宋" w:eastAsia="仿宋" w:hAnsi="仿宋" w:cs="Times New Roman"/>
          <w:sz w:val="32"/>
          <w:szCs w:val="32"/>
        </w:rPr>
      </w:pPr>
      <w:r w:rsidRPr="008C2D50">
        <w:rPr>
          <w:rFonts w:ascii="仿宋" w:eastAsia="仿宋" w:hAnsi="仿宋" w:cs="Times New Roman"/>
          <w:noProof/>
          <w:sz w:val="32"/>
          <w:szCs w:val="32"/>
        </w:rPr>
        <w:drawing>
          <wp:inline distT="0" distB="0" distL="0" distR="0">
            <wp:extent cx="4057650" cy="2714625"/>
            <wp:effectExtent l="0" t="0" r="0" b="0"/>
            <wp:docPr id="40" name="对象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4"/>
                    <pic:cNvPicPr>
                      <a:picLocks noChangeArrowheads="1"/>
                    </pic:cNvPicPr>
                  </pic:nvPicPr>
                  <pic:blipFill>
                    <a:blip r:embed="rId9"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8C2D50" w:rsidRPr="008C2D50" w:rsidRDefault="008C2D50" w:rsidP="008C2D50">
      <w:pPr>
        <w:jc w:val="center"/>
        <w:rPr>
          <w:rFonts w:ascii="Times New Roman" w:eastAsia="方正仿宋简体" w:hAnsi="Times New Roman" w:cs="Times New Roman"/>
          <w:iCs/>
          <w:sz w:val="30"/>
          <w:szCs w:val="30"/>
        </w:rPr>
      </w:pPr>
      <w:r w:rsidRPr="008C2D50">
        <w:rPr>
          <w:rFonts w:ascii="Times New Roman" w:eastAsia="方正仿宋简体" w:hAnsi="Times New Roman" w:cs="Times New Roman"/>
          <w:iCs/>
          <w:sz w:val="30"/>
          <w:szCs w:val="30"/>
        </w:rPr>
        <w:t>图</w:t>
      </w:r>
      <w:r w:rsidR="000C05C7" w:rsidRPr="008C2D50">
        <w:rPr>
          <w:rFonts w:ascii="Times New Roman" w:eastAsia="方正仿宋简体" w:hAnsi="Times New Roman" w:cs="Times New Roman"/>
          <w:b/>
          <w:i/>
          <w:sz w:val="30"/>
          <w:szCs w:val="30"/>
        </w:rPr>
        <w:fldChar w:fldCharType="begin"/>
      </w:r>
      <w:r w:rsidRPr="008C2D50">
        <w:rPr>
          <w:rFonts w:ascii="Times New Roman" w:eastAsia="方正仿宋简体" w:hAnsi="Times New Roman" w:cs="Times New Roman"/>
          <w:iCs/>
          <w:sz w:val="30"/>
          <w:szCs w:val="30"/>
        </w:rPr>
        <w:instrText xml:space="preserve"> SEQ </w:instrText>
      </w:r>
      <w:r w:rsidRPr="008C2D50">
        <w:rPr>
          <w:rFonts w:ascii="Times New Roman" w:eastAsia="方正仿宋简体" w:hAnsi="Times New Roman" w:cs="Times New Roman"/>
          <w:iCs/>
          <w:sz w:val="30"/>
          <w:szCs w:val="30"/>
        </w:rPr>
        <w:instrText>图</w:instrText>
      </w:r>
      <w:r w:rsidRPr="008C2D50">
        <w:rPr>
          <w:rFonts w:ascii="Times New Roman" w:eastAsia="方正仿宋简体" w:hAnsi="Times New Roman" w:cs="Times New Roman"/>
          <w:iCs/>
          <w:sz w:val="30"/>
          <w:szCs w:val="30"/>
        </w:rPr>
        <w:instrText xml:space="preserve"> \* ARABIC </w:instrText>
      </w:r>
      <w:r w:rsidR="000C05C7" w:rsidRPr="008C2D50">
        <w:rPr>
          <w:rFonts w:ascii="Times New Roman" w:eastAsia="方正仿宋简体" w:hAnsi="Times New Roman" w:cs="Times New Roman"/>
          <w:b/>
          <w:i/>
          <w:sz w:val="30"/>
          <w:szCs w:val="30"/>
        </w:rPr>
        <w:fldChar w:fldCharType="separate"/>
      </w:r>
      <w:r w:rsidR="004A42D5">
        <w:rPr>
          <w:rFonts w:ascii="Times New Roman" w:eastAsia="方正仿宋简体" w:hAnsi="Times New Roman" w:cs="Times New Roman"/>
          <w:iCs/>
          <w:noProof/>
          <w:sz w:val="30"/>
          <w:szCs w:val="30"/>
        </w:rPr>
        <w:t>1</w:t>
      </w:r>
      <w:r w:rsidR="000C05C7" w:rsidRPr="008C2D50">
        <w:rPr>
          <w:rFonts w:ascii="Times New Roman" w:eastAsia="方正仿宋简体" w:hAnsi="Times New Roman" w:cs="Times New Roman"/>
          <w:b/>
          <w:i/>
          <w:sz w:val="30"/>
          <w:szCs w:val="30"/>
        </w:rPr>
        <w:fldChar w:fldCharType="end"/>
      </w:r>
      <w:r w:rsidRPr="008C2D50">
        <w:rPr>
          <w:rFonts w:ascii="Times New Roman" w:eastAsia="方正仿宋简体" w:hAnsi="Times New Roman" w:cs="Times New Roman"/>
          <w:iCs/>
          <w:sz w:val="30"/>
          <w:szCs w:val="30"/>
        </w:rPr>
        <w:t>卖方空头持仓排序后形成的序列</w:t>
      </w:r>
    </w:p>
    <w:p w:rsidR="008C2D50" w:rsidRPr="008C2D50" w:rsidRDefault="008C2D50" w:rsidP="008C2D50">
      <w:pPr>
        <w:widowControl/>
        <w:spacing w:line="52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第二步：利用</w:t>
      </w:r>
      <w:r w:rsidRPr="008C2D50">
        <w:rPr>
          <w:rFonts w:ascii="Times New Roman" w:eastAsia="方正仿宋简体" w:hAnsi="Times New Roman" w:cs="Times New Roman"/>
          <w:sz w:val="30"/>
          <w:szCs w:val="30"/>
        </w:rPr>
        <w:t>27÷13=2</w:t>
      </w:r>
      <w:r w:rsidRPr="008C2D50">
        <w:rPr>
          <w:rFonts w:ascii="Times New Roman" w:eastAsia="方正仿宋简体" w:hAnsi="Times New Roman" w:cs="Times New Roman"/>
          <w:sz w:val="30"/>
          <w:szCs w:val="30"/>
        </w:rPr>
        <w:t>余</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，确定起点为余数加</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，对应序列中的位置为</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，终点对应序列中的位置为</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。如图</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所示。</w:t>
      </w:r>
    </w:p>
    <w:p w:rsidR="008C2D50" w:rsidRPr="008C2D50" w:rsidRDefault="008C2D50" w:rsidP="008C2D50">
      <w:pPr>
        <w:keepNext/>
        <w:ind w:firstLine="600"/>
        <w:jc w:val="center"/>
        <w:rPr>
          <w:rFonts w:ascii="仿宋" w:eastAsia="仿宋" w:hAnsi="仿宋" w:cs="Times New Roman"/>
          <w:sz w:val="32"/>
          <w:szCs w:val="32"/>
        </w:rPr>
      </w:pPr>
      <w:r w:rsidRPr="008C2D50">
        <w:rPr>
          <w:rFonts w:ascii="仿宋" w:eastAsia="仿宋" w:hAnsi="仿宋" w:cs="Times New Roman"/>
          <w:noProof/>
          <w:sz w:val="32"/>
          <w:szCs w:val="32"/>
        </w:rPr>
        <w:lastRenderedPageBreak/>
        <w:drawing>
          <wp:inline distT="0" distB="0" distL="0" distR="0">
            <wp:extent cx="4057650" cy="2714625"/>
            <wp:effectExtent l="0" t="0" r="0" b="0"/>
            <wp:docPr id="41" name="对象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5"/>
                    <pic:cNvPicPr>
                      <a:picLocks noChangeArrowheads="1"/>
                    </pic:cNvPicPr>
                  </pic:nvPicPr>
                  <pic:blipFill>
                    <a:blip r:embed="rId10" cstate="print"/>
                    <a:srcRect l="-6041" t="-10251" r="-3778" b="-6853"/>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8C2D50" w:rsidRPr="008C2D50" w:rsidRDefault="008C2D50" w:rsidP="008C2D50">
      <w:pPr>
        <w:jc w:val="center"/>
        <w:rPr>
          <w:rFonts w:ascii="仿宋" w:eastAsia="仿宋" w:hAnsi="仿宋" w:cs="Times New Roman"/>
          <w:iCs/>
          <w:sz w:val="32"/>
          <w:szCs w:val="32"/>
        </w:rPr>
      </w:pPr>
      <w:r w:rsidRPr="008C2D50">
        <w:rPr>
          <w:rFonts w:ascii="仿宋" w:eastAsia="仿宋" w:hAnsi="仿宋" w:cs="Times New Roman"/>
          <w:iCs/>
          <w:sz w:val="32"/>
          <w:szCs w:val="32"/>
        </w:rPr>
        <w:t>图</w:t>
      </w:r>
      <w:r w:rsidR="000C05C7" w:rsidRPr="008C2D50">
        <w:rPr>
          <w:rFonts w:ascii="仿宋" w:eastAsia="仿宋" w:hAnsi="仿宋" w:cs="Times New Roman"/>
          <w:b/>
          <w:i/>
          <w:sz w:val="32"/>
          <w:szCs w:val="32"/>
        </w:rPr>
        <w:fldChar w:fldCharType="begin"/>
      </w:r>
      <w:r w:rsidRPr="008C2D50">
        <w:rPr>
          <w:rFonts w:ascii="仿宋" w:eastAsia="仿宋" w:hAnsi="仿宋" w:cs="Times New Roman"/>
          <w:iCs/>
          <w:sz w:val="32"/>
          <w:szCs w:val="32"/>
        </w:rPr>
        <w:instrText xml:space="preserve"> SEQ 图 \* ARABIC </w:instrText>
      </w:r>
      <w:r w:rsidR="000C05C7" w:rsidRPr="008C2D50">
        <w:rPr>
          <w:rFonts w:ascii="仿宋" w:eastAsia="仿宋" w:hAnsi="仿宋" w:cs="Times New Roman"/>
          <w:b/>
          <w:i/>
          <w:sz w:val="32"/>
          <w:szCs w:val="32"/>
        </w:rPr>
        <w:fldChar w:fldCharType="separate"/>
      </w:r>
      <w:r w:rsidR="004A42D5">
        <w:rPr>
          <w:rFonts w:ascii="仿宋" w:eastAsia="仿宋" w:hAnsi="仿宋" w:cs="Times New Roman"/>
          <w:iCs/>
          <w:noProof/>
          <w:sz w:val="32"/>
          <w:szCs w:val="32"/>
        </w:rPr>
        <w:t>2</w:t>
      </w:r>
      <w:r w:rsidR="000C05C7" w:rsidRPr="008C2D50">
        <w:rPr>
          <w:rFonts w:ascii="仿宋" w:eastAsia="仿宋" w:hAnsi="仿宋" w:cs="Times New Roman"/>
          <w:b/>
          <w:i/>
          <w:sz w:val="32"/>
          <w:szCs w:val="32"/>
        </w:rPr>
        <w:fldChar w:fldCharType="end"/>
      </w:r>
      <w:r w:rsidRPr="008C2D50">
        <w:rPr>
          <w:rFonts w:ascii="仿宋" w:eastAsia="仿宋" w:hAnsi="仿宋" w:cs="Times New Roman"/>
          <w:iCs/>
          <w:sz w:val="32"/>
          <w:szCs w:val="32"/>
        </w:rPr>
        <w:t>确定序列起点与终点</w:t>
      </w:r>
    </w:p>
    <w:p w:rsidR="008C2D50" w:rsidRPr="008C2D50" w:rsidRDefault="008C2D50" w:rsidP="008C2D50">
      <w:pPr>
        <w:widowControl/>
        <w:spacing w:line="52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第三步：利用</w:t>
      </w:r>
      <w:r w:rsidRPr="008C2D50">
        <w:rPr>
          <w:rFonts w:ascii="Times New Roman" w:eastAsia="方正仿宋简体" w:hAnsi="Times New Roman" w:cs="Times New Roman"/>
          <w:sz w:val="30"/>
          <w:szCs w:val="30"/>
        </w:rPr>
        <w:t>13÷5=2</w:t>
      </w:r>
      <w:r w:rsidRPr="008C2D50">
        <w:rPr>
          <w:rFonts w:ascii="Times New Roman" w:eastAsia="方正仿宋简体" w:hAnsi="Times New Roman" w:cs="Times New Roman"/>
          <w:sz w:val="30"/>
          <w:szCs w:val="30"/>
        </w:rPr>
        <w:t>余</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，根据余数</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从起点开始剔除</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手卖方期权持仓，剔除间距为</w:t>
      </w:r>
      <w:r w:rsidRPr="008C2D50">
        <w:rPr>
          <w:rFonts w:ascii="Times New Roman" w:eastAsia="方正仿宋简体" w:hAnsi="Times New Roman" w:cs="Times New Roman"/>
          <w:sz w:val="30"/>
          <w:szCs w:val="30"/>
        </w:rPr>
        <w:t>13÷3</w:t>
      </w:r>
      <w:r w:rsidRPr="008C2D50">
        <w:rPr>
          <w:rFonts w:ascii="Times New Roman" w:eastAsia="方正仿宋简体" w:hAnsi="Times New Roman" w:cs="Times New Roman"/>
          <w:sz w:val="30"/>
          <w:szCs w:val="30"/>
        </w:rPr>
        <w:t>的商</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。剔除后形成的序列如图</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所示。</w:t>
      </w:r>
    </w:p>
    <w:p w:rsidR="008C2D50" w:rsidRPr="008C2D50" w:rsidRDefault="008C2D50" w:rsidP="008C2D50">
      <w:pPr>
        <w:keepNext/>
        <w:ind w:firstLine="600"/>
        <w:jc w:val="center"/>
        <w:rPr>
          <w:rFonts w:ascii="仿宋" w:eastAsia="仿宋" w:hAnsi="仿宋" w:cs="Times New Roman"/>
          <w:sz w:val="32"/>
          <w:szCs w:val="32"/>
        </w:rPr>
      </w:pPr>
      <w:r w:rsidRPr="008C2D50">
        <w:rPr>
          <w:rFonts w:ascii="仿宋" w:eastAsia="仿宋" w:hAnsi="仿宋" w:cs="Times New Roman"/>
          <w:noProof/>
          <w:sz w:val="32"/>
          <w:szCs w:val="32"/>
        </w:rPr>
        <w:drawing>
          <wp:inline distT="0" distB="0" distL="0" distR="0">
            <wp:extent cx="4057650" cy="2714625"/>
            <wp:effectExtent l="0" t="0" r="0" b="0"/>
            <wp:docPr id="42" name="对象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7"/>
                    <pic:cNvPicPr>
                      <a:picLocks noChangeArrowheads="1"/>
                    </pic:cNvPicPr>
                  </pic:nvPicPr>
                  <pic:blipFill>
                    <a:blip r:embed="rId11"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8C2D50" w:rsidRPr="008C2D50" w:rsidRDefault="008C2D50" w:rsidP="008C2D50">
      <w:pPr>
        <w:jc w:val="center"/>
        <w:rPr>
          <w:rFonts w:ascii="Times New Roman" w:eastAsia="方正仿宋简体" w:hAnsi="Times New Roman" w:cs="Times New Roman"/>
          <w:iCs/>
          <w:sz w:val="30"/>
          <w:szCs w:val="30"/>
        </w:rPr>
      </w:pPr>
      <w:r w:rsidRPr="008C2D50">
        <w:rPr>
          <w:rFonts w:ascii="Times New Roman" w:eastAsia="方正仿宋简体" w:hAnsi="Times New Roman" w:cs="Times New Roman"/>
          <w:iCs/>
          <w:sz w:val="30"/>
          <w:szCs w:val="30"/>
        </w:rPr>
        <w:t>图</w:t>
      </w:r>
      <w:r w:rsidR="000C05C7" w:rsidRPr="008C2D50">
        <w:rPr>
          <w:rFonts w:ascii="Times New Roman" w:eastAsia="方正仿宋简体" w:hAnsi="Times New Roman" w:cs="Times New Roman"/>
          <w:b/>
          <w:i/>
          <w:sz w:val="30"/>
          <w:szCs w:val="30"/>
        </w:rPr>
        <w:fldChar w:fldCharType="begin"/>
      </w:r>
      <w:r w:rsidRPr="008C2D50">
        <w:rPr>
          <w:rFonts w:ascii="Times New Roman" w:eastAsia="方正仿宋简体" w:hAnsi="Times New Roman" w:cs="Times New Roman"/>
          <w:iCs/>
          <w:sz w:val="30"/>
          <w:szCs w:val="30"/>
        </w:rPr>
        <w:instrText xml:space="preserve"> SEQ </w:instrText>
      </w:r>
      <w:r w:rsidRPr="008C2D50">
        <w:rPr>
          <w:rFonts w:ascii="Times New Roman" w:eastAsia="方正仿宋简体" w:hAnsi="Times New Roman" w:cs="Times New Roman"/>
          <w:iCs/>
          <w:sz w:val="30"/>
          <w:szCs w:val="30"/>
        </w:rPr>
        <w:instrText>图</w:instrText>
      </w:r>
      <w:r w:rsidRPr="008C2D50">
        <w:rPr>
          <w:rFonts w:ascii="Times New Roman" w:eastAsia="方正仿宋简体" w:hAnsi="Times New Roman" w:cs="Times New Roman"/>
          <w:iCs/>
          <w:sz w:val="30"/>
          <w:szCs w:val="30"/>
        </w:rPr>
        <w:instrText xml:space="preserve"> \* ARABIC </w:instrText>
      </w:r>
      <w:r w:rsidR="000C05C7" w:rsidRPr="008C2D50">
        <w:rPr>
          <w:rFonts w:ascii="Times New Roman" w:eastAsia="方正仿宋简体" w:hAnsi="Times New Roman" w:cs="Times New Roman"/>
          <w:b/>
          <w:i/>
          <w:sz w:val="30"/>
          <w:szCs w:val="30"/>
        </w:rPr>
        <w:fldChar w:fldCharType="separate"/>
      </w:r>
      <w:r w:rsidR="004A42D5">
        <w:rPr>
          <w:rFonts w:ascii="Times New Roman" w:eastAsia="方正仿宋简体" w:hAnsi="Times New Roman" w:cs="Times New Roman"/>
          <w:iCs/>
          <w:noProof/>
          <w:sz w:val="30"/>
          <w:szCs w:val="30"/>
        </w:rPr>
        <w:t>3</w:t>
      </w:r>
      <w:r w:rsidR="000C05C7" w:rsidRPr="008C2D50">
        <w:rPr>
          <w:rFonts w:ascii="Times New Roman" w:eastAsia="方正仿宋简体" w:hAnsi="Times New Roman" w:cs="Times New Roman"/>
          <w:b/>
          <w:i/>
          <w:sz w:val="30"/>
          <w:szCs w:val="30"/>
        </w:rPr>
        <w:fldChar w:fldCharType="end"/>
      </w:r>
      <w:r w:rsidRPr="008C2D50">
        <w:rPr>
          <w:rFonts w:ascii="Times New Roman" w:eastAsia="方正仿宋简体" w:hAnsi="Times New Roman" w:cs="Times New Roman"/>
          <w:iCs/>
          <w:sz w:val="30"/>
          <w:szCs w:val="30"/>
        </w:rPr>
        <w:t>剔除多余持仓后形成的序列</w:t>
      </w:r>
    </w:p>
    <w:p w:rsidR="008C2D50" w:rsidRPr="008C2D50" w:rsidRDefault="008C2D50" w:rsidP="008C2D50">
      <w:pPr>
        <w:widowControl/>
        <w:spacing w:line="520" w:lineRule="exact"/>
        <w:ind w:firstLineChars="200" w:firstLine="600"/>
        <w:rPr>
          <w:rFonts w:ascii="仿宋" w:eastAsia="仿宋" w:hAnsi="仿宋" w:cs="Times New Roman"/>
          <w:sz w:val="32"/>
          <w:szCs w:val="32"/>
        </w:rPr>
      </w:pPr>
      <w:r w:rsidRPr="008C2D50">
        <w:rPr>
          <w:rFonts w:ascii="Times New Roman" w:eastAsia="方正仿宋简体" w:hAnsi="Times New Roman" w:cs="Times New Roman"/>
          <w:sz w:val="30"/>
          <w:szCs w:val="30"/>
        </w:rPr>
        <w:t>第四步：确定抽取点。由于原先的起点</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被剔除，因此新起点自动顺延到下一个位置上，</w:t>
      </w:r>
      <w:proofErr w:type="gramStart"/>
      <w:r w:rsidRPr="008C2D50">
        <w:rPr>
          <w:rFonts w:ascii="Times New Roman" w:eastAsia="方正仿宋简体" w:hAnsi="Times New Roman" w:cs="Times New Roman"/>
          <w:sz w:val="30"/>
          <w:szCs w:val="30"/>
        </w:rPr>
        <w:t>即位置</w:t>
      </w:r>
      <w:proofErr w:type="gramEnd"/>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。从新起点开始，均匀地抽取行权申请量</w:t>
      </w: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手以完成行权配对，剔除间距为</w:t>
      </w:r>
      <w:r w:rsidRPr="008C2D50">
        <w:rPr>
          <w:rFonts w:ascii="Times New Roman" w:eastAsia="方正仿宋简体" w:hAnsi="Times New Roman" w:cs="Times New Roman"/>
          <w:sz w:val="30"/>
          <w:szCs w:val="30"/>
        </w:rPr>
        <w:t>10/5=2</w:t>
      </w:r>
      <w:r w:rsidRPr="008C2D50">
        <w:rPr>
          <w:rFonts w:ascii="Times New Roman" w:eastAsia="方正仿宋简体" w:hAnsi="Times New Roman" w:cs="Times New Roman"/>
          <w:sz w:val="30"/>
          <w:szCs w:val="30"/>
        </w:rPr>
        <w:t>。配对结果如图</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所示。</w:t>
      </w:r>
    </w:p>
    <w:p w:rsidR="008C2D50" w:rsidRPr="008C2D50" w:rsidRDefault="008C2D50" w:rsidP="008C2D50">
      <w:pPr>
        <w:keepNext/>
        <w:ind w:firstLine="600"/>
        <w:jc w:val="center"/>
        <w:rPr>
          <w:rFonts w:ascii="仿宋" w:eastAsia="仿宋" w:hAnsi="仿宋" w:cs="Times New Roman"/>
          <w:sz w:val="32"/>
          <w:szCs w:val="32"/>
        </w:rPr>
      </w:pPr>
      <w:r w:rsidRPr="008C2D50">
        <w:rPr>
          <w:rFonts w:ascii="仿宋" w:eastAsia="仿宋" w:hAnsi="仿宋" w:cs="Times New Roman"/>
          <w:noProof/>
          <w:sz w:val="32"/>
          <w:szCs w:val="32"/>
        </w:rPr>
        <w:lastRenderedPageBreak/>
        <w:drawing>
          <wp:inline distT="0" distB="0" distL="0" distR="0">
            <wp:extent cx="4057650" cy="2714625"/>
            <wp:effectExtent l="0" t="0" r="0" b="0"/>
            <wp:docPr id="43" name="对象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6"/>
                    <pic:cNvPicPr>
                      <a:picLocks noChangeArrowheads="1"/>
                    </pic:cNvPicPr>
                  </pic:nvPicPr>
                  <pic:blipFill>
                    <a:blip r:embed="rId12" cstate="print"/>
                    <a:srcRect l="-6041" t="-10251" r="-3897" b="-6990"/>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8C2D50" w:rsidRPr="008C2D50" w:rsidRDefault="008C2D50" w:rsidP="008C2D50">
      <w:pPr>
        <w:jc w:val="center"/>
        <w:rPr>
          <w:rFonts w:ascii="Times New Roman" w:eastAsia="方正仿宋简体" w:hAnsi="Times New Roman" w:cs="Times New Roman"/>
          <w:iCs/>
          <w:sz w:val="30"/>
          <w:szCs w:val="30"/>
        </w:rPr>
      </w:pPr>
      <w:r w:rsidRPr="008C2D50">
        <w:rPr>
          <w:rFonts w:ascii="Times New Roman" w:eastAsia="方正仿宋简体" w:hAnsi="Times New Roman" w:cs="Times New Roman"/>
          <w:iCs/>
          <w:sz w:val="30"/>
          <w:szCs w:val="30"/>
        </w:rPr>
        <w:t>图</w:t>
      </w:r>
      <w:r w:rsidR="000C05C7" w:rsidRPr="008C2D50">
        <w:rPr>
          <w:rFonts w:ascii="Times New Roman" w:eastAsia="方正仿宋简体" w:hAnsi="Times New Roman" w:cs="Times New Roman"/>
          <w:b/>
          <w:i/>
          <w:sz w:val="30"/>
          <w:szCs w:val="30"/>
        </w:rPr>
        <w:fldChar w:fldCharType="begin"/>
      </w:r>
      <w:r w:rsidRPr="008C2D50">
        <w:rPr>
          <w:rFonts w:ascii="Times New Roman" w:eastAsia="方正仿宋简体" w:hAnsi="Times New Roman" w:cs="Times New Roman"/>
          <w:iCs/>
          <w:sz w:val="30"/>
          <w:szCs w:val="30"/>
        </w:rPr>
        <w:instrText xml:space="preserve"> SEQ </w:instrText>
      </w:r>
      <w:r w:rsidRPr="008C2D50">
        <w:rPr>
          <w:rFonts w:ascii="Times New Roman" w:eastAsia="方正仿宋简体" w:hAnsi="Times New Roman" w:cs="Times New Roman"/>
          <w:iCs/>
          <w:sz w:val="30"/>
          <w:szCs w:val="30"/>
        </w:rPr>
        <w:instrText>图</w:instrText>
      </w:r>
      <w:r w:rsidRPr="008C2D50">
        <w:rPr>
          <w:rFonts w:ascii="Times New Roman" w:eastAsia="方正仿宋简体" w:hAnsi="Times New Roman" w:cs="Times New Roman"/>
          <w:iCs/>
          <w:sz w:val="30"/>
          <w:szCs w:val="30"/>
        </w:rPr>
        <w:instrText xml:space="preserve"> \* ARABIC </w:instrText>
      </w:r>
      <w:r w:rsidR="000C05C7" w:rsidRPr="008C2D50">
        <w:rPr>
          <w:rFonts w:ascii="Times New Roman" w:eastAsia="方正仿宋简体" w:hAnsi="Times New Roman" w:cs="Times New Roman"/>
          <w:b/>
          <w:i/>
          <w:sz w:val="30"/>
          <w:szCs w:val="30"/>
        </w:rPr>
        <w:fldChar w:fldCharType="separate"/>
      </w:r>
      <w:r w:rsidR="004A42D5">
        <w:rPr>
          <w:rFonts w:ascii="Times New Roman" w:eastAsia="方正仿宋简体" w:hAnsi="Times New Roman" w:cs="Times New Roman"/>
          <w:iCs/>
          <w:noProof/>
          <w:sz w:val="30"/>
          <w:szCs w:val="30"/>
        </w:rPr>
        <w:t>4</w:t>
      </w:r>
      <w:r w:rsidR="000C05C7" w:rsidRPr="008C2D50">
        <w:rPr>
          <w:rFonts w:ascii="Times New Roman" w:eastAsia="方正仿宋简体" w:hAnsi="Times New Roman" w:cs="Times New Roman"/>
          <w:b/>
          <w:i/>
          <w:sz w:val="30"/>
          <w:szCs w:val="30"/>
        </w:rPr>
        <w:fldChar w:fldCharType="end"/>
      </w:r>
      <w:r w:rsidRPr="008C2D50">
        <w:rPr>
          <w:rFonts w:ascii="Times New Roman" w:eastAsia="方正仿宋简体" w:hAnsi="Times New Roman" w:cs="Times New Roman"/>
          <w:iCs/>
          <w:sz w:val="30"/>
          <w:szCs w:val="30"/>
        </w:rPr>
        <w:t>行权配对结果</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（六）期权持仓自对冲</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非期货公司会员和客户可以在到期日前任一交易日的交易时间和到期日</w:t>
      </w:r>
      <w:r w:rsidRPr="008C2D50">
        <w:rPr>
          <w:rFonts w:ascii="Times New Roman" w:eastAsia="方正仿宋简体" w:hAnsi="Times New Roman" w:cs="Times New Roman"/>
          <w:sz w:val="30"/>
          <w:szCs w:val="30"/>
        </w:rPr>
        <w:t>15:30</w:t>
      </w:r>
      <w:r w:rsidRPr="008C2D50">
        <w:rPr>
          <w:rFonts w:ascii="Times New Roman" w:eastAsia="方正仿宋简体" w:hAnsi="Times New Roman" w:cs="Times New Roman"/>
          <w:sz w:val="30"/>
          <w:szCs w:val="30"/>
        </w:rPr>
        <w:t>之前，申请对其同一交易编码下的双向期权持仓进行对冲平仓。对</w:t>
      </w:r>
      <w:proofErr w:type="gramStart"/>
      <w:r w:rsidRPr="008C2D50">
        <w:rPr>
          <w:rFonts w:ascii="Times New Roman" w:eastAsia="方正仿宋简体" w:hAnsi="Times New Roman" w:cs="Times New Roman"/>
          <w:sz w:val="30"/>
          <w:szCs w:val="30"/>
        </w:rPr>
        <w:t>冲结果</w:t>
      </w:r>
      <w:proofErr w:type="gramEnd"/>
      <w:r w:rsidRPr="008C2D50">
        <w:rPr>
          <w:rFonts w:ascii="Times New Roman" w:eastAsia="方正仿宋简体" w:hAnsi="Times New Roman" w:cs="Times New Roman"/>
          <w:sz w:val="30"/>
          <w:szCs w:val="30"/>
        </w:rPr>
        <w:t>从当日期权持仓量中扣除，并计入成交量。</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对做市商专用的做市交易编码中同一期权合约的双向持仓，交易所在每日结算前执行自动对冲。做市商可以申请部分或全部</w:t>
      </w:r>
      <w:proofErr w:type="gramStart"/>
      <w:r w:rsidRPr="008C2D50">
        <w:rPr>
          <w:rFonts w:ascii="Times New Roman" w:eastAsia="方正仿宋简体" w:hAnsi="Times New Roman" w:cs="Times New Roman"/>
          <w:sz w:val="30"/>
          <w:szCs w:val="30"/>
        </w:rPr>
        <w:t>不</w:t>
      </w:r>
      <w:proofErr w:type="gramEnd"/>
      <w:r w:rsidRPr="008C2D50">
        <w:rPr>
          <w:rFonts w:ascii="Times New Roman" w:eastAsia="方正仿宋简体" w:hAnsi="Times New Roman" w:cs="Times New Roman"/>
          <w:sz w:val="30"/>
          <w:szCs w:val="30"/>
        </w:rPr>
        <w:t>自动对冲。</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（七）行权（履约）后期货持仓自对冲</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期权买方可以在到期日前任一交易日的交易时间和到期日</w:t>
      </w:r>
      <w:r w:rsidRPr="008C2D50">
        <w:rPr>
          <w:rFonts w:ascii="Times New Roman" w:eastAsia="方正仿宋简体" w:hAnsi="Times New Roman" w:cs="Times New Roman"/>
          <w:sz w:val="30"/>
          <w:szCs w:val="30"/>
        </w:rPr>
        <w:t>15:30</w:t>
      </w:r>
      <w:r w:rsidRPr="008C2D50">
        <w:rPr>
          <w:rFonts w:ascii="Times New Roman" w:eastAsia="方正仿宋简体" w:hAnsi="Times New Roman" w:cs="Times New Roman"/>
          <w:sz w:val="30"/>
          <w:szCs w:val="30"/>
        </w:rPr>
        <w:t>之前，申请对其同一交易编码下行权获得的双向期货持仓进行对冲平仓，也可以申请对其同一交易编码下行权获得的期货持仓与期货市场原有持仓进行对冲平仓，对</w:t>
      </w:r>
      <w:proofErr w:type="gramStart"/>
      <w:r w:rsidRPr="008C2D50">
        <w:rPr>
          <w:rFonts w:ascii="Times New Roman" w:eastAsia="方正仿宋简体" w:hAnsi="Times New Roman" w:cs="Times New Roman"/>
          <w:sz w:val="30"/>
          <w:szCs w:val="30"/>
        </w:rPr>
        <w:t>冲数量</w:t>
      </w:r>
      <w:proofErr w:type="gramEnd"/>
      <w:r w:rsidRPr="008C2D50">
        <w:rPr>
          <w:rFonts w:ascii="Times New Roman" w:eastAsia="方正仿宋简体" w:hAnsi="Times New Roman" w:cs="Times New Roman"/>
          <w:sz w:val="30"/>
          <w:szCs w:val="30"/>
        </w:rPr>
        <w:t>不超过行权获得的期货持仓量。对</w:t>
      </w:r>
      <w:proofErr w:type="gramStart"/>
      <w:r w:rsidRPr="008C2D50">
        <w:rPr>
          <w:rFonts w:ascii="Times New Roman" w:eastAsia="方正仿宋简体" w:hAnsi="Times New Roman" w:cs="Times New Roman"/>
          <w:sz w:val="30"/>
          <w:szCs w:val="30"/>
        </w:rPr>
        <w:t>冲结果</w:t>
      </w:r>
      <w:proofErr w:type="gramEnd"/>
      <w:r w:rsidRPr="008C2D50">
        <w:rPr>
          <w:rFonts w:ascii="Times New Roman" w:eastAsia="方正仿宋简体" w:hAnsi="Times New Roman" w:cs="Times New Roman"/>
          <w:sz w:val="30"/>
          <w:szCs w:val="30"/>
        </w:rPr>
        <w:t>从当日期货持仓量中扣除，并计入成交量。</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期权卖方可以在到期日前任一交易日的交易时间和到期日</w:t>
      </w:r>
      <w:r w:rsidRPr="008C2D50">
        <w:rPr>
          <w:rFonts w:ascii="Times New Roman" w:eastAsia="方正仿宋简体" w:hAnsi="Times New Roman" w:cs="Times New Roman"/>
          <w:sz w:val="30"/>
          <w:szCs w:val="30"/>
        </w:rPr>
        <w:t>15:30</w:t>
      </w:r>
      <w:r w:rsidRPr="008C2D50">
        <w:rPr>
          <w:rFonts w:ascii="Times New Roman" w:eastAsia="方正仿宋简体" w:hAnsi="Times New Roman" w:cs="Times New Roman"/>
          <w:sz w:val="30"/>
          <w:szCs w:val="30"/>
        </w:rPr>
        <w:t>之前，申请对其同一交易编码下履约获得的双向期货持仓进行对冲平仓，也可以申请对其同一交易编码下履约获得的期货持仓与期货市场原有持仓进行对冲平仓，对</w:t>
      </w:r>
      <w:proofErr w:type="gramStart"/>
      <w:r w:rsidRPr="008C2D50">
        <w:rPr>
          <w:rFonts w:ascii="Times New Roman" w:eastAsia="方正仿宋简体" w:hAnsi="Times New Roman" w:cs="Times New Roman"/>
          <w:sz w:val="30"/>
          <w:szCs w:val="30"/>
        </w:rPr>
        <w:t>冲数量</w:t>
      </w:r>
      <w:proofErr w:type="gramEnd"/>
      <w:r w:rsidRPr="008C2D50">
        <w:rPr>
          <w:rFonts w:ascii="Times New Roman" w:eastAsia="方正仿宋简体" w:hAnsi="Times New Roman" w:cs="Times New Roman"/>
          <w:sz w:val="30"/>
          <w:szCs w:val="30"/>
        </w:rPr>
        <w:t>不超过履约获得的期货持仓量。对</w:t>
      </w:r>
      <w:proofErr w:type="gramStart"/>
      <w:r w:rsidRPr="008C2D50">
        <w:rPr>
          <w:rFonts w:ascii="Times New Roman" w:eastAsia="方正仿宋简体" w:hAnsi="Times New Roman" w:cs="Times New Roman"/>
          <w:sz w:val="30"/>
          <w:szCs w:val="30"/>
        </w:rPr>
        <w:t>冲结果</w:t>
      </w:r>
      <w:proofErr w:type="gramEnd"/>
      <w:r w:rsidRPr="008C2D50">
        <w:rPr>
          <w:rFonts w:ascii="Times New Roman" w:eastAsia="方正仿宋简体" w:hAnsi="Times New Roman" w:cs="Times New Roman"/>
          <w:sz w:val="30"/>
          <w:szCs w:val="30"/>
        </w:rPr>
        <w:t>从当日期货持仓量中扣除，并计入成交量。</w:t>
      </w: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hint="eastAsia"/>
          <w:sz w:val="30"/>
          <w:szCs w:val="30"/>
        </w:rPr>
        <w:t>二、期货公司行权履约处理</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（一）买方主动行权的前端检查与校验</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买方提交行权申请时，其可用资金应当满足期货交易保证金要求，期货公司应当冻结客户相应资金和持仓。资金不足的，期货公司不得接受客户的行权申请。期权买方提交放弃行权申请时，期货公司需冻结客户相应持仓。</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撤销行权申请或放弃申请时，期货公司释放客户相应冻结的资金与持仓。</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期货公司应当关注客户行权后标的期货是否超仓。如有客户可能超仓，应当提醒客户及早进行期货平仓或期权平仓，否则将可能进入期货强行平仓程序。</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（二）行权资金测算</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期货公司需要在期权到期日前一交易日结算后及到期日</w:t>
      </w:r>
      <w:r w:rsidRPr="008C2D50">
        <w:rPr>
          <w:rFonts w:ascii="Times New Roman" w:eastAsia="方正仿宋简体" w:hAnsi="Times New Roman" w:cs="Times New Roman"/>
          <w:sz w:val="30"/>
          <w:szCs w:val="30"/>
        </w:rPr>
        <w:t>15:30</w:t>
      </w:r>
      <w:r w:rsidRPr="008C2D50">
        <w:rPr>
          <w:rFonts w:ascii="Times New Roman" w:eastAsia="方正仿宋简体" w:hAnsi="Times New Roman" w:cs="Times New Roman"/>
          <w:sz w:val="30"/>
          <w:szCs w:val="30"/>
        </w:rPr>
        <w:t>前，对客户行权资金进行测算，通知测算资金不足、特别是行权资金缺口较大的客户，做好资金准备、主动放弃行权或平仓，尽量避免客户因资金不足而引发批量放弃操作行为。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对于多次发生行权资金不足的客户，期货公司应对其进行风险教育。期货公司应当加强各项业务资金占用测算，在交易所结</w:t>
      </w:r>
      <w:r w:rsidRPr="008C2D50">
        <w:rPr>
          <w:rFonts w:ascii="Times New Roman" w:eastAsia="方正仿宋简体" w:hAnsi="Times New Roman" w:cs="Times New Roman"/>
          <w:sz w:val="30"/>
          <w:szCs w:val="30"/>
        </w:rPr>
        <w:lastRenderedPageBreak/>
        <w:t>算账户备足相应资金。交易所结算部根据行权资金测算情况，通知资金不足的期货公司及时追加资金。</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（三）批量放弃</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期货公司应当事先与客户签订协议，约定行权资金测算标准以及双方的权利义务。</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对行权资金测算不足的客户，期货公司应当根据与客户签订的协议以及交易所业务规则规定，代客户进行放弃行权操作。</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期货公司应做好到期日与放弃行权有关的数据的保存与备查，作为解决潜在法律纠纷的依据。</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（四）</w:t>
      </w:r>
      <w:proofErr w:type="gramStart"/>
      <w:r w:rsidRPr="00062BC7">
        <w:rPr>
          <w:rFonts w:ascii="方正楷体简体" w:eastAsia="方正楷体简体" w:hAnsi="Times New Roman" w:cs="Times New Roman"/>
          <w:b/>
          <w:sz w:val="30"/>
          <w:szCs w:val="30"/>
        </w:rPr>
        <w:t>通过会服系统</w:t>
      </w:r>
      <w:proofErr w:type="gramEnd"/>
      <w:r w:rsidRPr="00062BC7">
        <w:rPr>
          <w:rFonts w:ascii="方正楷体简体" w:eastAsia="方正楷体简体" w:hAnsi="Times New Roman" w:cs="Times New Roman"/>
          <w:b/>
          <w:sz w:val="30"/>
          <w:szCs w:val="30"/>
        </w:rPr>
        <w:t>提交行权申请、放弃申请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proofErr w:type="gramStart"/>
      <w:r w:rsidRPr="008C2D50">
        <w:rPr>
          <w:rFonts w:ascii="Times New Roman" w:eastAsia="方正仿宋简体" w:hAnsi="Times New Roman" w:cs="Times New Roman"/>
          <w:sz w:val="30"/>
          <w:szCs w:val="30"/>
        </w:rPr>
        <w:t>交易所会服系统</w:t>
      </w:r>
      <w:proofErr w:type="gramEnd"/>
      <w:r w:rsidRPr="008C2D50">
        <w:rPr>
          <w:rFonts w:ascii="Times New Roman" w:eastAsia="方正仿宋简体" w:hAnsi="Times New Roman" w:cs="Times New Roman"/>
          <w:sz w:val="30"/>
          <w:szCs w:val="30"/>
        </w:rPr>
        <w:t>作为备用业务通道，支持期货公司代客户提交行权申请、放弃申请，有助于解决客户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到期日未成交平仓单闭市后无法通过指令提交行权申请和放弃申请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的问题。</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w:t>
      </w:r>
      <w:proofErr w:type="gramStart"/>
      <w:r w:rsidRPr="008C2D50">
        <w:rPr>
          <w:rFonts w:ascii="Times New Roman" w:eastAsia="方正仿宋简体" w:hAnsi="Times New Roman" w:cs="Times New Roman"/>
          <w:sz w:val="30"/>
          <w:szCs w:val="30"/>
        </w:rPr>
        <w:t>通过会服系统</w:t>
      </w:r>
      <w:proofErr w:type="gramEnd"/>
      <w:r w:rsidRPr="008C2D50">
        <w:rPr>
          <w:rFonts w:ascii="Times New Roman" w:eastAsia="方正仿宋简体" w:hAnsi="Times New Roman" w:cs="Times New Roman"/>
          <w:sz w:val="30"/>
          <w:szCs w:val="30"/>
        </w:rPr>
        <w:t>代客户提交行权申请、放弃申请时，应当先在柜台系统检查客户资金和持仓情况，再做相应操作，避免为资金、持仓不足的客户提交相关申请。</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建议期货公司作为应急通道在特殊情况下谨慎使用会员服务系统。</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（五）期权到期提醒</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期权合约到期日前第三个交易日起，期货公司应当通过客户端、短信或结算单等方式，提醒客户期权到期日期，妥善处理到期期权持仓。</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（六）到期</w:t>
      </w:r>
      <w:proofErr w:type="gramStart"/>
      <w:r w:rsidRPr="00062BC7">
        <w:rPr>
          <w:rFonts w:ascii="方正楷体简体" w:eastAsia="方正楷体简体" w:hAnsi="Times New Roman" w:cs="Times New Roman" w:hint="eastAsia"/>
          <w:b/>
          <w:sz w:val="30"/>
          <w:szCs w:val="30"/>
        </w:rPr>
        <w:t>日客户</w:t>
      </w:r>
      <w:proofErr w:type="gramEnd"/>
      <w:r w:rsidRPr="00062BC7">
        <w:rPr>
          <w:rFonts w:ascii="方正楷体简体" w:eastAsia="方正楷体简体" w:hAnsi="Times New Roman" w:cs="Times New Roman" w:hint="eastAsia"/>
          <w:b/>
          <w:sz w:val="30"/>
          <w:szCs w:val="30"/>
        </w:rPr>
        <w:t>主动行权和放弃提醒</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期权到期日结算时，交易所会执行自动行权和放弃，期货公司应当提醒客户不需要对相对结算价有实值额的期权提交行权申请、对</w:t>
      </w:r>
      <w:proofErr w:type="gramStart"/>
      <w:r w:rsidRPr="008C2D50">
        <w:rPr>
          <w:rFonts w:ascii="Times New Roman" w:eastAsia="方正仿宋简体" w:hAnsi="Times New Roman" w:cs="Times New Roman"/>
          <w:sz w:val="30"/>
          <w:szCs w:val="30"/>
        </w:rPr>
        <w:t>有虚值额</w:t>
      </w:r>
      <w:proofErr w:type="gramEnd"/>
      <w:r w:rsidRPr="008C2D50">
        <w:rPr>
          <w:rFonts w:ascii="Times New Roman" w:eastAsia="方正仿宋简体" w:hAnsi="Times New Roman" w:cs="Times New Roman"/>
          <w:sz w:val="30"/>
          <w:szCs w:val="30"/>
        </w:rPr>
        <w:t>的期权提交放弃申请，避免无效操作，节约操作时间。</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期货公司应当提醒客户提交行权和放弃申请的具体适用情况。到期日期货结算价与收盘价发生较大偏离时，客户对交易所自动处理想法不一致的，可以提交相应行权或放弃申请。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到期</w:t>
      </w:r>
      <w:proofErr w:type="gramStart"/>
      <w:r w:rsidRPr="008C2D50">
        <w:rPr>
          <w:rFonts w:ascii="Times New Roman" w:eastAsia="方正仿宋简体" w:hAnsi="Times New Roman" w:cs="Times New Roman"/>
          <w:sz w:val="30"/>
          <w:szCs w:val="30"/>
        </w:rPr>
        <w:t>日客户</w:t>
      </w:r>
      <w:proofErr w:type="gramEnd"/>
      <w:r w:rsidRPr="008C2D50">
        <w:rPr>
          <w:rFonts w:ascii="Times New Roman" w:eastAsia="方正仿宋简体" w:hAnsi="Times New Roman" w:cs="Times New Roman"/>
          <w:sz w:val="30"/>
          <w:szCs w:val="30"/>
        </w:rPr>
        <w:t>提交行权和放弃申请的操作时间有限，为提高行权和放弃操作效率，对实值期权需要行权的，建议客户不要提交行权申请，对</w:t>
      </w:r>
      <w:proofErr w:type="gramStart"/>
      <w:r w:rsidRPr="008C2D50">
        <w:rPr>
          <w:rFonts w:ascii="Times New Roman" w:eastAsia="方正仿宋简体" w:hAnsi="Times New Roman" w:cs="Times New Roman"/>
          <w:sz w:val="30"/>
          <w:szCs w:val="30"/>
        </w:rPr>
        <w:t>虚值期权</w:t>
      </w:r>
      <w:proofErr w:type="gramEnd"/>
      <w:r w:rsidRPr="008C2D50">
        <w:rPr>
          <w:rFonts w:ascii="Times New Roman" w:eastAsia="方正仿宋简体" w:hAnsi="Times New Roman" w:cs="Times New Roman"/>
          <w:sz w:val="30"/>
          <w:szCs w:val="30"/>
        </w:rPr>
        <w:t>需要放弃的，不要</w:t>
      </w:r>
      <w:proofErr w:type="gramStart"/>
      <w:r w:rsidRPr="008C2D50">
        <w:rPr>
          <w:rFonts w:ascii="Times New Roman" w:eastAsia="方正仿宋简体" w:hAnsi="Times New Roman" w:cs="Times New Roman"/>
          <w:sz w:val="30"/>
          <w:szCs w:val="30"/>
        </w:rPr>
        <w:t>提放弃</w:t>
      </w:r>
      <w:proofErr w:type="gramEnd"/>
      <w:r w:rsidRPr="008C2D50">
        <w:rPr>
          <w:rFonts w:ascii="Times New Roman" w:eastAsia="方正仿宋简体" w:hAnsi="Times New Roman" w:cs="Times New Roman"/>
          <w:sz w:val="30"/>
          <w:szCs w:val="30"/>
        </w:rPr>
        <w:t>申请，因为系统会自动处理。期货公司应当对客户做好相应培训和说明。</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建议期货公司完善柜台系统功能，拒绝接收无效的行权或放弃指令。也可以针对以上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虚值期权提行权，实值期权提放弃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的情况，由期货公司与客户约定后，统一代客户进行操作，以提高效率。</w:t>
      </w: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hint="eastAsia"/>
          <w:sz w:val="30"/>
          <w:szCs w:val="30"/>
        </w:rPr>
        <w:t>三、行权时间、方式与处理顺序</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（一）非到期日</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在非到期日，天然橡胶期权买方提交行权申请的时间为交易时段。客户可以通过客户端提交行权申请，期货公司可以</w:t>
      </w:r>
      <w:proofErr w:type="gramStart"/>
      <w:r w:rsidRPr="008C2D50">
        <w:rPr>
          <w:rFonts w:ascii="Times New Roman" w:eastAsia="方正仿宋简体" w:hAnsi="Times New Roman" w:cs="Times New Roman"/>
          <w:sz w:val="30"/>
          <w:szCs w:val="30"/>
        </w:rPr>
        <w:t>通过会服系统</w:t>
      </w:r>
      <w:proofErr w:type="gramEnd"/>
      <w:r w:rsidRPr="008C2D50">
        <w:rPr>
          <w:rFonts w:ascii="Times New Roman" w:eastAsia="方正仿宋简体" w:hAnsi="Times New Roman" w:cs="Times New Roman"/>
          <w:sz w:val="30"/>
          <w:szCs w:val="30"/>
        </w:rPr>
        <w:t>提交行权申请。</w:t>
      </w:r>
    </w:p>
    <w:p w:rsidR="008C2D50" w:rsidRPr="00062BC7" w:rsidRDefault="008C2D50" w:rsidP="00AC38B6">
      <w:pPr>
        <w:widowControl/>
        <w:spacing w:line="560" w:lineRule="exact"/>
        <w:ind w:firstLineChars="200" w:firstLine="600"/>
        <w:rPr>
          <w:rFonts w:ascii="方正楷体简体" w:eastAsia="方正楷体简体" w:hAnsi="Times New Roman" w:cs="Times New Roman"/>
          <w:sz w:val="30"/>
          <w:szCs w:val="30"/>
        </w:rPr>
      </w:pPr>
      <w:r w:rsidRPr="00062BC7">
        <w:rPr>
          <w:rFonts w:ascii="方正楷体简体" w:eastAsia="方正楷体简体" w:hAnsi="Times New Roman" w:cs="Times New Roman" w:hint="eastAsia"/>
          <w:b/>
          <w:sz w:val="30"/>
          <w:szCs w:val="30"/>
        </w:rPr>
        <w:t>（二）到期日</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在到期日，天然橡胶期权买方提交行权和放弃申请的时间为交易时段及闭市后</w:t>
      </w:r>
      <w:r w:rsidRPr="008C2D50">
        <w:rPr>
          <w:rFonts w:ascii="Times New Roman" w:eastAsia="方正仿宋简体" w:hAnsi="Times New Roman" w:cs="Times New Roman"/>
          <w:sz w:val="30"/>
          <w:szCs w:val="30"/>
        </w:rPr>
        <w:t>15:30</w:t>
      </w:r>
      <w:r w:rsidRPr="008C2D50">
        <w:rPr>
          <w:rFonts w:ascii="Times New Roman" w:eastAsia="方正仿宋简体" w:hAnsi="Times New Roman" w:cs="Times New Roman"/>
          <w:sz w:val="30"/>
          <w:szCs w:val="30"/>
        </w:rPr>
        <w:t>前。客户可以通过客户端提交行权或放</w:t>
      </w:r>
      <w:r w:rsidRPr="008C2D50">
        <w:rPr>
          <w:rFonts w:ascii="Times New Roman" w:eastAsia="方正仿宋简体" w:hAnsi="Times New Roman" w:cs="Times New Roman"/>
          <w:sz w:val="30"/>
          <w:szCs w:val="30"/>
        </w:rPr>
        <w:lastRenderedPageBreak/>
        <w:t>弃申请，期货公司可以</w:t>
      </w:r>
      <w:proofErr w:type="gramStart"/>
      <w:r w:rsidRPr="008C2D50">
        <w:rPr>
          <w:rFonts w:ascii="Times New Roman" w:eastAsia="方正仿宋简体" w:hAnsi="Times New Roman" w:cs="Times New Roman"/>
          <w:sz w:val="30"/>
          <w:szCs w:val="30"/>
        </w:rPr>
        <w:t>通过会服系统</w:t>
      </w:r>
      <w:proofErr w:type="gramEnd"/>
      <w:r w:rsidRPr="008C2D50">
        <w:rPr>
          <w:rFonts w:ascii="Times New Roman" w:eastAsia="方正仿宋简体" w:hAnsi="Times New Roman" w:cs="Times New Roman"/>
          <w:sz w:val="30"/>
          <w:szCs w:val="30"/>
        </w:rPr>
        <w:t>提交行权或放弃指令（含批量）。</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b/>
          <w:sz w:val="30"/>
          <w:szCs w:val="30"/>
        </w:rPr>
        <w:t>（三）行权处理顺序</w:t>
      </w:r>
    </w:p>
    <w:p w:rsid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结算时，对于买方行权申请，交易所在非到期日和到期</w:t>
      </w:r>
      <w:proofErr w:type="gramStart"/>
      <w:r w:rsidRPr="008C2D50">
        <w:rPr>
          <w:rFonts w:ascii="Times New Roman" w:eastAsia="方正仿宋简体" w:hAnsi="Times New Roman" w:cs="Times New Roman"/>
          <w:sz w:val="30"/>
          <w:szCs w:val="30"/>
        </w:rPr>
        <w:t>日按照</w:t>
      </w:r>
      <w:proofErr w:type="gramEnd"/>
      <w:r w:rsidRPr="008C2D50">
        <w:rPr>
          <w:rFonts w:ascii="Times New Roman" w:eastAsia="方正仿宋简体" w:hAnsi="Times New Roman" w:cs="Times New Roman"/>
          <w:sz w:val="30"/>
          <w:szCs w:val="30"/>
        </w:rPr>
        <w:t>如下顺序处理买方期权持仓：</w:t>
      </w:r>
    </w:p>
    <w:tbl>
      <w:tblPr>
        <w:tblStyle w:val="43"/>
        <w:tblW w:w="0" w:type="auto"/>
        <w:tblLook w:val="04A0" w:firstRow="1" w:lastRow="0" w:firstColumn="1" w:lastColumn="0" w:noHBand="0" w:noVBand="1"/>
      </w:tblPr>
      <w:tblGrid>
        <w:gridCol w:w="959"/>
        <w:gridCol w:w="3685"/>
        <w:gridCol w:w="3878"/>
      </w:tblGrid>
      <w:tr w:rsidR="008C2D50" w:rsidRPr="008C2D50" w:rsidTr="00E15BBD">
        <w:tc>
          <w:tcPr>
            <w:tcW w:w="959" w:type="dxa"/>
          </w:tcPr>
          <w:p w:rsidR="008C2D50" w:rsidRPr="008C2D50" w:rsidRDefault="008C2D50" w:rsidP="00062BC7">
            <w:pPr>
              <w:spacing w:line="400" w:lineRule="exact"/>
              <w:jc w:val="center"/>
              <w:rPr>
                <w:rFonts w:ascii="Times New Roman" w:eastAsia="方正仿宋简体" w:hAnsi="Times New Roman" w:cs="Times New Roman"/>
                <w:sz w:val="24"/>
              </w:rPr>
            </w:pPr>
          </w:p>
        </w:tc>
        <w:tc>
          <w:tcPr>
            <w:tcW w:w="3685" w:type="dxa"/>
          </w:tcPr>
          <w:p w:rsidR="008C2D50" w:rsidRPr="008C2D50" w:rsidRDefault="008C2D50" w:rsidP="00062BC7">
            <w:pPr>
              <w:spacing w:line="400" w:lineRule="exact"/>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非到期日</w:t>
            </w:r>
          </w:p>
        </w:tc>
        <w:tc>
          <w:tcPr>
            <w:tcW w:w="3878" w:type="dxa"/>
          </w:tcPr>
          <w:p w:rsidR="008C2D50" w:rsidRPr="008C2D50" w:rsidRDefault="008C2D50" w:rsidP="00062BC7">
            <w:pPr>
              <w:spacing w:line="400" w:lineRule="exact"/>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到期日</w:t>
            </w:r>
          </w:p>
        </w:tc>
      </w:tr>
      <w:tr w:rsidR="008C2D50" w:rsidRPr="008C2D50" w:rsidTr="00E15BBD">
        <w:tc>
          <w:tcPr>
            <w:tcW w:w="959" w:type="dxa"/>
            <w:vAlign w:val="center"/>
          </w:tcPr>
          <w:p w:rsidR="008C2D50" w:rsidRPr="008C2D50" w:rsidRDefault="008C2D50" w:rsidP="00062BC7">
            <w:pPr>
              <w:spacing w:line="400" w:lineRule="exact"/>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第一步</w:t>
            </w:r>
          </w:p>
        </w:tc>
        <w:tc>
          <w:tcPr>
            <w:tcW w:w="3685" w:type="dxa"/>
            <w:vAlign w:val="center"/>
          </w:tcPr>
          <w:p w:rsidR="008C2D50" w:rsidRPr="008C2D50" w:rsidRDefault="008C2D50" w:rsidP="00062BC7">
            <w:pPr>
              <w:spacing w:line="400" w:lineRule="exact"/>
              <w:rPr>
                <w:rFonts w:ascii="Times New Roman" w:eastAsia="方正仿宋简体" w:hAnsi="Times New Roman" w:cs="Times New Roman"/>
                <w:sz w:val="24"/>
              </w:rPr>
            </w:pPr>
            <w:r w:rsidRPr="008C2D50">
              <w:rPr>
                <w:rFonts w:ascii="Times New Roman" w:eastAsia="方正仿宋简体" w:hAnsi="Times New Roman" w:cs="Times New Roman"/>
                <w:sz w:val="24"/>
              </w:rPr>
              <w:t>处理以指令形式提交的行权申请。按照提交时间顺序，从后向前处理。</w:t>
            </w:r>
          </w:p>
        </w:tc>
        <w:tc>
          <w:tcPr>
            <w:tcW w:w="3878" w:type="dxa"/>
            <w:vAlign w:val="center"/>
          </w:tcPr>
          <w:p w:rsidR="008C2D50" w:rsidRPr="008C2D50" w:rsidRDefault="008C2D50" w:rsidP="00062BC7">
            <w:pPr>
              <w:spacing w:line="400" w:lineRule="exact"/>
              <w:rPr>
                <w:rFonts w:ascii="Times New Roman" w:eastAsia="方正仿宋简体" w:hAnsi="Times New Roman" w:cs="Times New Roman"/>
                <w:sz w:val="24"/>
              </w:rPr>
            </w:pPr>
            <w:r w:rsidRPr="008C2D50">
              <w:rPr>
                <w:rFonts w:ascii="Times New Roman" w:eastAsia="方正仿宋简体" w:hAnsi="Times New Roman" w:cs="Times New Roman"/>
                <w:sz w:val="24"/>
              </w:rPr>
              <w:t>处理以指令形式提交的行权、放弃申请。按照提交时间顺序，从后向前处理。</w:t>
            </w:r>
          </w:p>
        </w:tc>
      </w:tr>
      <w:tr w:rsidR="008C2D50" w:rsidRPr="008C2D50" w:rsidTr="00E15BBD">
        <w:tc>
          <w:tcPr>
            <w:tcW w:w="959" w:type="dxa"/>
            <w:vAlign w:val="center"/>
          </w:tcPr>
          <w:p w:rsidR="008C2D50" w:rsidRPr="008C2D50" w:rsidRDefault="008C2D50" w:rsidP="00062BC7">
            <w:pPr>
              <w:spacing w:line="400" w:lineRule="exact"/>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第二步</w:t>
            </w:r>
          </w:p>
        </w:tc>
        <w:tc>
          <w:tcPr>
            <w:tcW w:w="3685" w:type="dxa"/>
            <w:vAlign w:val="center"/>
          </w:tcPr>
          <w:p w:rsidR="008C2D50" w:rsidRPr="008C2D50" w:rsidRDefault="008C2D50" w:rsidP="00062BC7">
            <w:pPr>
              <w:spacing w:line="400" w:lineRule="exact"/>
              <w:rPr>
                <w:rFonts w:ascii="Times New Roman" w:eastAsia="方正仿宋简体" w:hAnsi="Times New Roman" w:cs="Times New Roman"/>
                <w:sz w:val="24"/>
              </w:rPr>
            </w:pPr>
            <w:proofErr w:type="gramStart"/>
            <w:r w:rsidRPr="008C2D50">
              <w:rPr>
                <w:rFonts w:ascii="Times New Roman" w:eastAsia="方正仿宋简体" w:hAnsi="Times New Roman" w:cs="Times New Roman"/>
                <w:sz w:val="24"/>
              </w:rPr>
              <w:t>处理会服系统</w:t>
            </w:r>
            <w:proofErr w:type="gramEnd"/>
            <w:r w:rsidRPr="008C2D50">
              <w:rPr>
                <w:rFonts w:ascii="Times New Roman" w:eastAsia="方正仿宋简体" w:hAnsi="Times New Roman" w:cs="Times New Roman"/>
                <w:sz w:val="24"/>
              </w:rPr>
              <w:t>提交的行权（含批量）申请。按照提交时间顺序，从后向前处理。累计提交的申请量超过实际持仓量的，结算时按照上述顺序和实际持仓数量处理。</w:t>
            </w:r>
          </w:p>
        </w:tc>
        <w:tc>
          <w:tcPr>
            <w:tcW w:w="3878" w:type="dxa"/>
            <w:vAlign w:val="center"/>
          </w:tcPr>
          <w:p w:rsidR="008C2D50" w:rsidRPr="008C2D50" w:rsidRDefault="008C2D50" w:rsidP="00062BC7">
            <w:pPr>
              <w:spacing w:line="400" w:lineRule="exact"/>
              <w:rPr>
                <w:rFonts w:ascii="Times New Roman" w:eastAsia="方正仿宋简体" w:hAnsi="Times New Roman" w:cs="Times New Roman"/>
                <w:sz w:val="24"/>
              </w:rPr>
            </w:pPr>
            <w:proofErr w:type="gramStart"/>
            <w:r w:rsidRPr="008C2D50">
              <w:rPr>
                <w:rFonts w:ascii="Times New Roman" w:eastAsia="方正仿宋简体" w:hAnsi="Times New Roman" w:cs="Times New Roman"/>
                <w:sz w:val="24"/>
              </w:rPr>
              <w:t>处理会服系统</w:t>
            </w:r>
            <w:proofErr w:type="gramEnd"/>
            <w:r w:rsidRPr="008C2D50">
              <w:rPr>
                <w:rFonts w:ascii="Times New Roman" w:eastAsia="方正仿宋简体" w:hAnsi="Times New Roman" w:cs="Times New Roman"/>
                <w:sz w:val="24"/>
              </w:rPr>
              <w:t>提交的行权（含批量）、放弃（含批量）申请。按照提交时间顺序，从后向前处理。累计提交的申请量超过实际持仓量的，结算时按照上述顺序和实际持仓数量处理。</w:t>
            </w:r>
          </w:p>
        </w:tc>
      </w:tr>
      <w:tr w:rsidR="008C2D50" w:rsidRPr="008C2D50" w:rsidTr="00E15BBD">
        <w:tc>
          <w:tcPr>
            <w:tcW w:w="959" w:type="dxa"/>
            <w:vAlign w:val="center"/>
          </w:tcPr>
          <w:p w:rsidR="008C2D50" w:rsidRPr="008C2D50" w:rsidRDefault="008C2D50" w:rsidP="00062BC7">
            <w:pPr>
              <w:spacing w:line="400" w:lineRule="exact"/>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第三步</w:t>
            </w:r>
          </w:p>
        </w:tc>
        <w:tc>
          <w:tcPr>
            <w:tcW w:w="3685" w:type="dxa"/>
            <w:vAlign w:val="center"/>
          </w:tcPr>
          <w:p w:rsidR="008C2D50" w:rsidRPr="008C2D50" w:rsidRDefault="008C2D50" w:rsidP="00062BC7">
            <w:pPr>
              <w:spacing w:line="400" w:lineRule="exact"/>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w:t>
            </w:r>
          </w:p>
        </w:tc>
        <w:tc>
          <w:tcPr>
            <w:tcW w:w="3878" w:type="dxa"/>
            <w:vAlign w:val="center"/>
          </w:tcPr>
          <w:p w:rsidR="008C2D50" w:rsidRPr="008C2D50" w:rsidRDefault="008C2D50" w:rsidP="00062BC7">
            <w:pPr>
              <w:spacing w:line="400" w:lineRule="exact"/>
              <w:rPr>
                <w:rFonts w:ascii="Times New Roman" w:eastAsia="方正仿宋简体" w:hAnsi="Times New Roman" w:cs="Times New Roman"/>
                <w:sz w:val="24"/>
              </w:rPr>
            </w:pPr>
            <w:r w:rsidRPr="008C2D50">
              <w:rPr>
                <w:rFonts w:ascii="Times New Roman" w:eastAsia="方正仿宋简体" w:hAnsi="Times New Roman" w:cs="Times New Roman"/>
                <w:sz w:val="24"/>
              </w:rPr>
              <w:t>对剩余持仓进行自动行权或自动放弃处理。</w:t>
            </w:r>
          </w:p>
        </w:tc>
      </w:tr>
    </w:tbl>
    <w:p w:rsidR="008C2D50" w:rsidRPr="008C2D50" w:rsidRDefault="008C2D50" w:rsidP="008C2D50">
      <w:pPr>
        <w:widowControl/>
        <w:spacing w:line="52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以到期日行权处理为例，说明如下：</w:t>
      </w:r>
    </w:p>
    <w:p w:rsidR="008C2D50" w:rsidRPr="008C2D50" w:rsidRDefault="008C2D50" w:rsidP="008C2D50">
      <w:pPr>
        <w:widowControl/>
        <w:spacing w:line="52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假设</w:t>
      </w:r>
      <w:r w:rsidRPr="008C2D50">
        <w:rPr>
          <w:rFonts w:ascii="Times New Roman" w:eastAsia="方正仿宋简体" w:hAnsi="Times New Roman" w:cs="Times New Roman"/>
          <w:sz w:val="30"/>
          <w:szCs w:val="30"/>
        </w:rPr>
        <w:t>RU1905</w:t>
      </w:r>
      <w:r w:rsidRPr="008C2D50">
        <w:rPr>
          <w:rFonts w:ascii="Times New Roman" w:eastAsia="方正仿宋简体" w:hAnsi="Times New Roman" w:cs="Times New Roman"/>
          <w:sz w:val="30"/>
          <w:szCs w:val="30"/>
        </w:rPr>
        <w:t>期货合约于期权合约到期日当日结算价为</w:t>
      </w:r>
      <w:r w:rsidRPr="008C2D50">
        <w:rPr>
          <w:rFonts w:ascii="Times New Roman" w:eastAsia="方正仿宋简体" w:hAnsi="Times New Roman" w:cs="Times New Roman"/>
          <w:sz w:val="30"/>
          <w:szCs w:val="30"/>
        </w:rPr>
        <w:t>11290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吨，收盘价为</w:t>
      </w:r>
      <w:r w:rsidRPr="008C2D50">
        <w:rPr>
          <w:rFonts w:ascii="Times New Roman" w:eastAsia="方正仿宋简体" w:hAnsi="Times New Roman" w:cs="Times New Roman"/>
          <w:sz w:val="30"/>
          <w:szCs w:val="30"/>
        </w:rPr>
        <w:t>11760</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吨。某客户持仓情况如下：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8C2D50" w:rsidRPr="008C2D50" w:rsidTr="00E15BBD">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期权合约</w:t>
            </w:r>
          </w:p>
        </w:tc>
        <w:tc>
          <w:tcPr>
            <w:tcW w:w="4261" w:type="dxa"/>
            <w:tcBorders>
              <w:top w:val="single" w:sz="4" w:space="0" w:color="auto"/>
              <w:left w:val="single" w:sz="4" w:space="0" w:color="auto"/>
              <w:bottom w:val="single" w:sz="4" w:space="0" w:color="auto"/>
              <w:right w:val="single" w:sz="4" w:space="0" w:color="auto"/>
            </w:tcBorders>
            <w:vAlign w:val="center"/>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持仓量</w:t>
            </w:r>
          </w:p>
        </w:tc>
      </w:tr>
      <w:tr w:rsidR="008C2D50" w:rsidRPr="008C2D50" w:rsidTr="00E15BBD">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RU1905C11500</w:t>
            </w:r>
          </w:p>
        </w:tc>
        <w:tc>
          <w:tcPr>
            <w:tcW w:w="4261" w:type="dxa"/>
            <w:tcBorders>
              <w:top w:val="single" w:sz="4" w:space="0" w:color="auto"/>
              <w:left w:val="single" w:sz="4" w:space="0" w:color="auto"/>
              <w:bottom w:val="single" w:sz="4" w:space="0" w:color="auto"/>
              <w:right w:val="single" w:sz="4" w:space="0" w:color="auto"/>
            </w:tcBorders>
            <w:vAlign w:val="center"/>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10</w:t>
            </w:r>
          </w:p>
        </w:tc>
      </w:tr>
      <w:tr w:rsidR="008C2D50" w:rsidRPr="008C2D50" w:rsidTr="00E15BBD">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RU1905P11500</w:t>
            </w:r>
          </w:p>
        </w:tc>
        <w:tc>
          <w:tcPr>
            <w:tcW w:w="4261" w:type="dxa"/>
            <w:tcBorders>
              <w:top w:val="single" w:sz="4" w:space="0" w:color="auto"/>
              <w:left w:val="single" w:sz="4" w:space="0" w:color="auto"/>
              <w:bottom w:val="single" w:sz="4" w:space="0" w:color="auto"/>
              <w:right w:val="single" w:sz="4" w:space="0" w:color="auto"/>
            </w:tcBorders>
            <w:vAlign w:val="center"/>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10</w:t>
            </w:r>
          </w:p>
        </w:tc>
      </w:tr>
    </w:tbl>
    <w:p w:rsidR="008C2D50" w:rsidRPr="008C2D50" w:rsidRDefault="008C2D50" w:rsidP="008C2D50">
      <w:pPr>
        <w:widowControl/>
        <w:spacing w:line="52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对</w:t>
      </w:r>
      <w:r w:rsidRPr="008C2D50">
        <w:rPr>
          <w:rFonts w:ascii="Times New Roman" w:eastAsia="方正仿宋简体" w:hAnsi="Times New Roman" w:cs="Times New Roman"/>
          <w:sz w:val="30"/>
          <w:szCs w:val="30"/>
        </w:rPr>
        <w:t>RU1905C11500</w:t>
      </w:r>
      <w:r w:rsidRPr="008C2D50">
        <w:rPr>
          <w:rFonts w:ascii="Times New Roman" w:eastAsia="方正仿宋简体" w:hAnsi="Times New Roman" w:cs="Times New Roman"/>
          <w:sz w:val="30"/>
          <w:szCs w:val="30"/>
        </w:rPr>
        <w:t>持仓，通过交易系统提交申请如下：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1781"/>
        <w:gridCol w:w="1686"/>
        <w:gridCol w:w="1687"/>
        <w:gridCol w:w="1687"/>
      </w:tblGrid>
      <w:tr w:rsidR="008C2D50" w:rsidRPr="008C2D50" w:rsidTr="00E15BBD">
        <w:trPr>
          <w:jc w:val="center"/>
        </w:trPr>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提交顺序</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期权合约</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申请量</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操作</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方式</w:t>
            </w:r>
          </w:p>
        </w:tc>
      </w:tr>
      <w:tr w:rsidR="008C2D50" w:rsidRPr="008C2D50" w:rsidTr="00E15BBD">
        <w:trPr>
          <w:jc w:val="center"/>
        </w:trPr>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RU1905C11500</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2</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放弃</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指令</w:t>
            </w:r>
          </w:p>
        </w:tc>
      </w:tr>
      <w:tr w:rsidR="008C2D50" w:rsidRPr="008C2D50" w:rsidTr="00E15BBD">
        <w:trPr>
          <w:jc w:val="center"/>
        </w:trPr>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2</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RU1905C11500</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3</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行权</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指令</w:t>
            </w:r>
          </w:p>
        </w:tc>
      </w:tr>
    </w:tbl>
    <w:p w:rsidR="008C2D50" w:rsidRPr="008C2D50" w:rsidRDefault="008C2D50" w:rsidP="008C2D50">
      <w:pPr>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对</w:t>
      </w:r>
      <w:r w:rsidRPr="008C2D50">
        <w:rPr>
          <w:rFonts w:ascii="Times New Roman" w:eastAsia="方正仿宋简体" w:hAnsi="Times New Roman" w:cs="Times New Roman"/>
          <w:sz w:val="30"/>
          <w:szCs w:val="30"/>
        </w:rPr>
        <w:t>RU1905C11500</w:t>
      </w:r>
      <w:r w:rsidRPr="008C2D50">
        <w:rPr>
          <w:rFonts w:ascii="Times New Roman" w:eastAsia="方正仿宋简体" w:hAnsi="Times New Roman" w:cs="Times New Roman"/>
          <w:sz w:val="30"/>
          <w:szCs w:val="30"/>
        </w:rPr>
        <w:t>持仓，</w:t>
      </w:r>
      <w:proofErr w:type="gramStart"/>
      <w:r w:rsidRPr="008C2D50">
        <w:rPr>
          <w:rFonts w:ascii="Times New Roman" w:eastAsia="方正仿宋简体" w:hAnsi="Times New Roman" w:cs="Times New Roman"/>
          <w:sz w:val="30"/>
          <w:szCs w:val="30"/>
        </w:rPr>
        <w:t>通过会服系统</w:t>
      </w:r>
      <w:proofErr w:type="gramEnd"/>
      <w:r w:rsidRPr="008C2D50">
        <w:rPr>
          <w:rFonts w:ascii="Times New Roman" w:eastAsia="方正仿宋简体" w:hAnsi="Times New Roman" w:cs="Times New Roman"/>
          <w:sz w:val="30"/>
          <w:szCs w:val="30"/>
        </w:rPr>
        <w:t>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1781"/>
        <w:gridCol w:w="1686"/>
        <w:gridCol w:w="1687"/>
        <w:gridCol w:w="1687"/>
      </w:tblGrid>
      <w:tr w:rsidR="008C2D50" w:rsidRPr="008C2D50" w:rsidTr="00E15BBD">
        <w:trPr>
          <w:jc w:val="center"/>
        </w:trPr>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lastRenderedPageBreak/>
              <w:t>提交顺序</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期权合约</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申请量</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操作</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方式</w:t>
            </w:r>
          </w:p>
        </w:tc>
      </w:tr>
      <w:tr w:rsidR="008C2D50" w:rsidRPr="008C2D50" w:rsidTr="00E15BBD">
        <w:trPr>
          <w:jc w:val="center"/>
        </w:trPr>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RU1905C11500</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7</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行权</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proofErr w:type="gramStart"/>
            <w:r w:rsidRPr="008C2D50">
              <w:rPr>
                <w:rFonts w:ascii="Times New Roman" w:eastAsia="方正仿宋简体" w:hAnsi="Times New Roman" w:cs="Times New Roman"/>
                <w:sz w:val="24"/>
              </w:rPr>
              <w:t>会服</w:t>
            </w:r>
            <w:proofErr w:type="gramEnd"/>
          </w:p>
        </w:tc>
      </w:tr>
      <w:tr w:rsidR="008C2D50" w:rsidRPr="008C2D50" w:rsidTr="00E15BBD">
        <w:trPr>
          <w:jc w:val="center"/>
        </w:trPr>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2</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RU1905C11500</w:t>
            </w:r>
          </w:p>
        </w:tc>
        <w:tc>
          <w:tcPr>
            <w:tcW w:w="1704"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4</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放弃</w:t>
            </w:r>
          </w:p>
        </w:tc>
        <w:tc>
          <w:tcPr>
            <w:tcW w:w="1705"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proofErr w:type="gramStart"/>
            <w:r w:rsidRPr="008C2D50">
              <w:rPr>
                <w:rFonts w:ascii="Times New Roman" w:eastAsia="方正仿宋简体" w:hAnsi="Times New Roman" w:cs="Times New Roman"/>
                <w:sz w:val="24"/>
              </w:rPr>
              <w:t>会服</w:t>
            </w:r>
            <w:proofErr w:type="gramEnd"/>
          </w:p>
        </w:tc>
      </w:tr>
    </w:tbl>
    <w:p w:rsidR="008C2D50" w:rsidRPr="008C2D50" w:rsidRDefault="008C2D50" w:rsidP="008C2D50">
      <w:pPr>
        <w:widowControl/>
        <w:spacing w:line="52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交易所对客户的申请处理顺序为：先处理以指令提交的</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手行权申请，其次处理以指令提交的</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手放弃申请，</w:t>
      </w:r>
      <w:proofErr w:type="gramStart"/>
      <w:r w:rsidRPr="008C2D50">
        <w:rPr>
          <w:rFonts w:ascii="Times New Roman" w:eastAsia="方正仿宋简体" w:hAnsi="Times New Roman" w:cs="Times New Roman"/>
          <w:sz w:val="30"/>
          <w:szCs w:val="30"/>
        </w:rPr>
        <w:t>再处理会服提交</w:t>
      </w:r>
      <w:proofErr w:type="gramEnd"/>
      <w:r w:rsidRPr="008C2D50">
        <w:rPr>
          <w:rFonts w:ascii="Times New Roman" w:eastAsia="方正仿宋简体" w:hAnsi="Times New Roman" w:cs="Times New Roman"/>
          <w:sz w:val="30"/>
          <w:szCs w:val="30"/>
        </w:rPr>
        <w:t>的</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手放弃申请，最后</w:t>
      </w:r>
      <w:proofErr w:type="gramStart"/>
      <w:r w:rsidRPr="008C2D50">
        <w:rPr>
          <w:rFonts w:ascii="Times New Roman" w:eastAsia="方正仿宋简体" w:hAnsi="Times New Roman" w:cs="Times New Roman"/>
          <w:sz w:val="30"/>
          <w:szCs w:val="30"/>
        </w:rPr>
        <w:t>处理会服提交</w:t>
      </w:r>
      <w:proofErr w:type="gramEnd"/>
      <w:r w:rsidRPr="008C2D50">
        <w:rPr>
          <w:rFonts w:ascii="Times New Roman" w:eastAsia="方正仿宋简体" w:hAnsi="Times New Roman" w:cs="Times New Roman"/>
          <w:sz w:val="30"/>
          <w:szCs w:val="30"/>
        </w:rPr>
        <w:t>的</w:t>
      </w:r>
      <w:r w:rsidRPr="008C2D50">
        <w:rPr>
          <w:rFonts w:ascii="Times New Roman" w:eastAsia="方正仿宋简体" w:hAnsi="Times New Roman" w:cs="Times New Roman"/>
          <w:sz w:val="30"/>
          <w:szCs w:val="30"/>
        </w:rPr>
        <w:t>7</w:t>
      </w:r>
      <w:r w:rsidRPr="008C2D50">
        <w:rPr>
          <w:rFonts w:ascii="Times New Roman" w:eastAsia="方正仿宋简体" w:hAnsi="Times New Roman" w:cs="Times New Roman"/>
          <w:sz w:val="30"/>
          <w:szCs w:val="30"/>
        </w:rPr>
        <w:t>手行权申请（由于只剩余</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手持仓，实际只行权</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手）。结算时</w:t>
      </w:r>
      <w:r w:rsidRPr="008C2D50">
        <w:rPr>
          <w:rFonts w:ascii="Times New Roman" w:eastAsia="方正仿宋简体" w:hAnsi="Times New Roman" w:cs="Times New Roman"/>
          <w:sz w:val="30"/>
          <w:szCs w:val="30"/>
        </w:rPr>
        <w:t>RU1905C11500</w:t>
      </w:r>
      <w:r w:rsidRPr="008C2D50">
        <w:rPr>
          <w:rFonts w:ascii="Times New Roman" w:eastAsia="方正仿宋简体" w:hAnsi="Times New Roman" w:cs="Times New Roman"/>
          <w:sz w:val="30"/>
          <w:szCs w:val="30"/>
        </w:rPr>
        <w:t>无剩余持仓，交易系统不再进行自动放弃处理。</w:t>
      </w:r>
    </w:p>
    <w:p w:rsidR="008C2D50" w:rsidRPr="008C2D50" w:rsidRDefault="008C2D50" w:rsidP="008C2D50">
      <w:pPr>
        <w:spacing w:line="52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对于</w:t>
      </w:r>
      <w:r w:rsidRPr="008C2D50">
        <w:rPr>
          <w:rFonts w:ascii="Times New Roman" w:eastAsia="方正仿宋简体" w:hAnsi="Times New Roman" w:cs="Times New Roman"/>
          <w:sz w:val="30"/>
          <w:szCs w:val="30"/>
        </w:rPr>
        <w:t>RU1905P11500</w:t>
      </w:r>
      <w:r w:rsidRPr="008C2D50">
        <w:rPr>
          <w:rFonts w:ascii="Times New Roman" w:eastAsia="方正仿宋简体" w:hAnsi="Times New Roman" w:cs="Times New Roman"/>
          <w:sz w:val="30"/>
          <w:szCs w:val="30"/>
        </w:rPr>
        <w:t>，通过交易系统提交申请如下：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2016"/>
        <w:gridCol w:w="1626"/>
        <w:gridCol w:w="1627"/>
        <w:gridCol w:w="1627"/>
      </w:tblGrid>
      <w:tr w:rsidR="008C2D50" w:rsidRPr="008C2D50" w:rsidTr="00E15BBD">
        <w:trPr>
          <w:jc w:val="center"/>
        </w:trPr>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提交顺序</w:t>
            </w:r>
          </w:p>
        </w:tc>
        <w:tc>
          <w:tcPr>
            <w:tcW w:w="201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期权合约</w:t>
            </w:r>
          </w:p>
        </w:tc>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申请量</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操作</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方式</w:t>
            </w:r>
          </w:p>
        </w:tc>
      </w:tr>
      <w:tr w:rsidR="008C2D50" w:rsidRPr="008C2D50" w:rsidTr="00E15BBD">
        <w:trPr>
          <w:jc w:val="center"/>
        </w:trPr>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w:t>
            </w:r>
          </w:p>
        </w:tc>
        <w:tc>
          <w:tcPr>
            <w:tcW w:w="201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RU1905P11500</w:t>
            </w:r>
          </w:p>
        </w:tc>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放弃</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指令</w:t>
            </w:r>
          </w:p>
        </w:tc>
      </w:tr>
      <w:tr w:rsidR="008C2D50" w:rsidRPr="008C2D50" w:rsidTr="00E15BBD">
        <w:trPr>
          <w:jc w:val="center"/>
        </w:trPr>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2</w:t>
            </w:r>
          </w:p>
        </w:tc>
        <w:tc>
          <w:tcPr>
            <w:tcW w:w="201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RU1905P11500</w:t>
            </w:r>
          </w:p>
        </w:tc>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4</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行权</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指令</w:t>
            </w:r>
          </w:p>
        </w:tc>
      </w:tr>
    </w:tbl>
    <w:p w:rsidR="008C2D50" w:rsidRPr="008C2D50" w:rsidRDefault="008C2D50" w:rsidP="008C2D50">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对于</w:t>
      </w:r>
      <w:r w:rsidRPr="008C2D50">
        <w:rPr>
          <w:rFonts w:ascii="Times New Roman" w:eastAsia="方正仿宋简体" w:hAnsi="Times New Roman" w:cs="Times New Roman"/>
          <w:sz w:val="30"/>
          <w:szCs w:val="30"/>
        </w:rPr>
        <w:t>RU1905P11500</w:t>
      </w:r>
      <w:r w:rsidRPr="008C2D50">
        <w:rPr>
          <w:rFonts w:ascii="Times New Roman" w:eastAsia="方正仿宋简体" w:hAnsi="Times New Roman" w:cs="Times New Roman"/>
          <w:sz w:val="30"/>
          <w:szCs w:val="30"/>
        </w:rPr>
        <w:t>，</w:t>
      </w:r>
      <w:proofErr w:type="gramStart"/>
      <w:r w:rsidRPr="008C2D50">
        <w:rPr>
          <w:rFonts w:ascii="Times New Roman" w:eastAsia="方正仿宋简体" w:hAnsi="Times New Roman" w:cs="Times New Roman"/>
          <w:sz w:val="30"/>
          <w:szCs w:val="30"/>
        </w:rPr>
        <w:t>通过会服系统</w:t>
      </w:r>
      <w:proofErr w:type="gramEnd"/>
      <w:r w:rsidRPr="008C2D50">
        <w:rPr>
          <w:rFonts w:ascii="Times New Roman" w:eastAsia="方正仿宋简体" w:hAnsi="Times New Roman" w:cs="Times New Roman"/>
          <w:sz w:val="30"/>
          <w:szCs w:val="30"/>
        </w:rPr>
        <w:t>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2016"/>
        <w:gridCol w:w="1626"/>
        <w:gridCol w:w="1627"/>
        <w:gridCol w:w="1627"/>
      </w:tblGrid>
      <w:tr w:rsidR="008C2D50" w:rsidRPr="008C2D50" w:rsidTr="00E15BBD">
        <w:trPr>
          <w:jc w:val="center"/>
        </w:trPr>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提交顺序</w:t>
            </w:r>
          </w:p>
        </w:tc>
        <w:tc>
          <w:tcPr>
            <w:tcW w:w="201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期权合约</w:t>
            </w:r>
          </w:p>
        </w:tc>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申请量</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操作</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方式</w:t>
            </w:r>
          </w:p>
        </w:tc>
      </w:tr>
      <w:tr w:rsidR="008C2D50" w:rsidRPr="008C2D50" w:rsidTr="00E15BBD">
        <w:trPr>
          <w:jc w:val="center"/>
        </w:trPr>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w:t>
            </w:r>
          </w:p>
        </w:tc>
        <w:tc>
          <w:tcPr>
            <w:tcW w:w="201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RU1905P11500</w:t>
            </w:r>
          </w:p>
        </w:tc>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2</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行权</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proofErr w:type="gramStart"/>
            <w:r w:rsidRPr="008C2D50">
              <w:rPr>
                <w:rFonts w:ascii="Times New Roman" w:eastAsia="方正仿宋简体" w:hAnsi="Times New Roman" w:cs="Times New Roman"/>
                <w:sz w:val="24"/>
              </w:rPr>
              <w:t>会服</w:t>
            </w:r>
            <w:proofErr w:type="gramEnd"/>
          </w:p>
        </w:tc>
      </w:tr>
      <w:tr w:rsidR="008C2D50" w:rsidRPr="008C2D50" w:rsidTr="00E15BBD">
        <w:trPr>
          <w:jc w:val="center"/>
        </w:trPr>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2</w:t>
            </w:r>
          </w:p>
        </w:tc>
        <w:tc>
          <w:tcPr>
            <w:tcW w:w="201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RU1905P11500</w:t>
            </w:r>
          </w:p>
        </w:tc>
        <w:tc>
          <w:tcPr>
            <w:tcW w:w="1626"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1</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r w:rsidRPr="008C2D50">
              <w:rPr>
                <w:rFonts w:ascii="Times New Roman" w:eastAsia="方正仿宋简体" w:hAnsi="Times New Roman" w:cs="Times New Roman"/>
                <w:sz w:val="24"/>
              </w:rPr>
              <w:t>行权</w:t>
            </w:r>
          </w:p>
        </w:tc>
        <w:tc>
          <w:tcPr>
            <w:tcW w:w="1627" w:type="dxa"/>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60" w:lineRule="auto"/>
              <w:jc w:val="center"/>
              <w:rPr>
                <w:rFonts w:ascii="Times New Roman" w:eastAsia="方正仿宋简体" w:hAnsi="Times New Roman" w:cs="Times New Roman"/>
                <w:sz w:val="24"/>
              </w:rPr>
            </w:pPr>
            <w:proofErr w:type="gramStart"/>
            <w:r w:rsidRPr="008C2D50">
              <w:rPr>
                <w:rFonts w:ascii="Times New Roman" w:eastAsia="方正仿宋简体" w:hAnsi="Times New Roman" w:cs="Times New Roman"/>
                <w:sz w:val="24"/>
              </w:rPr>
              <w:t>会服</w:t>
            </w:r>
            <w:proofErr w:type="gramEnd"/>
          </w:p>
        </w:tc>
      </w:tr>
    </w:tbl>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交易所对客户申请处理顺序为：先处理以指令提交的</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手行权申请、其次处理以指令提交的</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手放弃申请，</w:t>
      </w:r>
      <w:proofErr w:type="gramStart"/>
      <w:r w:rsidRPr="008C2D50">
        <w:rPr>
          <w:rFonts w:ascii="Times New Roman" w:eastAsia="方正仿宋简体" w:hAnsi="Times New Roman" w:cs="Times New Roman"/>
          <w:sz w:val="30"/>
          <w:szCs w:val="30"/>
        </w:rPr>
        <w:t>再处理会服提交</w:t>
      </w:r>
      <w:proofErr w:type="gramEnd"/>
      <w:r w:rsidRPr="008C2D50">
        <w:rPr>
          <w:rFonts w:ascii="Times New Roman" w:eastAsia="方正仿宋简体" w:hAnsi="Times New Roman" w:cs="Times New Roman"/>
          <w:sz w:val="30"/>
          <w:szCs w:val="30"/>
        </w:rPr>
        <w:t>的</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手、</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手行权申请。结算时</w:t>
      </w:r>
      <w:r w:rsidRPr="008C2D50">
        <w:rPr>
          <w:rFonts w:ascii="Times New Roman" w:eastAsia="方正仿宋简体" w:hAnsi="Times New Roman" w:cs="Times New Roman"/>
          <w:sz w:val="30"/>
          <w:szCs w:val="30"/>
        </w:rPr>
        <w:t>RU1905P11500</w:t>
      </w:r>
      <w:r w:rsidRPr="008C2D50">
        <w:rPr>
          <w:rFonts w:ascii="Times New Roman" w:eastAsia="方正仿宋简体" w:hAnsi="Times New Roman" w:cs="Times New Roman"/>
          <w:sz w:val="30"/>
          <w:szCs w:val="30"/>
        </w:rPr>
        <w:t>剩余持仓还有</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手，由于相对结算价有实值额，交易系统对剩余</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手持仓进行自动行权处理。</w:t>
      </w:r>
    </w:p>
    <w:p w:rsidR="00264F9F" w:rsidRDefault="00264F9F" w:rsidP="005714F8">
      <w:pPr>
        <w:widowControl/>
        <w:spacing w:line="560" w:lineRule="exact"/>
        <w:ind w:firstLineChars="200" w:firstLine="600"/>
        <w:rPr>
          <w:rFonts w:ascii="方正黑体简体" w:eastAsia="方正黑体简体" w:hAnsi="Times New Roman" w:cs="Times New Roman"/>
          <w:sz w:val="30"/>
          <w:szCs w:val="30"/>
        </w:rPr>
      </w:pP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hint="eastAsia"/>
          <w:sz w:val="30"/>
          <w:szCs w:val="30"/>
        </w:rPr>
        <w:t>四、注意问题</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（一）申请行权区分“平今”和“平昨”</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交易所按照每一笔申请行权的数量对客户的持仓进行冻结。客户提交行权申请时，输入行权数量后应选择</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平今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或</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平昨</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平今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和</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平昨</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无法同时提交行权申请。如果每一笔申请行权的数量大于客户的可用持仓，那么行权申请会被系统判定为提交失败。</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（二）大量</w:t>
      </w:r>
      <w:proofErr w:type="gramStart"/>
      <w:r w:rsidRPr="00062BC7">
        <w:rPr>
          <w:rFonts w:ascii="方正楷体简体" w:eastAsia="方正楷体简体" w:hAnsi="Times New Roman" w:cs="Times New Roman" w:hint="eastAsia"/>
          <w:b/>
          <w:sz w:val="30"/>
          <w:szCs w:val="30"/>
        </w:rPr>
        <w:t>虚值期权</w:t>
      </w:r>
      <w:proofErr w:type="gramEnd"/>
      <w:r w:rsidRPr="00062BC7">
        <w:rPr>
          <w:rFonts w:ascii="方正楷体简体" w:eastAsia="方正楷体简体" w:hAnsi="Times New Roman" w:cs="Times New Roman" w:hint="eastAsia"/>
          <w:b/>
          <w:sz w:val="30"/>
          <w:szCs w:val="30"/>
        </w:rPr>
        <w:t>行权</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客户进行大量</w:t>
      </w:r>
      <w:proofErr w:type="gramStart"/>
      <w:r w:rsidRPr="008C2D50">
        <w:rPr>
          <w:rFonts w:ascii="Times New Roman" w:eastAsia="方正仿宋简体" w:hAnsi="Times New Roman" w:cs="Times New Roman"/>
          <w:sz w:val="30"/>
          <w:szCs w:val="30"/>
        </w:rPr>
        <w:t>虚值期权</w:t>
      </w:r>
      <w:proofErr w:type="gramEnd"/>
      <w:r w:rsidRPr="008C2D50">
        <w:rPr>
          <w:rFonts w:ascii="Times New Roman" w:eastAsia="方正仿宋简体" w:hAnsi="Times New Roman" w:cs="Times New Roman"/>
          <w:sz w:val="30"/>
          <w:szCs w:val="30"/>
        </w:rPr>
        <w:t>行权时，期货公司应重点关注并了解客户行权目的和意向，给予相应风险提醒。</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（三）到期日未成交的平仓单</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客户对到期期权提交的平仓单，若在闭市前未撤销，客户或期货公司在</w:t>
      </w:r>
      <w:r w:rsidRPr="008C2D50">
        <w:rPr>
          <w:rFonts w:ascii="Times New Roman" w:eastAsia="方正仿宋简体" w:hAnsi="Times New Roman" w:cs="Times New Roman"/>
          <w:sz w:val="30"/>
          <w:szCs w:val="30"/>
        </w:rPr>
        <w:t>15:30</w:t>
      </w:r>
      <w:r w:rsidRPr="008C2D50">
        <w:rPr>
          <w:rFonts w:ascii="Times New Roman" w:eastAsia="方正仿宋简体" w:hAnsi="Times New Roman" w:cs="Times New Roman"/>
          <w:sz w:val="30"/>
          <w:szCs w:val="30"/>
        </w:rPr>
        <w:t>前无法对相应持仓通过交易通道提交行权、放弃申请。期货</w:t>
      </w:r>
      <w:proofErr w:type="gramStart"/>
      <w:r w:rsidRPr="008C2D50">
        <w:rPr>
          <w:rFonts w:ascii="Times New Roman" w:eastAsia="方正仿宋简体" w:hAnsi="Times New Roman" w:cs="Times New Roman"/>
          <w:sz w:val="30"/>
          <w:szCs w:val="30"/>
        </w:rPr>
        <w:t>公司会服系统</w:t>
      </w:r>
      <w:proofErr w:type="gramEnd"/>
      <w:r w:rsidRPr="008C2D50">
        <w:rPr>
          <w:rFonts w:ascii="Times New Roman" w:eastAsia="方正仿宋简体" w:hAnsi="Times New Roman" w:cs="Times New Roman"/>
          <w:sz w:val="30"/>
          <w:szCs w:val="30"/>
        </w:rPr>
        <w:t>作为备用业务通道，支持期货公司代客户提交行权申请和放弃申请。</w:t>
      </w:r>
    </w:p>
    <w:p w:rsidR="008C2D50" w:rsidRPr="00062BC7" w:rsidRDefault="008C2D50" w:rsidP="00AC38B6">
      <w:pPr>
        <w:widowControl/>
        <w:spacing w:line="560" w:lineRule="exact"/>
        <w:ind w:firstLineChars="200" w:firstLine="600"/>
        <w:rPr>
          <w:rFonts w:ascii="方正楷体简体" w:eastAsia="方正楷体简体" w:hAnsi="Times New Roman" w:cs="Times New Roman"/>
          <w:sz w:val="30"/>
          <w:szCs w:val="30"/>
        </w:rPr>
      </w:pPr>
      <w:r w:rsidRPr="00062BC7">
        <w:rPr>
          <w:rFonts w:ascii="方正楷体简体" w:eastAsia="方正楷体简体" w:hAnsi="Times New Roman" w:cs="Times New Roman" w:hint="eastAsia"/>
          <w:b/>
          <w:sz w:val="30"/>
          <w:szCs w:val="30"/>
        </w:rPr>
        <w:t>（四）单边市</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若遇到标的期货合约暂停交易的，相应期权合约也暂停交易。最后交易日期权合约全天暂停交易的，期权最后交易日、到期日顺延至下一交易日。出现此类情况时，期货公司应当及时提醒客户。</w:t>
      </w:r>
    </w:p>
    <w:p w:rsidR="008C2D50" w:rsidRPr="00062BC7" w:rsidRDefault="008C2D50" w:rsidP="00AC38B6">
      <w:pPr>
        <w:widowControl/>
        <w:spacing w:line="560" w:lineRule="exact"/>
        <w:ind w:firstLineChars="200" w:firstLine="600"/>
        <w:rPr>
          <w:rFonts w:ascii="方正楷体简体" w:eastAsia="方正楷体简体" w:hAnsi="Times New Roman" w:cs="Times New Roman"/>
          <w:sz w:val="30"/>
          <w:szCs w:val="30"/>
        </w:rPr>
      </w:pPr>
      <w:r w:rsidRPr="00062BC7">
        <w:rPr>
          <w:rFonts w:ascii="方正楷体简体" w:eastAsia="方正楷体简体" w:hAnsi="Times New Roman" w:cs="Times New Roman" w:hint="eastAsia"/>
          <w:b/>
          <w:sz w:val="30"/>
          <w:szCs w:val="30"/>
        </w:rPr>
        <w:t>（五）行权（履约）后期货公司资金不足及客户超仓</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r w:rsidRPr="008C2D50">
        <w:rPr>
          <w:rFonts w:ascii="Times New Roman" w:eastAsia="方正仿宋简体" w:hAnsi="Times New Roman" w:cs="Times New Roman"/>
          <w:sz w:val="30"/>
          <w:szCs w:val="30"/>
        </w:rPr>
        <w:t>行权（履约）后，期货公司资金不足或客户超过持仓限额的，参照强行平仓有关规定执行。</w:t>
      </w:r>
    </w:p>
    <w:p w:rsidR="00264F9F" w:rsidRDefault="00264F9F" w:rsidP="00AC38B6">
      <w:pPr>
        <w:widowControl/>
        <w:spacing w:line="560" w:lineRule="exact"/>
        <w:ind w:firstLineChars="200" w:firstLine="600"/>
        <w:rPr>
          <w:rFonts w:ascii="方正楷体简体" w:eastAsia="方正楷体简体" w:hAnsi="Times New Roman" w:cs="Times New Roman"/>
          <w:b/>
          <w:sz w:val="30"/>
          <w:szCs w:val="30"/>
        </w:rPr>
      </w:pPr>
    </w:p>
    <w:p w:rsidR="008C2D50" w:rsidRPr="00062BC7" w:rsidRDefault="008C2D50" w:rsidP="00AC38B6">
      <w:pPr>
        <w:widowControl/>
        <w:spacing w:line="560" w:lineRule="exact"/>
        <w:ind w:firstLineChars="200" w:firstLine="600"/>
        <w:rPr>
          <w:rFonts w:ascii="方正楷体简体" w:eastAsia="方正楷体简体" w:hAnsi="Times New Roman" w:cs="Times New Roman"/>
          <w:sz w:val="30"/>
          <w:szCs w:val="30"/>
        </w:rPr>
      </w:pPr>
      <w:r w:rsidRPr="00062BC7">
        <w:rPr>
          <w:rFonts w:ascii="方正楷体简体" w:eastAsia="方正楷体简体" w:hAnsi="Times New Roman" w:cs="Times New Roman" w:hint="eastAsia"/>
          <w:b/>
          <w:sz w:val="30"/>
          <w:szCs w:val="30"/>
        </w:rPr>
        <w:t>（六）</w:t>
      </w:r>
      <w:proofErr w:type="gramStart"/>
      <w:r w:rsidRPr="00062BC7">
        <w:rPr>
          <w:rFonts w:ascii="方正楷体简体" w:eastAsia="方正楷体简体" w:hAnsi="Times New Roman" w:cs="Times New Roman" w:hint="eastAsia"/>
          <w:b/>
          <w:sz w:val="30"/>
          <w:szCs w:val="30"/>
        </w:rPr>
        <w:t>会服行权</w:t>
      </w:r>
      <w:proofErr w:type="gramEnd"/>
      <w:r w:rsidRPr="00062BC7">
        <w:rPr>
          <w:rFonts w:ascii="方正楷体简体" w:eastAsia="方正楷体简体" w:hAnsi="Times New Roman" w:cs="Times New Roman" w:hint="eastAsia"/>
          <w:b/>
          <w:sz w:val="30"/>
          <w:szCs w:val="30"/>
        </w:rPr>
        <w:t>申请量大于持仓量</w:t>
      </w:r>
    </w:p>
    <w:p w:rsidR="008C2D50" w:rsidRPr="008C2D50" w:rsidRDefault="008C2D50" w:rsidP="005714F8">
      <w:pPr>
        <w:widowControl/>
        <w:spacing w:line="560" w:lineRule="exact"/>
        <w:ind w:firstLineChars="200" w:firstLine="600"/>
        <w:rPr>
          <w:rFonts w:ascii="Times New Roman" w:eastAsia="方正仿宋简体" w:hAnsi="Times New Roman" w:cs="Times New Roman"/>
          <w:b/>
          <w:sz w:val="30"/>
          <w:szCs w:val="30"/>
        </w:rPr>
      </w:pPr>
      <w:proofErr w:type="gramStart"/>
      <w:r w:rsidRPr="008C2D50">
        <w:rPr>
          <w:rFonts w:ascii="Times New Roman" w:eastAsia="方正仿宋简体" w:hAnsi="Times New Roman" w:cs="Times New Roman"/>
          <w:sz w:val="30"/>
          <w:szCs w:val="30"/>
        </w:rPr>
        <w:lastRenderedPageBreak/>
        <w:t>由于会服提交</w:t>
      </w:r>
      <w:proofErr w:type="gramEnd"/>
      <w:r w:rsidRPr="008C2D50">
        <w:rPr>
          <w:rFonts w:ascii="Times New Roman" w:eastAsia="方正仿宋简体" w:hAnsi="Times New Roman" w:cs="Times New Roman"/>
          <w:sz w:val="30"/>
          <w:szCs w:val="30"/>
        </w:rPr>
        <w:t>的行权申请不冻结持仓，可能出现提交的行权申请超过期权持仓量。结算时</w:t>
      </w:r>
      <w:proofErr w:type="gramStart"/>
      <w:r w:rsidRPr="008C2D50">
        <w:rPr>
          <w:rFonts w:ascii="Times New Roman" w:eastAsia="方正仿宋简体" w:hAnsi="Times New Roman" w:cs="Times New Roman"/>
          <w:sz w:val="30"/>
          <w:szCs w:val="30"/>
        </w:rPr>
        <w:t>按照会服提交</w:t>
      </w:r>
      <w:proofErr w:type="gramEnd"/>
      <w:r w:rsidRPr="008C2D50">
        <w:rPr>
          <w:rFonts w:ascii="Times New Roman" w:eastAsia="方正仿宋简体" w:hAnsi="Times New Roman" w:cs="Times New Roman"/>
          <w:sz w:val="30"/>
          <w:szCs w:val="30"/>
        </w:rPr>
        <w:t>的申请顺序，从后到前处理，直至可用的期权持仓处理完毕。</w:t>
      </w: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hint="eastAsia"/>
          <w:sz w:val="30"/>
          <w:szCs w:val="30"/>
        </w:rPr>
        <w:t>五、会员服务系统界面</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（一）会员服务系统首页</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会员服务系统首页如图所示，按路径</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业务窗口</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期权业务申请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，可以看到</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期权业务申请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下有七个功能，其中三个主要功能为自对冲申请、期权行权申请以及放弃期权行权申请。</w:t>
      </w:r>
    </w:p>
    <w:p w:rsidR="008C2D50" w:rsidRPr="008C2D50" w:rsidRDefault="00EB0762" w:rsidP="008C2D50">
      <w:pPr>
        <w:jc w:val="center"/>
        <w:rPr>
          <w:rFonts w:ascii="仿宋" w:eastAsia="仿宋" w:hAnsi="仿宋" w:cs="Times New Roman"/>
          <w:sz w:val="32"/>
          <w:szCs w:val="32"/>
        </w:rPr>
      </w:pPr>
      <w:r>
        <w:rPr>
          <w:rFonts w:ascii="仿宋" w:eastAsia="仿宋" w:hAnsi="仿宋" w:cs="Times New Roman"/>
          <w:noProof/>
          <w:sz w:val="32"/>
          <w:szCs w:val="32"/>
        </w:rPr>
        <w:pict>
          <v:group id="组合 75" o:spid="_x0000_s1026" style="position:absolute;left:0;text-align:left;margin-left:56.1pt;margin-top:172.95pt;width:201pt;height:100.15pt;z-index:251661312" coordorigin="2922,11763" coordsize="4020,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">
            <v:shapetype id="_x0000_t109" coordsize="21600,21600" o:spt="109" path="m,l,21600r21600,l21600,xe">
              <v:stroke joinstyle="miter"/>
              <v:path gradientshapeok="t" o:connecttype="rect"/>
            </v:shapetype>
            <v:shape id="AutoShape 30" o:spid="_x0000_s1027" type="#_x0000_t109" style="position:absolute;left:2922;top:11763;width:165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I0cIA&#10;AADbAAAADwAAAGRycy9kb3ducmV2LnhtbESPT4vCMBTE74LfITzB25q6QlerUWRRcE/+Ba+P5tkW&#10;m5faRFu//UYQPA4z8xtmtmhNKR5Uu8KyguEgAkGcWl1wpuB0XH+NQTiPrLG0TAqe5GAx73ZmmGjb&#10;8J4eB5+JAGGXoILc+yqR0qU5GXQDWxEH72Jrgz7IOpO6xibATSm/oyiWBgsOCzlW9JtTej3cjYLY&#10;ndfX3XLltvHfzjSjm9/qZqJUv9cupyA8tf4Tfrc3WsFPDK8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4jRwgAAANsAAAAPAAAAAAAAAAAAAAAAAJgCAABkcnMvZG93&#10;bnJldi54bWxQSwUGAAAAAAQABAD1AAAAhwMAAAAA&#10;" filled="f" strokecolor="red" strokeweight="1.5pt"/>
            <v:shape id="AutoShape 31" o:spid="_x0000_s1028" type="#_x0000_t109" style="position:absolute;left:5395;top:11774;width:1547;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tSsQA&#10;AADbAAAADwAAAGRycy9kb3ducmV2LnhtbESPT2vCQBTE74LfYXmCt7qxhWijq0hpwJ78V/D6yD6T&#10;YPZturtN0m/fLRQ8DjPzG2a9HUwjOnK+tqxgPktAEBdW11wq+LzkT0sQPiBrbCyTgh/ysN2MR2vM&#10;tO35RN05lCJC2GeooAqhzaT0RUUG/cy2xNG7WWcwROlKqR32EW4a+ZwkqTRYc1yosKW3ior7+dso&#10;SP01vx937/6QfhxN//IVDrp/VWo6GXYrEIGG8Aj/t/dawWIB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LUrEAAAA2wAAAA8AAAAAAAAAAAAAAAAAmAIAAGRycy9k&#10;b3ducmV2LnhtbFBLBQYAAAAABAAEAPUAAACJAwAAAAA=&#10;" filled="f" strokecolor="red" strokeweight="1.5pt"/>
            <v:shapetype id="_x0000_t32" coordsize="21600,21600" o:spt="32" o:oned="t" path="m,l21600,21600e" filled="f">
              <v:path arrowok="t" fillok="f" o:connecttype="none"/>
              <o:lock v:ext="edit" shapetype="t"/>
            </v:shapetype>
            <v:shape id="AutoShape 32" o:spid="_x0000_s1029" type="#_x0000_t32" style="position:absolute;left:4578;top:11899;width:8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CgcAAAADbAAAADwAAAGRycy9kb3ducmV2LnhtbERPy4rCMBTdD/gP4QruxlSRUWpT8YHY&#10;rQ/E5aW5ttXmpjRR63y9WQzM8nDeyaIztXhS6yrLCkbDCARxbnXFhYLTcfs9A+E8ssbaMil4k4NF&#10;2vtKMNb2xXt6HnwhQgi7GBWU3jexlC4vyaAb2oY4cFfbGvQBtoXULb5CuKnlOIp+pMGKQ0OJDa1L&#10;yu+Hh1Ew6R6rwv5OL+fdZXPz91OW5beJUoN+t5yD8NT5f/GfO9MKpmFs+BJ+gE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nAoHAAAAA2wAAAA8AAAAAAAAAAAAAAAAA&#10;oQIAAGRycy9kb3ducmV2LnhtbFBLBQYAAAAABAAEAPkAAACOAwAAAAA=&#10;" strokecolor="red" strokeweight="1.5pt">
              <v:stroke endarrow="block"/>
            </v:shape>
          </v:group>
        </w:pict>
      </w:r>
      <w:r w:rsidR="008C2D50" w:rsidRPr="008C2D50">
        <w:rPr>
          <w:rFonts w:ascii="仿宋" w:eastAsia="仿宋" w:hAnsi="仿宋" w:cs="Times New Roman"/>
          <w:noProof/>
          <w:sz w:val="32"/>
          <w:szCs w:val="32"/>
        </w:rPr>
        <w:drawing>
          <wp:anchor distT="0" distB="0" distL="114300" distR="114300" simplePos="0" relativeHeight="251660288" behindDoc="0" locked="0" layoutInCell="1" allowOverlap="1">
            <wp:simplePos x="0" y="0"/>
            <wp:positionH relativeFrom="column">
              <wp:posOffset>691515</wp:posOffset>
            </wp:positionH>
            <wp:positionV relativeFrom="paragraph">
              <wp:posOffset>671195</wp:posOffset>
            </wp:positionV>
            <wp:extent cx="2696845" cy="2837180"/>
            <wp:effectExtent l="19050" t="0" r="8255" b="0"/>
            <wp:wrapNone/>
            <wp:docPr id="44" name="图片 18" descr="期权业务申请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期权业务申请窗口.PNG"/>
                    <pic:cNvPicPr>
                      <a:picLocks noChangeAspect="1" noChangeArrowheads="1"/>
                    </pic:cNvPicPr>
                  </pic:nvPicPr>
                  <pic:blipFill>
                    <a:blip r:embed="rId13" cstate="print"/>
                    <a:srcRect/>
                    <a:stretch>
                      <a:fillRect/>
                    </a:stretch>
                  </pic:blipFill>
                  <pic:spPr bwMode="auto">
                    <a:xfrm>
                      <a:off x="0" y="0"/>
                      <a:ext cx="2696845" cy="2837180"/>
                    </a:xfrm>
                    <a:prstGeom prst="rect">
                      <a:avLst/>
                    </a:prstGeom>
                    <a:noFill/>
                    <a:ln w="9525">
                      <a:noFill/>
                      <a:miter lim="800000"/>
                      <a:headEnd/>
                      <a:tailEnd/>
                    </a:ln>
                  </pic:spPr>
                </pic:pic>
              </a:graphicData>
            </a:graphic>
          </wp:anchor>
        </w:drawing>
      </w:r>
      <w:r>
        <w:rPr>
          <w:rFonts w:ascii="仿宋" w:eastAsia="仿宋" w:hAnsi="仿宋" w:cs="Times New Roman"/>
          <w:noProof/>
          <w:sz w:val="32"/>
          <w:szCs w:val="32"/>
        </w:rPr>
        <w:pict>
          <v:group id="组合 72" o:spid="_x0000_s1047" style="position:absolute;left:0;text-align:left;margin-left:3.5pt;margin-top:29.8pt;width:50.55pt;height:30.8pt;z-index:251659264;mso-position-horizontal-relative:text;mso-position-vertical-relative:text" coordorigin="1870,7028" coordsize="10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">
            <v:shape id="AutoShape 27" o:spid="_x0000_s1049" type="#_x0000_t109" style="position:absolute;left:1870;top:7028;width:73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rScQA&#10;AADbAAAADwAAAGRycy9kb3ducmV2LnhtbESPQWvCQBSE74L/YXlCb7qpQrSpG5Gi0J6isdDrI/ua&#10;hGTfptltkv77bqHgcZiZb5j9YTKtGKh3tWUFj6sIBHFhdc2lgvfbebkD4TyyxtYyKfghB4d0Pttj&#10;ou3IVxpyX4oAYZeggsr7LpHSFRUZdCvbEQfv0/YGfZB9KXWPY4CbVq6jKJYGaw4LFXb0UlHR5N9G&#10;Qew+zs3leHJZ/HYx4+bLZ3p8UuphMR2fQXia/D38337VCrYb+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QK0nEAAAA2wAAAA8AAAAAAAAAAAAAAAAAmAIAAGRycy9k&#10;b3ducmV2LnhtbFBLBQYAAAAABAAEAPUAAACJAwAAAAA=&#10;" filled="f" strokecolor="red" strokeweight="1.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48" type="#_x0000_t34" style="position:absolute;left:2236;top:7300;width:645;height:34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C8YAAADbAAAADwAAAGRycy9kb3ducmV2LnhtbESPQWvCQBSE74X+h+UVvJlNpbGSuooU&#10;hIp40LaIt2f2NQnJvg27q0Z/fbcg9DjMzDfMdN6bVpzJ+dqyguckBUFcWF1zqeDrczmcgPABWWNr&#10;mRRcycN89vgwxVzbC2/pvAuliBD2OSqoQuhyKX1RkUGf2I44ej/WGQxRulJqh5cIN60cpelYGqw5&#10;LlTY0XtFRbM7GQUHfXT7Rbr+XjW3psg2WeZu40ypwVO/eAMRqA//4Xv7Qyt4fYG/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pMwvGAAAA2wAAAA8AAAAAAAAA&#10;AAAAAAAAoQIAAGRycy9kb3ducmV2LnhtbFBLBQYAAAAABAAEAPkAAACUAwAAAAA=&#10;" adj="-368" strokecolor="red" strokeweight="1.5pt">
              <v:stroke endarrow="block"/>
            </v:shape>
          </v:group>
        </w:pict>
      </w:r>
      <w:r w:rsidR="008C2D50" w:rsidRPr="008C2D50">
        <w:rPr>
          <w:rFonts w:ascii="仿宋" w:eastAsia="仿宋" w:hAnsi="仿宋" w:cs="Times New Roman"/>
          <w:noProof/>
          <w:sz w:val="32"/>
          <w:szCs w:val="32"/>
        </w:rPr>
        <w:drawing>
          <wp:inline distT="0" distB="0" distL="0" distR="0">
            <wp:extent cx="5229225" cy="3467100"/>
            <wp:effectExtent l="19050" t="0" r="9525" b="0"/>
            <wp:docPr id="45" name="图片 7" descr="会员服务系统全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会员服务系统全貌.PNG"/>
                    <pic:cNvPicPr>
                      <a:picLocks noChangeAspect="1" noChangeArrowheads="1"/>
                    </pic:cNvPicPr>
                  </pic:nvPicPr>
                  <pic:blipFill>
                    <a:blip r:embed="rId14" cstate="print"/>
                    <a:srcRect/>
                    <a:stretch>
                      <a:fillRect/>
                    </a:stretch>
                  </pic:blipFill>
                  <pic:spPr bwMode="auto">
                    <a:xfrm>
                      <a:off x="0" y="0"/>
                      <a:ext cx="5229225" cy="3467100"/>
                    </a:xfrm>
                    <a:prstGeom prst="rect">
                      <a:avLst/>
                    </a:prstGeom>
                    <a:noFill/>
                    <a:ln w="9525">
                      <a:noFill/>
                      <a:miter lim="800000"/>
                      <a:headEnd/>
                      <a:tailEnd/>
                    </a:ln>
                  </pic:spPr>
                </pic:pic>
              </a:graphicData>
            </a:graphic>
          </wp:inline>
        </w:drawing>
      </w:r>
    </w:p>
    <w:p w:rsidR="008C2D50" w:rsidRPr="008C2D50" w:rsidRDefault="008C2D50" w:rsidP="008C2D50">
      <w:pPr>
        <w:jc w:val="center"/>
        <w:rPr>
          <w:rFonts w:ascii="Times New Roman" w:eastAsia="方正仿宋简体" w:hAnsi="Times New Roman" w:cs="Times New Roman"/>
          <w:iCs/>
          <w:sz w:val="30"/>
          <w:szCs w:val="30"/>
        </w:rPr>
      </w:pPr>
      <w:r w:rsidRPr="008C2D50">
        <w:rPr>
          <w:rFonts w:ascii="Times New Roman" w:eastAsia="方正仿宋简体" w:hAnsi="Times New Roman" w:cs="Times New Roman"/>
          <w:iCs/>
          <w:sz w:val="30"/>
          <w:szCs w:val="30"/>
        </w:rPr>
        <w:t>上海期货交易所会员服务系统首页</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（二）自对冲申请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自对</w:t>
      </w:r>
      <w:proofErr w:type="gramStart"/>
      <w:r w:rsidRPr="008C2D50">
        <w:rPr>
          <w:rFonts w:ascii="Times New Roman" w:eastAsia="方正仿宋简体" w:hAnsi="Times New Roman" w:cs="Times New Roman"/>
          <w:sz w:val="30"/>
          <w:szCs w:val="30"/>
        </w:rPr>
        <w:t>冲申请</w:t>
      </w:r>
      <w:proofErr w:type="gramEnd"/>
      <w:r w:rsidRPr="008C2D50">
        <w:rPr>
          <w:rFonts w:ascii="Times New Roman" w:eastAsia="方正仿宋简体" w:hAnsi="Times New Roman" w:cs="Times New Roman"/>
          <w:sz w:val="30"/>
          <w:szCs w:val="30"/>
        </w:rPr>
        <w:t>操作界面如下图所示，期权自对</w:t>
      </w:r>
      <w:proofErr w:type="gramStart"/>
      <w:r w:rsidRPr="008C2D50">
        <w:rPr>
          <w:rFonts w:ascii="Times New Roman" w:eastAsia="方正仿宋简体" w:hAnsi="Times New Roman" w:cs="Times New Roman"/>
          <w:sz w:val="30"/>
          <w:szCs w:val="30"/>
        </w:rPr>
        <w:t>冲申请</w:t>
      </w:r>
      <w:proofErr w:type="gramEnd"/>
      <w:r w:rsidRPr="008C2D50">
        <w:rPr>
          <w:rFonts w:ascii="Times New Roman" w:eastAsia="方正仿宋简体" w:hAnsi="Times New Roman" w:cs="Times New Roman"/>
          <w:sz w:val="30"/>
          <w:szCs w:val="30"/>
        </w:rPr>
        <w:t>包括</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单条录入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批量导入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两大功能。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新建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实现自对</w:t>
      </w:r>
      <w:proofErr w:type="gramStart"/>
      <w:r w:rsidRPr="008C2D50">
        <w:rPr>
          <w:rFonts w:ascii="Times New Roman" w:eastAsia="方正仿宋简体" w:hAnsi="Times New Roman" w:cs="Times New Roman"/>
          <w:sz w:val="30"/>
          <w:szCs w:val="30"/>
        </w:rPr>
        <w:t>冲申请</w:t>
      </w:r>
      <w:proofErr w:type="gramEnd"/>
      <w:r w:rsidRPr="008C2D50">
        <w:rPr>
          <w:rFonts w:ascii="Times New Roman" w:eastAsia="方正仿宋简体" w:hAnsi="Times New Roman" w:cs="Times New Roman"/>
          <w:sz w:val="30"/>
          <w:szCs w:val="30"/>
        </w:rPr>
        <w:t>的</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单条录入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。对于客户和非期货公司会员，自对</w:t>
      </w:r>
      <w:proofErr w:type="gramStart"/>
      <w:r w:rsidRPr="008C2D50">
        <w:rPr>
          <w:rFonts w:ascii="Times New Roman" w:eastAsia="方正仿宋简体" w:hAnsi="Times New Roman" w:cs="Times New Roman"/>
          <w:sz w:val="30"/>
          <w:szCs w:val="30"/>
        </w:rPr>
        <w:t>冲业务</w:t>
      </w:r>
      <w:proofErr w:type="gramEnd"/>
      <w:r w:rsidRPr="008C2D50">
        <w:rPr>
          <w:rFonts w:ascii="Times New Roman" w:eastAsia="方正仿宋简体" w:hAnsi="Times New Roman" w:cs="Times New Roman"/>
          <w:sz w:val="30"/>
          <w:szCs w:val="30"/>
        </w:rPr>
        <w:t>类型分为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期权自对冲</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期</w:t>
      </w:r>
      <w:r w:rsidRPr="008C2D50">
        <w:rPr>
          <w:rFonts w:ascii="Times New Roman" w:eastAsia="方正仿宋简体" w:hAnsi="Times New Roman" w:cs="Times New Roman"/>
          <w:sz w:val="30"/>
          <w:szCs w:val="30"/>
        </w:rPr>
        <w:lastRenderedPageBreak/>
        <w:t>货自对冲</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；对于做市商，自对</w:t>
      </w:r>
      <w:proofErr w:type="gramStart"/>
      <w:r w:rsidRPr="008C2D50">
        <w:rPr>
          <w:rFonts w:ascii="Times New Roman" w:eastAsia="方正仿宋简体" w:hAnsi="Times New Roman" w:cs="Times New Roman"/>
          <w:sz w:val="30"/>
          <w:szCs w:val="30"/>
        </w:rPr>
        <w:t>冲业务</w:t>
      </w:r>
      <w:proofErr w:type="gramEnd"/>
      <w:r w:rsidRPr="008C2D50">
        <w:rPr>
          <w:rFonts w:ascii="Times New Roman" w:eastAsia="方正仿宋简体" w:hAnsi="Times New Roman" w:cs="Times New Roman"/>
          <w:sz w:val="30"/>
          <w:szCs w:val="30"/>
        </w:rPr>
        <w:t>类型分为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期货自对冲</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做市商期权留仓</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批量导入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实现自对</w:t>
      </w:r>
      <w:proofErr w:type="gramStart"/>
      <w:r w:rsidRPr="008C2D50">
        <w:rPr>
          <w:rFonts w:ascii="Times New Roman" w:eastAsia="方正仿宋简体" w:hAnsi="Times New Roman" w:cs="Times New Roman"/>
          <w:sz w:val="30"/>
          <w:szCs w:val="30"/>
        </w:rPr>
        <w:t>冲申请</w:t>
      </w:r>
      <w:proofErr w:type="gramEnd"/>
      <w:r w:rsidRPr="008C2D50">
        <w:rPr>
          <w:rFonts w:ascii="Times New Roman" w:eastAsia="方正仿宋简体" w:hAnsi="Times New Roman" w:cs="Times New Roman"/>
          <w:sz w:val="30"/>
          <w:szCs w:val="30"/>
        </w:rPr>
        <w:t>的批量导入。批量导入要求上传</w:t>
      </w:r>
      <w:r w:rsidRPr="008C2D50">
        <w:rPr>
          <w:rFonts w:ascii="Times New Roman" w:eastAsia="方正仿宋简体" w:hAnsi="Times New Roman" w:cs="Times New Roman"/>
          <w:sz w:val="30"/>
          <w:szCs w:val="30"/>
        </w:rPr>
        <w:t>CSV</w:t>
      </w:r>
      <w:r w:rsidRPr="008C2D50">
        <w:rPr>
          <w:rFonts w:ascii="Times New Roman" w:eastAsia="方正仿宋简体" w:hAnsi="Times New Roman" w:cs="Times New Roman"/>
          <w:sz w:val="30"/>
          <w:szCs w:val="30"/>
        </w:rPr>
        <w:t>格式的文件，可以在批量导入窗口中下载上传文件的模板。</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导出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可以将自对</w:t>
      </w:r>
      <w:proofErr w:type="gramStart"/>
      <w:r w:rsidRPr="008C2D50">
        <w:rPr>
          <w:rFonts w:ascii="Times New Roman" w:eastAsia="方正仿宋简体" w:hAnsi="Times New Roman" w:cs="Times New Roman"/>
          <w:sz w:val="30"/>
          <w:szCs w:val="30"/>
        </w:rPr>
        <w:t>冲申请</w:t>
      </w:r>
      <w:proofErr w:type="gramEnd"/>
      <w:r w:rsidRPr="008C2D50">
        <w:rPr>
          <w:rFonts w:ascii="Times New Roman" w:eastAsia="方正仿宋简体" w:hAnsi="Times New Roman" w:cs="Times New Roman"/>
          <w:sz w:val="30"/>
          <w:szCs w:val="30"/>
        </w:rPr>
        <w:t>导出到</w:t>
      </w:r>
      <w:r w:rsidRPr="008C2D50">
        <w:rPr>
          <w:rFonts w:ascii="Times New Roman" w:eastAsia="方正仿宋简体" w:hAnsi="Times New Roman" w:cs="Times New Roman"/>
          <w:sz w:val="30"/>
          <w:szCs w:val="30"/>
        </w:rPr>
        <w:t>Excel</w:t>
      </w:r>
      <w:r w:rsidRPr="008C2D50">
        <w:rPr>
          <w:rFonts w:ascii="Times New Roman" w:eastAsia="方正仿宋简体" w:hAnsi="Times New Roman" w:cs="Times New Roman"/>
          <w:sz w:val="30"/>
          <w:szCs w:val="30"/>
        </w:rPr>
        <w:t>表格。</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．提交的自对</w:t>
      </w:r>
      <w:proofErr w:type="gramStart"/>
      <w:r w:rsidRPr="008C2D50">
        <w:rPr>
          <w:rFonts w:ascii="Times New Roman" w:eastAsia="方正仿宋简体" w:hAnsi="Times New Roman" w:cs="Times New Roman"/>
          <w:sz w:val="30"/>
          <w:szCs w:val="30"/>
        </w:rPr>
        <w:t>冲申请</w:t>
      </w:r>
      <w:proofErr w:type="gramEnd"/>
      <w:r w:rsidRPr="008C2D50">
        <w:rPr>
          <w:rFonts w:ascii="Times New Roman" w:eastAsia="方正仿宋简体" w:hAnsi="Times New Roman" w:cs="Times New Roman"/>
          <w:sz w:val="30"/>
          <w:szCs w:val="30"/>
        </w:rPr>
        <w:t>仅当日有效。</w:t>
      </w:r>
    </w:p>
    <w:p w:rsidR="008C2D50" w:rsidRPr="008C2D50" w:rsidRDefault="00EB0762" w:rsidP="008C2D50">
      <w:pPr>
        <w:jc w:val="center"/>
        <w:rPr>
          <w:rFonts w:ascii="仿宋" w:eastAsia="仿宋" w:hAnsi="仿宋" w:cs="Times New Roman"/>
          <w:sz w:val="32"/>
          <w:szCs w:val="32"/>
        </w:rPr>
      </w:pPr>
      <w:r>
        <w:rPr>
          <w:rFonts w:ascii="仿宋" w:eastAsia="仿宋" w:hAnsi="仿宋" w:cs="Times New Roman"/>
          <w:noProof/>
          <w:sz w:val="32"/>
          <w:szCs w:val="32"/>
        </w:rPr>
        <w:pict>
          <v:group id="组合 69" o:spid="_x0000_s1044" style="position:absolute;left:0;text-align:left;margin-left:44.45pt;margin-top:227.75pt;width:43.4pt;height:46.15pt;z-index:251665408" coordorigin="2689,7243" coordsize="86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">
            <v:shape id="AutoShape 37" o:spid="_x0000_s1046" type="#_x0000_t109" style="position:absolute;left:2689;top:7904;width:68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1PsEA&#10;AADbAAAADwAAAGRycy9kb3ducmV2LnhtbERPTWuDQBC9F/Iflgn0VtemYFuTVaREaE5JbCHXwZ2q&#10;xJ217jaaf589BHp8vO9NPpteXGh0nWUFz1EMgri2uuNGwfdX+fQGwnlkjb1lUnAlB3m2eNhgqu3E&#10;R7pUvhEhhF2KClrvh1RKV7dk0EV2IA7cjx0N+gDHRuoRpxBuermK40Qa7Dg0tDjQR0v1ufozChJ3&#10;Ks+HYuv2ye5gppdfv9fTu1KPy7lYg/A0+3/x3f2pFbyG9eFL+A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CtT7BAAAA2wAAAA8AAAAAAAAAAAAAAAAAmAIAAGRycy9kb3du&#10;cmV2LnhtbFBLBQYAAAAABAAEAPUAAACGAwAAAAA=&#10;" filled="f" strokecolor="red" strokeweight="1.5pt"/>
            <v:shape id="AutoShape 38" o:spid="_x0000_s1045" type="#_x0000_t34" style="position:absolute;left:2974;top:7308;width:647;height:51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neMQAAADbAAAADwAAAGRycy9kb3ducmV2LnhtbESP3WrCQBSE7wu+w3KE3tWNgj9EVymK&#10;0vqDNPUBDtljsjR7NmS3MX37riB4OczMN8xi1dlKtNR441jBcJCAIM6dNlwouHxv32YgfEDWWDkm&#10;BX/kYbXsvSww1e7GX9RmoRARwj5FBWUIdSqlz0uy6AeuJo7e1TUWQ5RNIXWDtwi3lRwlyURaNBwX&#10;SqxpXVL+k/1aBfowpuR6OprJ567YZ5vpuT6aVqnXfvc+BxGoC8/wo/2hFUyHcP8Sf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Wd4xAAAANsAAAAPAAAAAAAAAAAA&#10;AAAAAKECAABkcnMvZG93bnJldi54bWxQSwUGAAAAAAQABAD5AAAAkgMAAAAA&#10;" adj="21165" strokecolor="red" strokeweight="1.5pt">
              <v:stroke endarrow="block"/>
            </v:shape>
          </v:group>
        </w:pict>
      </w:r>
      <w:r>
        <w:rPr>
          <w:rFonts w:ascii="仿宋" w:eastAsia="仿宋" w:hAnsi="仿宋" w:cs="Times New Roman"/>
          <w:noProof/>
          <w:sz w:val="32"/>
          <w:szCs w:val="32"/>
        </w:rPr>
        <w:pict>
          <v:group id="组合 66" o:spid="_x0000_s1041" style="position:absolute;left:0;text-align:left;margin-left:10.45pt;margin-top:93.45pt;width:53.7pt;height:180.55pt;z-index:251663360" coordorigin="1999,3922" coordsize="1117,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">
            <v:shape id="AutoShape 34" o:spid="_x0000_s1043" type="#_x0000_t109" style="position:absolute;left:1999;top:6672;width:70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7l8EA&#10;AADbAAAADwAAAGRycy9kb3ducmV2LnhtbESPT4vCMBTE74LfITzB25q6QlerUWRRcE/+Ba+P5tkW&#10;m5faRFu//UYQPA4zvxlmtmhNKR5Uu8KyguEgAkGcWl1wpuB0XH+NQTiPrLG0TAqe5GAx73ZmmGjb&#10;8J4eB5+JUMIuQQW591UipUtzMugGtiIO3sXWBn2QdSZ1jU0oN6X8jqJYGiw4LORY0W9O6fVwNwpi&#10;d15fd8uV28Z/O9OMbn6rm4lS/V67nILw1PpP+E1vdOB+4PU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u5fBAAAA2wAAAA8AAAAAAAAAAAAAAAAAmAIAAGRycy9kb3du&#10;cmV2LnhtbFBLBQYAAAAABAAEAPUAAACGAwAAAAA=&#10;" filled="f" strokecolor="red" strokeweight="1.5pt"/>
            <v:shape id="AutoShape 35" o:spid="_x0000_s1042" type="#_x0000_t34" style="position:absolute;left:1376;top:4910;width:2728;height:7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HfcAAAADbAAAADwAAAGRycy9kb3ducmV2LnhtbERPzWoCMRC+F3yHMEJvNasFK6tRxCJ4&#10;sNCuPsCQjLurm8mSpG7s0zeHQo8f3/9qk2wn7uRD61jBdFKAINbOtFwrOJ/2LwsQISIb7ByTggcF&#10;2KxHTyssjRv4i+5VrEUO4VCigibGvpQy6IYshonriTN3cd5izNDX0ngccrjt5Kwo5tJiy7mhwZ52&#10;Delb9W0V6LdjNaTZj9f2+n7lVpr0+fqh1PM4bZcgIqX4L/5zH4yCeR6bv+Qf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Th33AAAAA2wAAAA8AAAAAAAAAAAAAAAAA&#10;oQIAAGRycy9kb3ducmV2LnhtbFBLBQYAAAAABAAEAPkAAACOAwAAAAA=&#10;" adj="21599" strokecolor="red" strokeweight="1.5pt">
              <v:stroke endarrow="block"/>
            </v:shape>
          </v:group>
        </w:pict>
      </w:r>
      <w:r w:rsidR="008C2D50" w:rsidRPr="008C2D50">
        <w:rPr>
          <w:rFonts w:ascii="仿宋" w:eastAsia="仿宋" w:hAnsi="仿宋" w:cs="Times New Roman"/>
          <w:noProof/>
          <w:sz w:val="32"/>
          <w:szCs w:val="32"/>
        </w:rPr>
        <w:drawing>
          <wp:anchor distT="0" distB="0" distL="114300" distR="114300" simplePos="0" relativeHeight="251664384" behindDoc="0" locked="0" layoutInCell="1" allowOverlap="1">
            <wp:simplePos x="0" y="0"/>
            <wp:positionH relativeFrom="column">
              <wp:posOffset>1100455</wp:posOffset>
            </wp:positionH>
            <wp:positionV relativeFrom="paragraph">
              <wp:posOffset>2489835</wp:posOffset>
            </wp:positionV>
            <wp:extent cx="3829685" cy="777875"/>
            <wp:effectExtent l="19050" t="0" r="0" b="0"/>
            <wp:wrapNone/>
            <wp:docPr id="46"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5" cstate="print"/>
                    <a:srcRect/>
                    <a:stretch>
                      <a:fillRect/>
                    </a:stretch>
                  </pic:blipFill>
                  <pic:spPr bwMode="auto">
                    <a:xfrm>
                      <a:off x="0" y="0"/>
                      <a:ext cx="3829685" cy="777875"/>
                    </a:xfrm>
                    <a:prstGeom prst="rect">
                      <a:avLst/>
                    </a:prstGeom>
                    <a:noFill/>
                    <a:ln w="9525">
                      <a:noFill/>
                      <a:miter lim="800000"/>
                      <a:headEnd/>
                      <a:tailEnd/>
                    </a:ln>
                  </pic:spPr>
                </pic:pic>
              </a:graphicData>
            </a:graphic>
          </wp:anchor>
        </w:drawing>
      </w:r>
      <w:r w:rsidR="008C2D50" w:rsidRPr="008C2D50">
        <w:rPr>
          <w:rFonts w:ascii="仿宋" w:eastAsia="仿宋" w:hAnsi="仿宋" w:cs="Times New Roman"/>
          <w:noProof/>
          <w:sz w:val="32"/>
          <w:szCs w:val="32"/>
        </w:rPr>
        <w:drawing>
          <wp:anchor distT="0" distB="0" distL="114300" distR="114300" simplePos="0" relativeHeight="251662336" behindDoc="0" locked="0" layoutInCell="1" allowOverlap="1">
            <wp:simplePos x="0" y="0"/>
            <wp:positionH relativeFrom="column">
              <wp:posOffset>827405</wp:posOffset>
            </wp:positionH>
            <wp:positionV relativeFrom="paragraph">
              <wp:posOffset>1090930</wp:posOffset>
            </wp:positionV>
            <wp:extent cx="3529330" cy="1378585"/>
            <wp:effectExtent l="19050" t="0" r="0" b="0"/>
            <wp:wrapNone/>
            <wp:docPr id="47" name="图片 23" descr="自对冲单条申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自对冲单条申请.PNG"/>
                    <pic:cNvPicPr>
                      <a:picLocks noChangeAspect="1" noChangeArrowheads="1"/>
                    </pic:cNvPicPr>
                  </pic:nvPicPr>
                  <pic:blipFill>
                    <a:blip r:embed="rId16" cstate="print"/>
                    <a:srcRect/>
                    <a:stretch>
                      <a:fillRect/>
                    </a:stretch>
                  </pic:blipFill>
                  <pic:spPr bwMode="auto">
                    <a:xfrm>
                      <a:off x="0" y="0"/>
                      <a:ext cx="3529330" cy="1378585"/>
                    </a:xfrm>
                    <a:prstGeom prst="rect">
                      <a:avLst/>
                    </a:prstGeom>
                    <a:noFill/>
                    <a:ln w="9525">
                      <a:noFill/>
                      <a:miter lim="800000"/>
                      <a:headEnd/>
                      <a:tailEnd/>
                    </a:ln>
                  </pic:spPr>
                </pic:pic>
              </a:graphicData>
            </a:graphic>
          </wp:anchor>
        </w:drawing>
      </w:r>
      <w:r w:rsidR="008C2D50" w:rsidRPr="008C2D50">
        <w:rPr>
          <w:rFonts w:ascii="仿宋" w:eastAsia="仿宋" w:hAnsi="仿宋" w:cs="Times New Roman"/>
          <w:noProof/>
          <w:sz w:val="32"/>
          <w:szCs w:val="32"/>
        </w:rPr>
        <w:drawing>
          <wp:inline distT="0" distB="0" distL="0" distR="0">
            <wp:extent cx="5238750" cy="3619500"/>
            <wp:effectExtent l="19050" t="0" r="0" b="0"/>
            <wp:docPr id="48" name="图片 27" descr="自对冲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自对冲业务窗口.PNG"/>
                    <pic:cNvPicPr>
                      <a:picLocks noChangeAspect="1" noChangeArrowheads="1"/>
                    </pic:cNvPicPr>
                  </pic:nvPicPr>
                  <pic:blipFill>
                    <a:blip r:embed="rId17" cstate="print"/>
                    <a:srcRect/>
                    <a:stretch>
                      <a:fillRect/>
                    </a:stretch>
                  </pic:blipFill>
                  <pic:spPr bwMode="auto">
                    <a:xfrm>
                      <a:off x="0" y="0"/>
                      <a:ext cx="5238750" cy="3619500"/>
                    </a:xfrm>
                    <a:prstGeom prst="rect">
                      <a:avLst/>
                    </a:prstGeom>
                    <a:noFill/>
                    <a:ln w="9525">
                      <a:noFill/>
                      <a:miter lim="800000"/>
                      <a:headEnd/>
                      <a:tailEnd/>
                    </a:ln>
                  </pic:spPr>
                </pic:pic>
              </a:graphicData>
            </a:graphic>
          </wp:inline>
        </w:drawing>
      </w:r>
    </w:p>
    <w:p w:rsidR="008C2D50" w:rsidRPr="008C2D50" w:rsidRDefault="008C2D50" w:rsidP="008C2D50">
      <w:pPr>
        <w:jc w:val="center"/>
        <w:rPr>
          <w:rFonts w:ascii="Times New Roman" w:eastAsia="方正仿宋简体" w:hAnsi="Times New Roman" w:cs="Times New Roman"/>
          <w:iCs/>
          <w:sz w:val="30"/>
          <w:szCs w:val="30"/>
        </w:rPr>
      </w:pPr>
      <w:r w:rsidRPr="008C2D50">
        <w:rPr>
          <w:rFonts w:ascii="Times New Roman" w:eastAsia="方正仿宋简体" w:hAnsi="Times New Roman" w:cs="Times New Roman"/>
          <w:iCs/>
          <w:sz w:val="30"/>
          <w:szCs w:val="30"/>
        </w:rPr>
        <w:t>自对</w:t>
      </w:r>
      <w:proofErr w:type="gramStart"/>
      <w:r w:rsidRPr="008C2D50">
        <w:rPr>
          <w:rFonts w:ascii="Times New Roman" w:eastAsia="方正仿宋简体" w:hAnsi="Times New Roman" w:cs="Times New Roman"/>
          <w:iCs/>
          <w:sz w:val="30"/>
          <w:szCs w:val="30"/>
        </w:rPr>
        <w:t>冲申请</w:t>
      </w:r>
      <w:proofErr w:type="gramEnd"/>
      <w:r w:rsidRPr="008C2D50">
        <w:rPr>
          <w:rFonts w:ascii="Times New Roman" w:eastAsia="方正仿宋简体" w:hAnsi="Times New Roman" w:cs="Times New Roman"/>
          <w:iCs/>
          <w:sz w:val="30"/>
          <w:szCs w:val="30"/>
        </w:rPr>
        <w:t>操作界面</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（三）期权行权申请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期权行权申请操作界面如下图所示，期权行权申请包括</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单条录入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批量导入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两大功能。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新建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实现行权申请的</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单条录入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。在期权行权申请窗口中，需要输入的参数有：客户编码、产品代码、合约</w:t>
      </w:r>
      <w:r w:rsidRPr="008C2D50">
        <w:rPr>
          <w:rFonts w:ascii="Times New Roman" w:eastAsia="方正仿宋简体" w:hAnsi="Times New Roman" w:cs="Times New Roman"/>
          <w:sz w:val="30"/>
          <w:szCs w:val="30"/>
        </w:rPr>
        <w:lastRenderedPageBreak/>
        <w:t>代码、投机套保标志、持仓方向、数量以及行权后新建的期货是否自对冲。</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批量导入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实现行权申请的批量导入。批量导入要求上传</w:t>
      </w:r>
      <w:r w:rsidRPr="008C2D50">
        <w:rPr>
          <w:rFonts w:ascii="Times New Roman" w:eastAsia="方正仿宋简体" w:hAnsi="Times New Roman" w:cs="Times New Roman"/>
          <w:sz w:val="30"/>
          <w:szCs w:val="30"/>
        </w:rPr>
        <w:t>CSV</w:t>
      </w:r>
      <w:r w:rsidRPr="008C2D50">
        <w:rPr>
          <w:rFonts w:ascii="Times New Roman" w:eastAsia="方正仿宋简体" w:hAnsi="Times New Roman" w:cs="Times New Roman"/>
          <w:sz w:val="30"/>
          <w:szCs w:val="30"/>
        </w:rPr>
        <w:t>格式的文件，可以在批量导入窗口中下载上传文件的模板。</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导出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可以将行权申请导出到</w:t>
      </w:r>
      <w:r w:rsidRPr="008C2D50">
        <w:rPr>
          <w:rFonts w:ascii="Times New Roman" w:eastAsia="方正仿宋简体" w:hAnsi="Times New Roman" w:cs="Times New Roman"/>
          <w:sz w:val="30"/>
          <w:szCs w:val="30"/>
        </w:rPr>
        <w:t>Excel</w:t>
      </w:r>
      <w:r w:rsidRPr="008C2D50">
        <w:rPr>
          <w:rFonts w:ascii="Times New Roman" w:eastAsia="方正仿宋简体" w:hAnsi="Times New Roman" w:cs="Times New Roman"/>
          <w:sz w:val="30"/>
          <w:szCs w:val="30"/>
        </w:rPr>
        <w:t>表格。</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．提交的行权申请仅当日有效。</w:t>
      </w:r>
    </w:p>
    <w:p w:rsidR="008C2D50" w:rsidRPr="008C2D50" w:rsidRDefault="008C2D50" w:rsidP="008C2D50">
      <w:pPr>
        <w:rPr>
          <w:rFonts w:ascii="仿宋" w:eastAsia="仿宋" w:hAnsi="仿宋" w:cs="Times New Roman"/>
          <w:sz w:val="32"/>
          <w:szCs w:val="32"/>
        </w:rPr>
      </w:pPr>
      <w:r w:rsidRPr="008C2D50">
        <w:rPr>
          <w:rFonts w:ascii="仿宋" w:eastAsia="仿宋" w:hAnsi="仿宋" w:cs="Times New Roman"/>
          <w:noProof/>
          <w:sz w:val="32"/>
          <w:szCs w:val="32"/>
        </w:rPr>
        <w:drawing>
          <wp:anchor distT="0" distB="0" distL="114300" distR="114300" simplePos="0" relativeHeight="251667456" behindDoc="0" locked="0" layoutInCell="1" allowOverlap="1">
            <wp:simplePos x="0" y="0"/>
            <wp:positionH relativeFrom="column">
              <wp:posOffset>1122045</wp:posOffset>
            </wp:positionH>
            <wp:positionV relativeFrom="paragraph">
              <wp:posOffset>2260600</wp:posOffset>
            </wp:positionV>
            <wp:extent cx="3828415" cy="775335"/>
            <wp:effectExtent l="19050" t="0" r="635" b="0"/>
            <wp:wrapNone/>
            <wp:docPr id="49"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5" cstate="print"/>
                    <a:srcRect/>
                    <a:stretch>
                      <a:fillRect/>
                    </a:stretch>
                  </pic:blipFill>
                  <pic:spPr bwMode="auto">
                    <a:xfrm>
                      <a:off x="0" y="0"/>
                      <a:ext cx="3828415" cy="775335"/>
                    </a:xfrm>
                    <a:prstGeom prst="rect">
                      <a:avLst/>
                    </a:prstGeom>
                    <a:noFill/>
                    <a:ln w="9525">
                      <a:noFill/>
                      <a:miter lim="800000"/>
                      <a:headEnd/>
                      <a:tailEnd/>
                    </a:ln>
                  </pic:spPr>
                </pic:pic>
              </a:graphicData>
            </a:graphic>
          </wp:anchor>
        </w:drawing>
      </w:r>
      <w:r w:rsidR="00EB0762">
        <w:rPr>
          <w:rFonts w:ascii="仿宋" w:eastAsia="仿宋" w:hAnsi="仿宋" w:cs="Times New Roman"/>
          <w:noProof/>
          <w:sz w:val="32"/>
          <w:szCs w:val="32"/>
        </w:rPr>
        <w:pict>
          <v:group id="组合 63" o:spid="_x0000_s1038" style="position:absolute;left:0;text-align:left;margin-left:9.95pt;margin-top:79.7pt;width:53.7pt;height:180.55pt;z-index:251668480;mso-position-horizontal-relative:text;mso-position-vertical-relative:text" coordorigin="1999,3922" coordsize="1117,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">
            <v:shape id="AutoShape 40" o:spid="_x0000_s1040" type="#_x0000_t109" style="position:absolute;left:1999;top:6672;width:70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Al4MEA&#10;AADbAAAADwAAAGRycy9kb3ducmV2LnhtbESPQYvCMBSE74L/ITzBm6auS1mrUWRRcE+6Knh9NM+2&#10;2LzUJtr6740geBxmvhlmtmhNKe5Uu8KygtEwAkGcWl1wpuB4WA9+QDiPrLG0TAoe5GAx73ZmmGjb&#10;8D/d9z4ToYRdggpy76tESpfmZNANbUUcvLOtDfog60zqGptQbkr5FUWxNFhwWMixot+c0sv+ZhTE&#10;7rS+7JYrt43/dqYZX/1WNxOl+r12OQXhqfWf8Jve6MB9w+t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gJeDBAAAA2wAAAA8AAAAAAAAAAAAAAAAAmAIAAGRycy9kb3du&#10;cmV2LnhtbFBLBQYAAAAABAAEAPUAAACGAwAAAAA=&#10;" filled="f" strokecolor="red" strokeweight="1.5pt"/>
            <v:shape id="AutoShape 41" o:spid="_x0000_s1039" type="#_x0000_t34" style="position:absolute;left:1376;top:4910;width:2728;height:7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o48MAAADbAAAADwAAAGRycy9kb3ducmV2LnhtbESP0WoCMRRE3wv+Q7iCbzVbpSpbo4hF&#10;8KGFuvoBl+R2d+3mZklSN+3XN4VCH4eZOcOst8l24kY+tI4VPEwLEMTamZZrBZfz4X4FIkRkg51j&#10;UvBFAbab0d0aS+MGPtGtirXIEA4lKmhi7Espg27IYpi6njh7785bjFn6WhqPQ4bbTs6KYiEttpwX&#10;Guxp35D+qD6tAr18qYY0+/baXp+v3EqT3uavSk3GafcEIlKK/+G/9tEoWDzC75f8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KOPDAAAA2wAAAA8AAAAAAAAAAAAA&#10;AAAAoQIAAGRycy9kb3ducmV2LnhtbFBLBQYAAAAABAAEAPkAAACRAwAAAAA=&#10;" adj="21599" strokecolor="red" strokeweight="1.5pt">
              <v:stroke endarrow="block"/>
            </v:shape>
          </v:group>
        </w:pict>
      </w:r>
      <w:r w:rsidR="00EB0762">
        <w:rPr>
          <w:rFonts w:ascii="仿宋" w:eastAsia="仿宋" w:hAnsi="仿宋" w:cs="Times New Roman"/>
          <w:noProof/>
          <w:sz w:val="32"/>
          <w:szCs w:val="32"/>
        </w:rPr>
        <w:pict>
          <v:group id="组合 60" o:spid="_x0000_s1035" style="position:absolute;left:0;text-align:left;margin-left:43.95pt;margin-top:214pt;width:43.4pt;height:46.15pt;z-index:251669504;mso-position-horizontal-relative:text;mso-position-vertical-relative:text" coordorigin="2689,7243" coordsize="86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">
            <v:shape id="AutoShape 43" o:spid="_x0000_s1037" type="#_x0000_t109" style="position:absolute;left:2689;top:7904;width:68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GeMIA&#10;AADbAAAADwAAAGRycy9kb3ducmV2LnhtbESPT4vCMBTE78J+h/AWvGmqQtFqLCIK7sl/C3t9NM+2&#10;tHmpTbTdb2+EhT0OM78ZZpX2phZPal1pWcFkHIEgzqwuOVfwfd2P5iCcR9ZYWyYFv+QgXX8MVpho&#10;2/GZnhefi1DCLkEFhfdNIqXLCjLoxrYhDt7NtgZ9kG0udYtdKDe1nEZRLA2WHBYKbGhbUFZdHkZB&#10;7H721Wmzc8f462S62d0fdbdQavjZb5YgPPX+P/xHH3TgJv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4Z4wgAAANsAAAAPAAAAAAAAAAAAAAAAAJgCAABkcnMvZG93&#10;bnJldi54bWxQSwUGAAAAAAQABAD1AAAAhwMAAAAA&#10;" filled="f" strokecolor="red" strokeweight="1.5pt"/>
            <v:shape id="AutoShape 44" o:spid="_x0000_s1036" type="#_x0000_t34" style="position:absolute;left:2974;top:7308;width:647;height:51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v0sQAAADbAAAADwAAAGRycy9kb3ducmV2LnhtbESP0WrCQBRE34X+w3ILvummgrGkrlIU&#10;xaqlNO0HXLLXZGn2bsiuMf17VxB8HGbmDDNf9rYWHbXeOFbwMk5AEBdOGy4V/P5sRq8gfEDWWDsm&#10;Bf/kYbl4Gswx0+7C39TloRQRwj5DBVUITSalLyqy6MeuIY7eybUWQ5RtKXWLlwi3tZwkSSotGo4L&#10;FTa0qqj4y89WgT5MKTl9Hk36sS33+Xr21RxNp9TwuX9/AxGoD4/wvb3TCtIJ3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m/SxAAAANsAAAAPAAAAAAAAAAAA&#10;AAAAAKECAABkcnMvZG93bnJldi54bWxQSwUGAAAAAAQABAD5AAAAkgMAAAAA&#10;" adj="21165" strokecolor="red" strokeweight="1.5pt">
              <v:stroke endarrow="block"/>
            </v:shape>
          </v:group>
        </w:pict>
      </w:r>
      <w:r w:rsidRPr="008C2D50">
        <w:rPr>
          <w:rFonts w:ascii="仿宋" w:eastAsia="仿宋" w:hAnsi="仿宋" w:cs="Times New Roman"/>
          <w:noProof/>
          <w:sz w:val="32"/>
          <w:szCs w:val="32"/>
        </w:rPr>
        <w:drawing>
          <wp:anchor distT="0" distB="0" distL="114300" distR="114300" simplePos="0" relativeHeight="251666432" behindDoc="0" locked="0" layoutInCell="1" allowOverlap="1">
            <wp:simplePos x="0" y="0"/>
            <wp:positionH relativeFrom="column">
              <wp:posOffset>841375</wp:posOffset>
            </wp:positionH>
            <wp:positionV relativeFrom="paragraph">
              <wp:posOffset>941705</wp:posOffset>
            </wp:positionV>
            <wp:extent cx="2901315" cy="1296670"/>
            <wp:effectExtent l="19050" t="0" r="0" b="0"/>
            <wp:wrapNone/>
            <wp:docPr id="50" name="图片 16" descr="期权行权申请单条录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期权行权申请单条录入.PNG"/>
                    <pic:cNvPicPr>
                      <a:picLocks noChangeAspect="1" noChangeArrowheads="1"/>
                    </pic:cNvPicPr>
                  </pic:nvPicPr>
                  <pic:blipFill>
                    <a:blip r:embed="rId18" cstate="print"/>
                    <a:srcRect/>
                    <a:stretch>
                      <a:fillRect/>
                    </a:stretch>
                  </pic:blipFill>
                  <pic:spPr bwMode="auto">
                    <a:xfrm>
                      <a:off x="0" y="0"/>
                      <a:ext cx="2901315" cy="1296670"/>
                    </a:xfrm>
                    <a:prstGeom prst="rect">
                      <a:avLst/>
                    </a:prstGeom>
                    <a:noFill/>
                    <a:ln w="9525">
                      <a:noFill/>
                      <a:miter lim="800000"/>
                      <a:headEnd/>
                      <a:tailEnd/>
                    </a:ln>
                  </pic:spPr>
                </pic:pic>
              </a:graphicData>
            </a:graphic>
          </wp:anchor>
        </w:drawing>
      </w:r>
      <w:r w:rsidRPr="008C2D50">
        <w:rPr>
          <w:rFonts w:ascii="仿宋" w:eastAsia="仿宋" w:hAnsi="仿宋" w:cs="Times New Roman"/>
          <w:noProof/>
          <w:sz w:val="32"/>
          <w:szCs w:val="32"/>
        </w:rPr>
        <w:drawing>
          <wp:inline distT="0" distB="0" distL="0" distR="0">
            <wp:extent cx="5229225" cy="3448050"/>
            <wp:effectExtent l="19050" t="0" r="9525" b="0"/>
            <wp:docPr id="51" name="图片 1" descr="C:\Users\jin.canjie\Desktop\行权业务图片\期权行权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jin.canjie\Desktop\行权业务图片\期权行权业务窗口.PNG"/>
                    <pic:cNvPicPr>
                      <a:picLocks noChangeAspect="1" noChangeArrowheads="1"/>
                    </pic:cNvPicPr>
                  </pic:nvPicPr>
                  <pic:blipFill>
                    <a:blip r:embed="rId19" cstate="print"/>
                    <a:srcRect/>
                    <a:stretch>
                      <a:fillRect/>
                    </a:stretch>
                  </pic:blipFill>
                  <pic:spPr bwMode="auto">
                    <a:xfrm>
                      <a:off x="0" y="0"/>
                      <a:ext cx="5229225" cy="3448050"/>
                    </a:xfrm>
                    <a:prstGeom prst="rect">
                      <a:avLst/>
                    </a:prstGeom>
                    <a:noFill/>
                    <a:ln w="9525">
                      <a:noFill/>
                      <a:miter lim="800000"/>
                      <a:headEnd/>
                      <a:tailEnd/>
                    </a:ln>
                  </pic:spPr>
                </pic:pic>
              </a:graphicData>
            </a:graphic>
          </wp:inline>
        </w:drawing>
      </w:r>
    </w:p>
    <w:p w:rsidR="008C2D50" w:rsidRPr="008C2D50" w:rsidRDefault="008C2D50" w:rsidP="008C2D50">
      <w:pPr>
        <w:jc w:val="center"/>
        <w:rPr>
          <w:rFonts w:ascii="Times New Roman" w:eastAsia="方正仿宋简体" w:hAnsi="Times New Roman" w:cs="Times New Roman"/>
          <w:iCs/>
          <w:sz w:val="30"/>
          <w:szCs w:val="30"/>
        </w:rPr>
      </w:pPr>
      <w:r w:rsidRPr="008C2D50">
        <w:rPr>
          <w:rFonts w:ascii="Times New Roman" w:eastAsia="方正仿宋简体" w:hAnsi="Times New Roman" w:cs="Times New Roman"/>
          <w:iCs/>
          <w:sz w:val="30"/>
          <w:szCs w:val="30"/>
        </w:rPr>
        <w:t>行权申请操作界面</w:t>
      </w:r>
    </w:p>
    <w:p w:rsidR="008C2D50" w:rsidRPr="00062BC7"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062BC7">
        <w:rPr>
          <w:rFonts w:ascii="方正楷体简体" w:eastAsia="方正楷体简体" w:hAnsi="Times New Roman" w:cs="Times New Roman" w:hint="eastAsia"/>
          <w:b/>
          <w:sz w:val="30"/>
          <w:szCs w:val="30"/>
        </w:rPr>
        <w:t>（四）放弃期权行权申请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期权放弃行权申请操作界面如下图所示，期权放弃行权申请包括</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单条录入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及</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批量导入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两大功能。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新建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实现放弃行权申请的</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单条录入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。在期权放弃行权申请窗口中，需要输入的参数有：客户编码、产品代码、合约代码、投机套保标志、持仓方向以及数量。</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2</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批量导入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实现放弃行权申请的批量导入。批量导入要求上传</w:t>
      </w:r>
      <w:r w:rsidRPr="008C2D50">
        <w:rPr>
          <w:rFonts w:ascii="Times New Roman" w:eastAsia="方正仿宋简体" w:hAnsi="Times New Roman" w:cs="Times New Roman"/>
          <w:sz w:val="30"/>
          <w:szCs w:val="30"/>
        </w:rPr>
        <w:t>CSV</w:t>
      </w:r>
      <w:r w:rsidRPr="008C2D50">
        <w:rPr>
          <w:rFonts w:ascii="Times New Roman" w:eastAsia="方正仿宋简体" w:hAnsi="Times New Roman" w:cs="Times New Roman"/>
          <w:sz w:val="30"/>
          <w:szCs w:val="30"/>
        </w:rPr>
        <w:t>格式的文件，可以在批量导入窗口中下载上传文件的模板。</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．通过点击</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导出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可以将放弃行权申请导出到</w:t>
      </w:r>
      <w:r w:rsidRPr="008C2D50">
        <w:rPr>
          <w:rFonts w:ascii="Times New Roman" w:eastAsia="方正仿宋简体" w:hAnsi="Times New Roman" w:cs="Times New Roman"/>
          <w:sz w:val="30"/>
          <w:szCs w:val="30"/>
        </w:rPr>
        <w:t>Excel</w:t>
      </w:r>
      <w:r w:rsidRPr="008C2D50">
        <w:rPr>
          <w:rFonts w:ascii="Times New Roman" w:eastAsia="方正仿宋简体" w:hAnsi="Times New Roman" w:cs="Times New Roman"/>
          <w:sz w:val="30"/>
          <w:szCs w:val="30"/>
        </w:rPr>
        <w:t>表格。</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．提交的放弃行权申请仅当日有效。</w:t>
      </w:r>
    </w:p>
    <w:p w:rsidR="008C2D50" w:rsidRPr="008C2D50" w:rsidRDefault="00EB0762" w:rsidP="008C2D50">
      <w:pPr>
        <w:rPr>
          <w:rFonts w:ascii="仿宋" w:eastAsia="仿宋" w:hAnsi="仿宋" w:cs="Times New Roman"/>
          <w:b/>
          <w:sz w:val="32"/>
          <w:szCs w:val="32"/>
        </w:rPr>
      </w:pPr>
      <w:r>
        <w:rPr>
          <w:rFonts w:ascii="仿宋" w:eastAsia="仿宋" w:hAnsi="仿宋" w:cs="Times New Roman"/>
          <w:noProof/>
          <w:sz w:val="32"/>
          <w:szCs w:val="32"/>
        </w:rPr>
        <w:pict>
          <v:group id="组合 55" o:spid="_x0000_s1031" style="position:absolute;left:0;text-align:left;margin-left:9.65pt;margin-top:79.9pt;width:77.4pt;height:180.55pt;z-index:251672576" coordorigin="1993,6158" coordsize="1548,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">
            <v:shape id="AutoShape 46" o:spid="_x0000_s1034" type="#_x0000_t109" style="position:absolute;left:2673;top:9505;width:68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UscIA&#10;AADbAAAADwAAAGRycy9kb3ducmV2LnhtbESPQYvCMBSE78L+h/AWvGm6ikW7RhFR0JPaXfD6aN62&#10;xeal20Rb/70RBI/DzHzDzJedqcSNGldaVvA1jEAQZ1aXnCv4/dkOpiCcR9ZYWSYFd3KwXHz05pho&#10;2/KJbqnPRYCwS1BB4X2dSOmyggy6oa2Jg/dnG4M+yCaXusE2wE0lR1EUS4Mlh4UCa1oXlF3Sq1EQ&#10;u/P2clxt3CHeH007/vcH3c6U6n92q28Qnjr/Dr/aO61gEsP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tSxwgAAANsAAAAPAAAAAAAAAAAAAAAAAJgCAABkcnMvZG93&#10;bnJldi54bWxQSwUGAAAAAAQABAD1AAAAhwMAAAAA&#10;" filled="f" strokecolor="red" strokeweight="1.5pt"/>
            <v:shape id="AutoShape 47" o:spid="_x0000_s1033" type="#_x0000_t34" style="position:absolute;left:2958;top:8909;width:647;height:51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G98QAAADbAAAADwAAAGRycy9kb3ducmV2LnhtbESP0WrCQBRE3wv+w3IF3+pGISrRNRSl&#10;pa0WaeoHXLLXZGn2bsiuMf37bkHo4zAzZ5hNPthG9NR541jBbJqAIC6dNlwpOH89P65A+ICssXFM&#10;Cn7IQ74dPWww0+7Gn9QXoRIRwj5DBXUIbSalL2uy6KeuJY7exXUWQ5RdJXWHtwi3jZwnyUJaNBwX&#10;amxpV1P5XVytAn1IKbl8HM3i7aV6L/bLU3s0vVKT8fC0BhFoCP/he/tVK0i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Qb3xAAAANsAAAAPAAAAAAAAAAAA&#10;AAAAAKECAABkcnMvZG93bnJldi54bWxQSwUGAAAAAAQABAD5AAAAkgMAAAAA&#10;" adj="21165" strokecolor="red" strokeweight="1.5pt">
              <v:stroke endarrow="block"/>
            </v:shape>
            <v:shape id="AutoShape 48" o:spid="_x0000_s1032" type="#_x0000_t109" style="position:absolute;left:1993;top:9507;width:68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lWMEA&#10;AADbAAAADwAAAGRycy9kb3ducmV2LnhtbERPTWuDQBC9F/Iflgn0VtemRFqTVaREaE5JbCHXwZ2q&#10;xJ217jaaf589FHp8vO9tPpteXGl0nWUFz1EMgri2uuNGwddn+fQKwnlkjb1lUnAjB3m2eNhiqu3E&#10;J7pWvhEhhF2KClrvh1RKV7dk0EV2IA7ctx0N+gDHRuoRpxBuermK40Qa7Dg0tDjQe0v1pfo1ChJ3&#10;Li/HYucOyf5oppcff9DTm1KPy7nYgPA0+3/xn/tDK1iHse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B5VjBAAAA2wAAAA8AAAAAAAAAAAAAAAAAmAIAAGRycy9kb3du&#10;cmV2LnhtbFBLBQYAAAAABAAEAPUAAACGAwAAAAA=&#10;" filled="f" strokecolor="red" strokeweight="1.5pt"/>
            <v:shape id="AutoShape 49" o:spid="_x0000_s1030" type="#_x0000_t34" style="position:absolute;left:1045;top:7457;width:3322;height:7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oW8QAAADbAAAADwAAAGRycy9kb3ducmV2LnhtbESP3WoCMRSE7wt9h3AK3tWsSv+2RhFF&#10;6EULdtsHOCSnu6ubkyWJbvTpTaHQy2FmvmHmy2Q7cSIfWscKJuMCBLF2puVawffX9v4ZRIjIBjvH&#10;pOBMAZaL25s5lsYN/EmnKtYiQziUqKCJsS+lDLohi2HseuLs/ThvMWbpa2k8DhluOzktikdpseW8&#10;0GBP64b0oTpaBfrpvRrS9OK13W/23EqTdrMPpUZ3afUKIlKK/+G/9ptR8PACv1/y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8+hbxAAAANsAAAAPAAAAAAAAAAAA&#10;AAAAAKECAABkcnMvZG93bnJldi54bWxQSwUGAAAAAAQABAD5AAAAkgMAAAAA&#10;" adj="21599" strokecolor="red" strokeweight="1.5pt">
              <v:stroke endarrow="block"/>
            </v:shape>
          </v:group>
        </w:pict>
      </w:r>
      <w:r w:rsidR="008C2D50" w:rsidRPr="008C2D50">
        <w:rPr>
          <w:rFonts w:ascii="仿宋" w:eastAsia="仿宋" w:hAnsi="仿宋" w:cs="Times New Roman"/>
          <w:noProof/>
          <w:sz w:val="32"/>
          <w:szCs w:val="32"/>
        </w:rPr>
        <w:drawing>
          <wp:anchor distT="0" distB="0" distL="114300" distR="114300" simplePos="0" relativeHeight="251671552" behindDoc="0" locked="0" layoutInCell="1" allowOverlap="1">
            <wp:simplePos x="0" y="0"/>
            <wp:positionH relativeFrom="column">
              <wp:posOffset>819150</wp:posOffset>
            </wp:positionH>
            <wp:positionV relativeFrom="paragraph">
              <wp:posOffset>927100</wp:posOffset>
            </wp:positionV>
            <wp:extent cx="2901950" cy="1270000"/>
            <wp:effectExtent l="19050" t="0" r="0" b="0"/>
            <wp:wrapNone/>
            <wp:docPr id="5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901950" cy="1270000"/>
                    </a:xfrm>
                    <a:prstGeom prst="rect">
                      <a:avLst/>
                    </a:prstGeom>
                    <a:noFill/>
                    <a:ln w="9525">
                      <a:noFill/>
                      <a:miter lim="800000"/>
                      <a:headEnd/>
                      <a:tailEnd/>
                    </a:ln>
                  </pic:spPr>
                </pic:pic>
              </a:graphicData>
            </a:graphic>
          </wp:anchor>
        </w:drawing>
      </w:r>
      <w:r w:rsidR="008C2D50" w:rsidRPr="008C2D50">
        <w:rPr>
          <w:rFonts w:ascii="仿宋" w:eastAsia="仿宋" w:hAnsi="仿宋" w:cs="Times New Roman"/>
          <w:noProof/>
          <w:sz w:val="32"/>
          <w:szCs w:val="32"/>
        </w:rPr>
        <w:drawing>
          <wp:anchor distT="0" distB="0" distL="114300" distR="114300" simplePos="0" relativeHeight="251670528" behindDoc="0" locked="0" layoutInCell="1" allowOverlap="1">
            <wp:simplePos x="0" y="0"/>
            <wp:positionH relativeFrom="column">
              <wp:posOffset>1048385</wp:posOffset>
            </wp:positionH>
            <wp:positionV relativeFrom="paragraph">
              <wp:posOffset>2282190</wp:posOffset>
            </wp:positionV>
            <wp:extent cx="3827780" cy="775335"/>
            <wp:effectExtent l="19050" t="0" r="1270" b="0"/>
            <wp:wrapNone/>
            <wp:docPr id="53"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5" cstate="print"/>
                    <a:srcRect/>
                    <a:stretch>
                      <a:fillRect/>
                    </a:stretch>
                  </pic:blipFill>
                  <pic:spPr bwMode="auto">
                    <a:xfrm>
                      <a:off x="0" y="0"/>
                      <a:ext cx="3827780" cy="775335"/>
                    </a:xfrm>
                    <a:prstGeom prst="rect">
                      <a:avLst/>
                    </a:prstGeom>
                    <a:noFill/>
                    <a:ln w="9525">
                      <a:noFill/>
                      <a:miter lim="800000"/>
                      <a:headEnd/>
                      <a:tailEnd/>
                    </a:ln>
                  </pic:spPr>
                </pic:pic>
              </a:graphicData>
            </a:graphic>
          </wp:anchor>
        </w:drawing>
      </w:r>
      <w:r w:rsidR="008C2D50" w:rsidRPr="008C2D50">
        <w:rPr>
          <w:rFonts w:ascii="仿宋" w:eastAsia="仿宋" w:hAnsi="仿宋" w:cs="Times New Roman"/>
          <w:b/>
          <w:noProof/>
          <w:sz w:val="32"/>
          <w:szCs w:val="32"/>
        </w:rPr>
        <w:drawing>
          <wp:inline distT="0" distB="0" distL="0" distR="0">
            <wp:extent cx="5219700" cy="3448050"/>
            <wp:effectExtent l="19050" t="0" r="0" b="0"/>
            <wp:docPr id="54" name="图片 3" descr="放弃行权申请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放弃行权申请业务窗口.PNG"/>
                    <pic:cNvPicPr>
                      <a:picLocks noChangeAspect="1" noChangeArrowheads="1"/>
                    </pic:cNvPicPr>
                  </pic:nvPicPr>
                  <pic:blipFill>
                    <a:blip r:embed="rId21" cstate="print"/>
                    <a:srcRect/>
                    <a:stretch>
                      <a:fillRect/>
                    </a:stretch>
                  </pic:blipFill>
                  <pic:spPr bwMode="auto">
                    <a:xfrm>
                      <a:off x="0" y="0"/>
                      <a:ext cx="5219700" cy="3448050"/>
                    </a:xfrm>
                    <a:prstGeom prst="rect">
                      <a:avLst/>
                    </a:prstGeom>
                    <a:noFill/>
                    <a:ln w="9525">
                      <a:noFill/>
                      <a:miter lim="800000"/>
                      <a:headEnd/>
                      <a:tailEnd/>
                    </a:ln>
                  </pic:spPr>
                </pic:pic>
              </a:graphicData>
            </a:graphic>
          </wp:inline>
        </w:drawing>
      </w:r>
    </w:p>
    <w:p w:rsidR="008C2D50" w:rsidRPr="008C2D50" w:rsidRDefault="008C2D50" w:rsidP="008C2D50">
      <w:pPr>
        <w:spacing w:line="560" w:lineRule="exact"/>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放弃行权申请操作界面</w:t>
      </w:r>
    </w:p>
    <w:p w:rsidR="005714F8" w:rsidRPr="005714F8" w:rsidRDefault="005714F8" w:rsidP="005714F8"/>
    <w:p w:rsidR="008C2D50" w:rsidRPr="008C2D50" w:rsidRDefault="008C2D50" w:rsidP="005714F8">
      <w:pPr>
        <w:spacing w:line="560" w:lineRule="exact"/>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第五章</w:t>
      </w:r>
      <w:r w:rsidRPr="008C2D50">
        <w:rPr>
          <w:rFonts w:ascii="Times New Roman" w:eastAsia="方正仿宋简体" w:hAnsi="Times New Roman" w:cs="Times New Roman"/>
          <w:sz w:val="30"/>
          <w:szCs w:val="30"/>
        </w:rPr>
        <w:t xml:space="preserve"> </w:t>
      </w:r>
      <w:r w:rsidRPr="008C2D50">
        <w:rPr>
          <w:rFonts w:ascii="Times New Roman" w:eastAsia="方正仿宋简体" w:hAnsi="Times New Roman" w:cs="Times New Roman"/>
          <w:sz w:val="30"/>
          <w:szCs w:val="30"/>
        </w:rPr>
        <w:t>期权结算</w:t>
      </w:r>
    </w:p>
    <w:p w:rsidR="008C2D50" w:rsidRPr="00062BC7"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062BC7">
        <w:rPr>
          <w:rFonts w:ascii="方正黑体简体" w:eastAsia="方正黑体简体" w:hAnsi="Times New Roman" w:cs="Times New Roman" w:hint="eastAsia"/>
          <w:sz w:val="30"/>
          <w:szCs w:val="30"/>
        </w:rPr>
        <w:t>一、权利金</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期权权利金应当以货币资金支付，不得以有价证券充抵的金额支付。</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期权买方（卖方）开仓时，按照开仓成交价支付（收取）权利金；期权买方（卖方）平仓时，按照平仓成交价收取（支付）权利金。计算公式如下：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期权买方（卖方）开仓支付（收取）权利金</w:t>
      </w:r>
      <w:r w:rsidRPr="008C2D50">
        <w:rPr>
          <w:rFonts w:ascii="Times New Roman" w:eastAsia="方正仿宋简体" w:hAnsi="Times New Roman" w:cs="Times New Roman"/>
          <w:sz w:val="30"/>
          <w:szCs w:val="30"/>
        </w:rPr>
        <w:t>=Σ</w:t>
      </w:r>
      <w:r w:rsidRPr="008C2D50">
        <w:rPr>
          <w:rFonts w:ascii="Times New Roman" w:eastAsia="方正仿宋简体" w:hAnsi="Times New Roman" w:cs="Times New Roman"/>
          <w:sz w:val="30"/>
          <w:szCs w:val="30"/>
        </w:rPr>
        <w:t>买入（卖出）开仓价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买入（卖出）期权合约成交量</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标的期货合约交易单位</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期权买方（卖方）平仓收取（支付）权利金</w:t>
      </w:r>
      <w:r w:rsidRPr="008C2D50">
        <w:rPr>
          <w:rFonts w:ascii="Times New Roman" w:eastAsia="方正仿宋简体" w:hAnsi="Times New Roman" w:cs="Times New Roman"/>
          <w:sz w:val="30"/>
          <w:szCs w:val="30"/>
        </w:rPr>
        <w:t>=Σ</w:t>
      </w:r>
      <w:r w:rsidRPr="008C2D50">
        <w:rPr>
          <w:rFonts w:ascii="Times New Roman" w:eastAsia="方正仿宋简体" w:hAnsi="Times New Roman" w:cs="Times New Roman"/>
          <w:sz w:val="30"/>
          <w:szCs w:val="30"/>
        </w:rPr>
        <w:t>卖出（买入）平仓价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卖出（买入）期权合约成交量</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标的期货合约交易单位</w:t>
      </w:r>
    </w:p>
    <w:p w:rsidR="008C2D50" w:rsidRPr="00483C70"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483C70">
        <w:rPr>
          <w:rFonts w:ascii="方正黑体简体" w:eastAsia="方正黑体简体" w:hAnsi="Times New Roman" w:cs="Times New Roman" w:hint="eastAsia"/>
          <w:sz w:val="30"/>
          <w:szCs w:val="30"/>
        </w:rPr>
        <w:t>二、手续费</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天然橡胶期权合约交易手续费标准为</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手。</w:t>
      </w:r>
      <w:proofErr w:type="gramStart"/>
      <w:r w:rsidRPr="008C2D50">
        <w:rPr>
          <w:rFonts w:ascii="Times New Roman" w:eastAsia="方正仿宋简体" w:hAnsi="Times New Roman" w:cs="Times New Roman"/>
          <w:sz w:val="30"/>
          <w:szCs w:val="30"/>
        </w:rPr>
        <w:t>平今仓暂</w:t>
      </w:r>
      <w:proofErr w:type="gramEnd"/>
      <w:r w:rsidRPr="008C2D50">
        <w:rPr>
          <w:rFonts w:ascii="Times New Roman" w:eastAsia="方正仿宋简体" w:hAnsi="Times New Roman" w:cs="Times New Roman"/>
          <w:sz w:val="30"/>
          <w:szCs w:val="30"/>
        </w:rPr>
        <w:t>免收手续费。行权（履约）手续费为</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手；行权前期权自对冲手续费为</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元</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手，行权后期货自</w:t>
      </w:r>
      <w:proofErr w:type="gramStart"/>
      <w:r w:rsidRPr="008C2D50">
        <w:rPr>
          <w:rFonts w:ascii="Times New Roman" w:eastAsia="方正仿宋简体" w:hAnsi="Times New Roman" w:cs="Times New Roman"/>
          <w:sz w:val="30"/>
          <w:szCs w:val="30"/>
        </w:rPr>
        <w:t>对冲暂免收</w:t>
      </w:r>
      <w:proofErr w:type="gramEnd"/>
      <w:r w:rsidRPr="008C2D50">
        <w:rPr>
          <w:rFonts w:ascii="Times New Roman" w:eastAsia="方正仿宋简体" w:hAnsi="Times New Roman" w:cs="Times New Roman"/>
          <w:sz w:val="30"/>
          <w:szCs w:val="30"/>
        </w:rPr>
        <w:t>手续费。交易所可以根据市场情况对手续费标准进行调整并公布。</w:t>
      </w:r>
    </w:p>
    <w:p w:rsidR="008C2D50" w:rsidRPr="00483C70"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483C70">
        <w:rPr>
          <w:rFonts w:ascii="方正黑体简体" w:eastAsia="方正黑体简体" w:hAnsi="Times New Roman" w:cs="Times New Roman" w:hint="eastAsia"/>
          <w:sz w:val="30"/>
          <w:szCs w:val="30"/>
        </w:rPr>
        <w:t>三、结算准备金</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当日结算准备金余额</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上一交易日结算准备金余额</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上一交易日交易保证金</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当日交易保证金</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当日实际可用充抵金额</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上一交易日实际可用充抵金额</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当日盈亏</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当日期权权利金收入</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当日期权权利金支出</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入金</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出金</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手续费等。</w:t>
      </w:r>
    </w:p>
    <w:p w:rsidR="008C2D50" w:rsidRPr="00483C70"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483C70">
        <w:rPr>
          <w:rFonts w:ascii="方正黑体简体" w:eastAsia="方正黑体简体" w:hAnsi="Times New Roman" w:cs="Times New Roman" w:hint="eastAsia"/>
          <w:sz w:val="30"/>
          <w:szCs w:val="30"/>
        </w:rPr>
        <w:t>四、结算价</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hint="eastAsia"/>
          <w:b/>
          <w:sz w:val="30"/>
          <w:szCs w:val="30"/>
        </w:rPr>
        <w:t>（一）非最后交易日结算价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除最后交易日外，天然橡胶期权利用二叉树模型计算期权合约当日结算价，无风险利率取</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年期定期存款基准利率。交易所可以对异常结算价进行调整。理论定价模型采用的波动率按照下列方法确定：</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若某月份期权合约有成交，先以当日成交价格按照成交量的加权平均价推导每一个有成交合约的隐含波动率（标的期货价格采用当日期货结算价），再将有成交合约的隐含波动率按照相应合约成交量加权平均，算出该月份期权合约的隐含波动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2</w:t>
      </w:r>
      <w:r w:rsidRPr="008C2D50">
        <w:rPr>
          <w:rFonts w:ascii="Times New Roman" w:eastAsia="方正仿宋简体" w:hAnsi="Times New Roman" w:cs="Times New Roman"/>
          <w:sz w:val="30"/>
          <w:szCs w:val="30"/>
        </w:rPr>
        <w:t>．若某月份期权合约无成交，则该月份期权合约隐含波动率按照下列方法确定：</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）若相邻两个月份期权合约均有成交，则取前一月份合约的隐含波动率；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）若只有一个相邻月份期权合约有成交，则取该有成交相邻月份合约的隐含波动率；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）若相邻两个月份期权合约均无成交，则依次从次相邻月份期权合约中按照上述方法选取隐含波动率；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）若上述条件均不满足，则取该月份期权合约前一交易日的隐含波动率。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举例：假设挂牌</w:t>
      </w:r>
      <w:r w:rsidRPr="008C2D50">
        <w:rPr>
          <w:rFonts w:ascii="Times New Roman" w:eastAsia="方正仿宋简体" w:hAnsi="Times New Roman" w:cs="Times New Roman"/>
          <w:sz w:val="30"/>
          <w:szCs w:val="30"/>
        </w:rPr>
        <w:t>RU1905</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RU1906</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RU1907</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RU1908</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RU1909</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RU1910</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RU1911</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RU2001</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RU2003</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RU2004</w:t>
      </w:r>
      <w:r w:rsidRPr="008C2D50">
        <w:rPr>
          <w:rFonts w:ascii="Times New Roman" w:eastAsia="方正仿宋简体" w:hAnsi="Times New Roman" w:cs="Times New Roman"/>
          <w:sz w:val="30"/>
          <w:szCs w:val="30"/>
        </w:rPr>
        <w:t>期货合约对应的期权合约。</w:t>
      </w:r>
      <w:r w:rsidRPr="008C2D50">
        <w:rPr>
          <w:rFonts w:ascii="Times New Roman" w:eastAsia="方正仿宋简体" w:hAnsi="Times New Roman" w:cs="Times New Roman"/>
          <w:sz w:val="30"/>
          <w:szCs w:val="30"/>
        </w:rPr>
        <w:t>RU1907</w:t>
      </w:r>
      <w:r w:rsidRPr="008C2D50">
        <w:rPr>
          <w:rFonts w:ascii="Times New Roman" w:eastAsia="方正仿宋简体" w:hAnsi="Times New Roman" w:cs="Times New Roman"/>
          <w:sz w:val="30"/>
          <w:szCs w:val="30"/>
        </w:rPr>
        <w:t>对应的期权合约波动率按如下方法确定：</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假设</w:t>
      </w:r>
      <w:r w:rsidRPr="008C2D50">
        <w:rPr>
          <w:rFonts w:ascii="Times New Roman" w:eastAsia="方正仿宋简体" w:hAnsi="Times New Roman" w:cs="Times New Roman"/>
          <w:sz w:val="30"/>
          <w:szCs w:val="30"/>
        </w:rPr>
        <w:t>RU1907</w:t>
      </w:r>
      <w:r w:rsidRPr="008C2D50">
        <w:rPr>
          <w:rFonts w:ascii="Times New Roman" w:eastAsia="方正仿宋简体" w:hAnsi="Times New Roman" w:cs="Times New Roman"/>
          <w:sz w:val="30"/>
          <w:szCs w:val="30"/>
        </w:rPr>
        <w:t>对应的期权合约当日有成交。假设</w:t>
      </w:r>
      <w:smartTag w:uri="urn:schemas-microsoft-com:office:smarttags" w:element="chmetcnv">
        <w:smartTagPr>
          <w:attr w:name="TCSC" w:val="0"/>
          <w:attr w:name="NumberType" w:val="1"/>
          <w:attr w:name="Negative" w:val="False"/>
          <w:attr w:name="HasSpace" w:val="False"/>
          <w:attr w:name="SourceValue" w:val="1907"/>
          <w:attr w:name="UnitName" w:val="C"/>
        </w:smartTagPr>
        <w:r w:rsidRPr="008C2D50">
          <w:rPr>
            <w:rFonts w:ascii="Times New Roman" w:eastAsia="方正仿宋简体" w:hAnsi="Times New Roman" w:cs="Times New Roman"/>
            <w:sz w:val="30"/>
            <w:szCs w:val="30"/>
          </w:rPr>
          <w:t>RU1907C1</w:t>
        </w:r>
      </w:smartTag>
      <w:r w:rsidRPr="008C2D50">
        <w:rPr>
          <w:rFonts w:ascii="Times New Roman" w:eastAsia="方正仿宋简体" w:hAnsi="Times New Roman" w:cs="Times New Roman"/>
          <w:sz w:val="30"/>
          <w:szCs w:val="30"/>
        </w:rPr>
        <w:t>0000</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RU1907C13000</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RU1907P12000</w:t>
      </w:r>
      <w:r w:rsidRPr="008C2D50">
        <w:rPr>
          <w:rFonts w:ascii="Times New Roman" w:eastAsia="方正仿宋简体" w:hAnsi="Times New Roman" w:cs="Times New Roman"/>
          <w:sz w:val="30"/>
          <w:szCs w:val="30"/>
        </w:rPr>
        <w:t>有成交，反推其隐含波动率分别为</w:t>
      </w:r>
      <m:oMath>
        <m:sSub>
          <m:sSubPr>
            <m:ctrlPr>
              <w:rPr>
                <w:rFonts w:ascii="Cambria Math" w:eastAsia="方正仿宋简体" w:hAnsi="Cambria Math" w:cs="Times New Roman"/>
                <w:sz w:val="30"/>
                <w:szCs w:val="30"/>
              </w:rPr>
            </m:ctrlPr>
          </m:sSubPr>
          <m:e>
            <m:r>
              <m:rPr>
                <m:sty m:val="p"/>
              </m:rPr>
              <w:rPr>
                <w:rFonts w:ascii="Cambria Math" w:eastAsia="方正仿宋简体" w:hAnsi="Cambria Math" w:cs="Times New Roman"/>
                <w:sz w:val="30"/>
                <w:szCs w:val="30"/>
              </w:rPr>
              <m:t>σ</m:t>
            </m:r>
          </m:e>
          <m:sub>
            <m:r>
              <m:rPr>
                <m:sty m:val="p"/>
              </m:rPr>
              <w:rPr>
                <w:rFonts w:ascii="Cambria Math" w:eastAsia="方正仿宋简体" w:hAnsi="Cambria Math" w:cs="Times New Roman"/>
                <w:sz w:val="30"/>
                <w:szCs w:val="30"/>
              </w:rPr>
              <m:t>1</m:t>
            </m:r>
          </m:sub>
        </m:sSub>
        <m:r>
          <m:rPr>
            <m:sty m:val="p"/>
          </m:rPr>
          <w:rPr>
            <w:rFonts w:ascii="Cambria Math" w:eastAsia="方正仿宋简体" w:hAnsi="Cambria Math" w:cs="Times New Roman"/>
            <w:sz w:val="30"/>
            <w:szCs w:val="30"/>
          </w:rPr>
          <m:t>、</m:t>
        </m:r>
        <m:sSub>
          <m:sSubPr>
            <m:ctrlPr>
              <w:rPr>
                <w:rFonts w:ascii="Cambria Math" w:eastAsia="方正仿宋简体" w:hAnsi="Cambria Math" w:cs="Times New Roman"/>
                <w:sz w:val="30"/>
                <w:szCs w:val="30"/>
              </w:rPr>
            </m:ctrlPr>
          </m:sSubPr>
          <m:e>
            <m:r>
              <m:rPr>
                <m:sty m:val="p"/>
              </m:rPr>
              <w:rPr>
                <w:rFonts w:ascii="Cambria Math" w:eastAsia="方正仿宋简体" w:hAnsi="Cambria Math" w:cs="Times New Roman"/>
                <w:sz w:val="30"/>
                <w:szCs w:val="30"/>
              </w:rPr>
              <m:t>σ</m:t>
            </m:r>
          </m:e>
          <m:sub>
            <m:r>
              <m:rPr>
                <m:sty m:val="p"/>
              </m:rPr>
              <w:rPr>
                <w:rFonts w:ascii="Cambria Math" w:eastAsia="方正仿宋简体" w:hAnsi="Cambria Math" w:cs="Times New Roman"/>
                <w:sz w:val="30"/>
                <w:szCs w:val="30"/>
              </w:rPr>
              <m:t>2</m:t>
            </m:r>
          </m:sub>
        </m:sSub>
        <m:r>
          <m:rPr>
            <m:sty m:val="p"/>
          </m:rPr>
          <w:rPr>
            <w:rFonts w:ascii="Cambria Math" w:eastAsia="方正仿宋简体" w:hAnsi="Cambria Math" w:cs="Times New Roman"/>
            <w:sz w:val="30"/>
            <w:szCs w:val="30"/>
          </w:rPr>
          <m:t>、</m:t>
        </m:r>
        <m:sSub>
          <m:sSubPr>
            <m:ctrlPr>
              <w:rPr>
                <w:rFonts w:ascii="Cambria Math" w:eastAsia="方正仿宋简体" w:hAnsi="Cambria Math" w:cs="Times New Roman"/>
                <w:sz w:val="30"/>
                <w:szCs w:val="30"/>
              </w:rPr>
            </m:ctrlPr>
          </m:sSubPr>
          <m:e>
            <m:r>
              <m:rPr>
                <m:sty m:val="p"/>
              </m:rPr>
              <w:rPr>
                <w:rFonts w:ascii="Cambria Math" w:eastAsia="方正仿宋简体" w:hAnsi="Cambria Math" w:cs="Times New Roman"/>
                <w:sz w:val="30"/>
                <w:szCs w:val="30"/>
              </w:rPr>
              <m:t>σ</m:t>
            </m:r>
          </m:e>
          <m:sub>
            <m:r>
              <m:rPr>
                <m:sty m:val="p"/>
              </m:rPr>
              <w:rPr>
                <w:rFonts w:ascii="Cambria Math" w:eastAsia="方正仿宋简体" w:hAnsi="Cambria Math" w:cs="Times New Roman"/>
                <w:sz w:val="30"/>
                <w:szCs w:val="30"/>
              </w:rPr>
              <m:t>3</m:t>
            </m:r>
          </m:sub>
        </m:sSub>
      </m:oMath>
      <w:r w:rsidRPr="008C2D50">
        <w:rPr>
          <w:rFonts w:ascii="Times New Roman" w:eastAsia="方正仿宋简体" w:hAnsi="Times New Roman" w:cs="Times New Roman"/>
          <w:sz w:val="30"/>
          <w:szCs w:val="30"/>
        </w:rPr>
        <w:t>，对</w:t>
      </w:r>
      <m:oMath>
        <m:sSub>
          <m:sSubPr>
            <m:ctrlPr>
              <w:rPr>
                <w:rFonts w:ascii="Cambria Math" w:eastAsia="方正仿宋简体" w:hAnsi="Cambria Math" w:cs="Times New Roman"/>
                <w:sz w:val="30"/>
                <w:szCs w:val="30"/>
              </w:rPr>
            </m:ctrlPr>
          </m:sSubPr>
          <m:e>
            <m:r>
              <m:rPr>
                <m:sty m:val="p"/>
              </m:rPr>
              <w:rPr>
                <w:rFonts w:ascii="Cambria Math" w:eastAsia="方正仿宋简体" w:hAnsi="Cambria Math" w:cs="Times New Roman"/>
                <w:sz w:val="30"/>
                <w:szCs w:val="30"/>
              </w:rPr>
              <m:t>σ</m:t>
            </m:r>
          </m:e>
          <m:sub>
            <m:r>
              <m:rPr>
                <m:sty m:val="p"/>
              </m:rPr>
              <w:rPr>
                <w:rFonts w:ascii="Cambria Math" w:eastAsia="方正仿宋简体" w:hAnsi="Cambria Math" w:cs="Times New Roman"/>
                <w:sz w:val="30"/>
                <w:szCs w:val="30"/>
              </w:rPr>
              <m:t>1</m:t>
            </m:r>
          </m:sub>
        </m:sSub>
        <m:r>
          <m:rPr>
            <m:sty m:val="p"/>
          </m:rPr>
          <w:rPr>
            <w:rFonts w:ascii="Cambria Math" w:eastAsia="方正仿宋简体" w:hAnsi="Cambria Math" w:cs="Times New Roman"/>
            <w:sz w:val="30"/>
            <w:szCs w:val="30"/>
          </w:rPr>
          <m:t>、</m:t>
        </m:r>
        <m:sSub>
          <m:sSubPr>
            <m:ctrlPr>
              <w:rPr>
                <w:rFonts w:ascii="Cambria Math" w:eastAsia="方正仿宋简体" w:hAnsi="Cambria Math" w:cs="Times New Roman"/>
                <w:sz w:val="30"/>
                <w:szCs w:val="30"/>
              </w:rPr>
            </m:ctrlPr>
          </m:sSubPr>
          <m:e>
            <m:r>
              <m:rPr>
                <m:sty m:val="p"/>
              </m:rPr>
              <w:rPr>
                <w:rFonts w:ascii="Cambria Math" w:eastAsia="方正仿宋简体" w:hAnsi="Cambria Math" w:cs="Times New Roman"/>
                <w:sz w:val="30"/>
                <w:szCs w:val="30"/>
              </w:rPr>
              <m:t>σ</m:t>
            </m:r>
          </m:e>
          <m:sub>
            <m:r>
              <m:rPr>
                <m:sty m:val="p"/>
              </m:rPr>
              <w:rPr>
                <w:rFonts w:ascii="Cambria Math" w:eastAsia="方正仿宋简体" w:hAnsi="Cambria Math" w:cs="Times New Roman"/>
                <w:sz w:val="30"/>
                <w:szCs w:val="30"/>
              </w:rPr>
              <m:t>2</m:t>
            </m:r>
          </m:sub>
        </m:sSub>
        <m:r>
          <m:rPr>
            <m:sty m:val="p"/>
          </m:rPr>
          <w:rPr>
            <w:rFonts w:ascii="Cambria Math" w:eastAsia="方正仿宋简体" w:hAnsi="Cambria Math" w:cs="Times New Roman"/>
            <w:sz w:val="30"/>
            <w:szCs w:val="30"/>
          </w:rPr>
          <m:t>、</m:t>
        </m:r>
        <m:sSub>
          <m:sSubPr>
            <m:ctrlPr>
              <w:rPr>
                <w:rFonts w:ascii="Cambria Math" w:eastAsia="方正仿宋简体" w:hAnsi="Cambria Math" w:cs="Times New Roman"/>
                <w:sz w:val="30"/>
                <w:szCs w:val="30"/>
              </w:rPr>
            </m:ctrlPr>
          </m:sSubPr>
          <m:e>
            <m:r>
              <m:rPr>
                <m:sty m:val="p"/>
              </m:rPr>
              <w:rPr>
                <w:rFonts w:ascii="Cambria Math" w:eastAsia="方正仿宋简体" w:hAnsi="Cambria Math" w:cs="Times New Roman"/>
                <w:sz w:val="30"/>
                <w:szCs w:val="30"/>
              </w:rPr>
              <m:t>σ</m:t>
            </m:r>
          </m:e>
          <m:sub>
            <m:r>
              <m:rPr>
                <m:sty m:val="p"/>
              </m:rPr>
              <w:rPr>
                <w:rFonts w:ascii="Cambria Math" w:eastAsia="方正仿宋简体" w:hAnsi="Cambria Math" w:cs="Times New Roman"/>
                <w:sz w:val="30"/>
                <w:szCs w:val="30"/>
              </w:rPr>
              <m:t>3</m:t>
            </m:r>
          </m:sub>
        </m:sSub>
      </m:oMath>
      <w:r w:rsidRPr="008C2D50">
        <w:rPr>
          <w:rFonts w:ascii="Times New Roman" w:eastAsia="方正仿宋简体" w:hAnsi="Times New Roman" w:cs="Times New Roman"/>
          <w:sz w:val="30"/>
          <w:szCs w:val="30"/>
        </w:rPr>
        <w:t>以相应合约成交量加权平均求得</w:t>
      </w:r>
      <m:oMath>
        <m:r>
          <m:rPr>
            <m:sty m:val="p"/>
          </m:rPr>
          <w:rPr>
            <w:rFonts w:ascii="Cambria Math" w:eastAsia="方正仿宋简体" w:hAnsi="Cambria Math" w:cs="Times New Roman"/>
            <w:sz w:val="30"/>
            <w:szCs w:val="30"/>
          </w:rPr>
          <m:t>σ</m:t>
        </m:r>
      </m:oMath>
      <w:r w:rsidRPr="008C2D50">
        <w:rPr>
          <w:rFonts w:ascii="Times New Roman" w:eastAsia="方正仿宋简体" w:hAnsi="Times New Roman" w:cs="Times New Roman"/>
          <w:sz w:val="30"/>
          <w:szCs w:val="30"/>
        </w:rPr>
        <w:t>，以</w:t>
      </w:r>
      <m:oMath>
        <m:r>
          <m:rPr>
            <m:sty m:val="p"/>
          </m:rPr>
          <w:rPr>
            <w:rFonts w:ascii="Cambria Math" w:eastAsia="方正仿宋简体" w:hAnsi="Cambria Math" w:cs="Times New Roman"/>
            <w:sz w:val="30"/>
            <w:szCs w:val="30"/>
          </w:rPr>
          <m:t>σ</m:t>
        </m:r>
      </m:oMath>
      <w:r w:rsidRPr="008C2D50">
        <w:rPr>
          <w:rFonts w:ascii="Times New Roman" w:eastAsia="方正仿宋简体" w:hAnsi="Times New Roman" w:cs="Times New Roman"/>
          <w:sz w:val="30"/>
          <w:szCs w:val="30"/>
        </w:rPr>
        <w:t>作为</w:t>
      </w:r>
      <w:r w:rsidRPr="008C2D50">
        <w:rPr>
          <w:rFonts w:ascii="Times New Roman" w:eastAsia="方正仿宋简体" w:hAnsi="Times New Roman" w:cs="Times New Roman"/>
          <w:sz w:val="30"/>
          <w:szCs w:val="30"/>
        </w:rPr>
        <w:t>RU1907</w:t>
      </w:r>
      <w:r w:rsidRPr="008C2D50">
        <w:rPr>
          <w:rFonts w:ascii="Times New Roman" w:eastAsia="方正仿宋简体" w:hAnsi="Times New Roman" w:cs="Times New Roman"/>
          <w:sz w:val="30"/>
          <w:szCs w:val="30"/>
        </w:rPr>
        <w:t>系列期权合约的隐含波动率。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假设</w:t>
      </w:r>
      <w:r w:rsidRPr="008C2D50">
        <w:rPr>
          <w:rFonts w:ascii="Times New Roman" w:eastAsia="方正仿宋简体" w:hAnsi="Times New Roman" w:cs="Times New Roman"/>
          <w:sz w:val="30"/>
          <w:szCs w:val="30"/>
        </w:rPr>
        <w:t>RU1907</w:t>
      </w:r>
      <w:r w:rsidRPr="008C2D50">
        <w:rPr>
          <w:rFonts w:ascii="Times New Roman" w:eastAsia="方正仿宋简体" w:hAnsi="Times New Roman" w:cs="Times New Roman"/>
          <w:sz w:val="30"/>
          <w:szCs w:val="30"/>
        </w:rPr>
        <w:t>对应的所有期权合约当日无成交。如果临近的</w:t>
      </w:r>
      <w:r w:rsidRPr="008C2D50">
        <w:rPr>
          <w:rFonts w:ascii="Times New Roman" w:eastAsia="方正仿宋简体" w:hAnsi="Times New Roman" w:cs="Times New Roman"/>
          <w:sz w:val="30"/>
          <w:szCs w:val="30"/>
        </w:rPr>
        <w:t>RU1906</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RU1908</w:t>
      </w:r>
      <w:r w:rsidRPr="008C2D50">
        <w:rPr>
          <w:rFonts w:ascii="Times New Roman" w:eastAsia="方正仿宋简体" w:hAnsi="Times New Roman" w:cs="Times New Roman"/>
          <w:sz w:val="30"/>
          <w:szCs w:val="30"/>
        </w:rPr>
        <w:t>对应的期权合约中只有一个月份有成交，则取有成交月份的隐含波动率；若均有成交，取</w:t>
      </w:r>
      <w:r w:rsidRPr="008C2D50">
        <w:rPr>
          <w:rFonts w:ascii="Times New Roman" w:eastAsia="方正仿宋简体" w:hAnsi="Times New Roman" w:cs="Times New Roman"/>
          <w:sz w:val="30"/>
          <w:szCs w:val="30"/>
        </w:rPr>
        <w:t>RU1906</w:t>
      </w:r>
      <w:r w:rsidRPr="008C2D50">
        <w:rPr>
          <w:rFonts w:ascii="Times New Roman" w:eastAsia="方正仿宋简体" w:hAnsi="Times New Roman" w:cs="Times New Roman"/>
          <w:sz w:val="30"/>
          <w:szCs w:val="30"/>
        </w:rPr>
        <w:t>对应期权合约的隐含波动率；若均无成交，按以上方法对</w:t>
      </w:r>
      <w:r w:rsidRPr="008C2D50">
        <w:rPr>
          <w:rFonts w:ascii="Times New Roman" w:eastAsia="方正仿宋简体" w:hAnsi="Times New Roman" w:cs="Times New Roman"/>
          <w:sz w:val="30"/>
          <w:szCs w:val="30"/>
        </w:rPr>
        <w:t>RU1905</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RU1909</w:t>
      </w:r>
      <w:r w:rsidRPr="008C2D50">
        <w:rPr>
          <w:rFonts w:ascii="Times New Roman" w:eastAsia="方正仿宋简体" w:hAnsi="Times New Roman" w:cs="Times New Roman"/>
          <w:sz w:val="30"/>
          <w:szCs w:val="30"/>
        </w:rPr>
        <w:t>合约进行判断，以此类推。</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如果所有月份期权合约当日均无成交，则取</w:t>
      </w:r>
      <w:r w:rsidRPr="008C2D50">
        <w:rPr>
          <w:rFonts w:ascii="Times New Roman" w:eastAsia="方正仿宋简体" w:hAnsi="Times New Roman" w:cs="Times New Roman"/>
          <w:sz w:val="30"/>
          <w:szCs w:val="30"/>
        </w:rPr>
        <w:t>RU1907</w:t>
      </w:r>
      <w:r w:rsidRPr="008C2D50">
        <w:rPr>
          <w:rFonts w:ascii="Times New Roman" w:eastAsia="方正仿宋简体" w:hAnsi="Times New Roman" w:cs="Times New Roman"/>
          <w:sz w:val="30"/>
          <w:szCs w:val="30"/>
        </w:rPr>
        <w:t>对应期权合约前一交易日的隐含波动率。</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lastRenderedPageBreak/>
        <w:t>（二）最后交易日结算价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看涨期权结算价</w:t>
      </w:r>
      <w:r w:rsidRPr="008C2D50">
        <w:rPr>
          <w:rFonts w:ascii="Times New Roman" w:eastAsia="方正仿宋简体" w:hAnsi="Times New Roman" w:cs="Times New Roman"/>
          <w:sz w:val="30"/>
          <w:szCs w:val="30"/>
        </w:rPr>
        <w:t>=Max</w:t>
      </w:r>
      <w:r w:rsidRPr="008C2D50">
        <w:rPr>
          <w:rFonts w:ascii="Times New Roman" w:eastAsia="方正仿宋简体" w:hAnsi="Times New Roman" w:cs="Times New Roman"/>
          <w:sz w:val="30"/>
          <w:szCs w:val="30"/>
        </w:rPr>
        <w:t>（标的期货合约结算价</w:t>
      </w:r>
      <w:r w:rsidRPr="008C2D50">
        <w:rPr>
          <w:rFonts w:ascii="Times New Roman" w:eastAsia="宋体" w:hAnsi="Times New Roman" w:cs="Times New Roman"/>
          <w:sz w:val="30"/>
          <w:szCs w:val="30"/>
        </w:rPr>
        <w:t>–</w:t>
      </w:r>
      <w:r w:rsidRPr="008C2D50">
        <w:rPr>
          <w:rFonts w:ascii="Times New Roman" w:eastAsia="方正仿宋简体" w:hAnsi="Times New Roman" w:cs="Times New Roman"/>
          <w:sz w:val="30"/>
          <w:szCs w:val="30"/>
        </w:rPr>
        <w:t>行权价格，最小变动价位）；</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看跌期权结算价</w:t>
      </w:r>
      <w:r w:rsidRPr="008C2D50">
        <w:rPr>
          <w:rFonts w:ascii="Times New Roman" w:eastAsia="方正仿宋简体" w:hAnsi="Times New Roman" w:cs="Times New Roman"/>
          <w:sz w:val="30"/>
          <w:szCs w:val="30"/>
        </w:rPr>
        <w:t>=Max</w:t>
      </w:r>
      <w:r w:rsidRPr="008C2D50">
        <w:rPr>
          <w:rFonts w:ascii="Times New Roman" w:eastAsia="方正仿宋简体" w:hAnsi="Times New Roman" w:cs="Times New Roman"/>
          <w:sz w:val="30"/>
          <w:szCs w:val="30"/>
        </w:rPr>
        <w:t>（行权价格</w:t>
      </w:r>
      <w:r w:rsidRPr="008C2D50">
        <w:rPr>
          <w:rFonts w:ascii="Times New Roman" w:eastAsia="宋体" w:hAnsi="Times New Roman" w:cs="Times New Roman"/>
          <w:sz w:val="30"/>
          <w:szCs w:val="30"/>
        </w:rPr>
        <w:t>–</w:t>
      </w:r>
      <w:r w:rsidRPr="008C2D50">
        <w:rPr>
          <w:rFonts w:ascii="Times New Roman" w:eastAsia="方正仿宋简体" w:hAnsi="Times New Roman" w:cs="Times New Roman"/>
          <w:sz w:val="30"/>
          <w:szCs w:val="30"/>
        </w:rPr>
        <w:t>标的期货合约结算价，最小变动价位）。</w:t>
      </w:r>
    </w:p>
    <w:p w:rsidR="008C2D50" w:rsidRPr="00483C70"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483C70">
        <w:rPr>
          <w:rFonts w:ascii="方正黑体简体" w:eastAsia="方正黑体简体" w:hAnsi="Times New Roman" w:cs="Times New Roman" w:hint="eastAsia"/>
          <w:sz w:val="30"/>
          <w:szCs w:val="30"/>
        </w:rPr>
        <w:t>五、结算风险管理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期货公司应做好投资者教育，充分揭示期权风险，全面梳理相关业务流程，安排专人负责结算及行权风险管理，不断完善系统功能。</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（一）非理性行为管理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注意事项：客户可能进行买入临近到期深度</w:t>
      </w:r>
      <w:proofErr w:type="gramStart"/>
      <w:r w:rsidRPr="008C2D50">
        <w:rPr>
          <w:rFonts w:ascii="Times New Roman" w:eastAsia="方正仿宋简体" w:hAnsi="Times New Roman" w:cs="Times New Roman"/>
          <w:sz w:val="30"/>
          <w:szCs w:val="30"/>
        </w:rPr>
        <w:t>虚值期权</w:t>
      </w:r>
      <w:proofErr w:type="gramEnd"/>
      <w:r w:rsidRPr="008C2D50">
        <w:rPr>
          <w:rFonts w:ascii="Times New Roman" w:eastAsia="方正仿宋简体" w:hAnsi="Times New Roman" w:cs="Times New Roman"/>
          <w:sz w:val="30"/>
          <w:szCs w:val="30"/>
        </w:rPr>
        <w:t>、申请深度</w:t>
      </w:r>
      <w:proofErr w:type="gramStart"/>
      <w:r w:rsidRPr="008C2D50">
        <w:rPr>
          <w:rFonts w:ascii="Times New Roman" w:eastAsia="方正仿宋简体" w:hAnsi="Times New Roman" w:cs="Times New Roman"/>
          <w:sz w:val="30"/>
          <w:szCs w:val="30"/>
        </w:rPr>
        <w:t>虚值期权</w:t>
      </w:r>
      <w:proofErr w:type="gramEnd"/>
      <w:r w:rsidRPr="008C2D50">
        <w:rPr>
          <w:rFonts w:ascii="Times New Roman" w:eastAsia="方正仿宋简体" w:hAnsi="Times New Roman" w:cs="Times New Roman"/>
          <w:sz w:val="30"/>
          <w:szCs w:val="30"/>
        </w:rPr>
        <w:t>行权等非理性操作。</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相关建议：做好投资者教育及风险揭示、提醒工作。</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（二）资金风险管理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．权利金大幅变动风险</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注意事项：期权权利金受标的价格、波动率、剩余到期时间、利率等多种因素的影响，权利</w:t>
      </w:r>
      <w:proofErr w:type="gramStart"/>
      <w:r w:rsidRPr="008C2D50">
        <w:rPr>
          <w:rFonts w:ascii="Times New Roman" w:eastAsia="方正仿宋简体" w:hAnsi="Times New Roman" w:cs="Times New Roman"/>
          <w:sz w:val="30"/>
          <w:szCs w:val="30"/>
        </w:rPr>
        <w:t>金变化</w:t>
      </w:r>
      <w:proofErr w:type="gramEnd"/>
      <w:r w:rsidRPr="008C2D50">
        <w:rPr>
          <w:rFonts w:ascii="Times New Roman" w:eastAsia="方正仿宋简体" w:hAnsi="Times New Roman" w:cs="Times New Roman"/>
          <w:sz w:val="30"/>
          <w:szCs w:val="30"/>
        </w:rPr>
        <w:t>可能速度快、幅度大，保证金水平也相应变化。</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w:t>
      </w:r>
      <w:proofErr w:type="gramStart"/>
      <w:r w:rsidRPr="008C2D50">
        <w:rPr>
          <w:rFonts w:ascii="Times New Roman" w:eastAsia="方正仿宋简体" w:hAnsi="Times New Roman" w:cs="Times New Roman"/>
          <w:sz w:val="30"/>
          <w:szCs w:val="30"/>
        </w:rPr>
        <w:t>完善风控系统</w:t>
      </w:r>
      <w:proofErr w:type="gramEnd"/>
      <w:r w:rsidRPr="008C2D50">
        <w:rPr>
          <w:rFonts w:ascii="Times New Roman" w:eastAsia="方正仿宋简体" w:hAnsi="Times New Roman" w:cs="Times New Roman"/>
          <w:sz w:val="30"/>
          <w:szCs w:val="30"/>
        </w:rPr>
        <w:t>，关注重点客户。</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．保证金率提高的风险</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注意事项：节假日或单边市提高保证金。</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相关建议：风险试算考虑保证金率变动。</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．结算价与收盘价偏离风险</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注意事项：期权采用理论定价模型计算结算价，同一期权系列下的期权合约采用相同的波动率。</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相关建议：加强事前风险管理，谨慎把握客户的出金。</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hint="eastAsia"/>
          <w:b/>
          <w:sz w:val="30"/>
          <w:szCs w:val="30"/>
        </w:rPr>
        <w:t>（三）流动性风险管理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注意事项：期权合约较多，流动性分散，部分合约可能流动性欠佳。</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相关建议：准备流动性应急预案，注意强平流程。</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（四）客户行权（履约）风险管理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．行权及对冲操作风险</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w:t>
      </w:r>
      <w:proofErr w:type="gramStart"/>
      <w:r w:rsidRPr="008C2D50">
        <w:rPr>
          <w:rFonts w:ascii="Times New Roman" w:eastAsia="方正仿宋简体" w:hAnsi="Times New Roman" w:cs="Times New Roman"/>
          <w:sz w:val="30"/>
          <w:szCs w:val="30"/>
        </w:rPr>
        <w:t>会服系统</w:t>
      </w:r>
      <w:proofErr w:type="gramEnd"/>
      <w:r w:rsidRPr="008C2D50">
        <w:rPr>
          <w:rFonts w:ascii="Times New Roman" w:eastAsia="方正仿宋简体" w:hAnsi="Times New Roman" w:cs="Times New Roman"/>
          <w:sz w:val="30"/>
          <w:szCs w:val="30"/>
        </w:rPr>
        <w:t>中，期权自对冲、行权（履约）后期货自对冲、行权申请、放弃申请共用同一界面，注意避免误操作。</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相关建议：梳理行权和对冲操作业务流程，提高系统自动化处理能力。</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．行权（履约）后新增资金占用风险</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注意事项：行权（履约）后新增保证金占用。</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相关建议：风险测算充分考虑客户行权（履约）的新增保证金占用及行权亏损，同时注意今日结算价较昨日结算价大幅变化或保证金率提高等情况。</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w:t>
      </w:r>
      <w:proofErr w:type="gramStart"/>
      <w:r w:rsidRPr="008C2D50">
        <w:rPr>
          <w:rFonts w:ascii="Times New Roman" w:eastAsia="方正仿宋简体" w:hAnsi="Times New Roman" w:cs="Times New Roman"/>
          <w:sz w:val="30"/>
          <w:szCs w:val="30"/>
        </w:rPr>
        <w:t>虚值期权</w:t>
      </w:r>
      <w:proofErr w:type="gramEnd"/>
      <w:r w:rsidRPr="008C2D50">
        <w:rPr>
          <w:rFonts w:ascii="Times New Roman" w:eastAsia="方正仿宋简体" w:hAnsi="Times New Roman" w:cs="Times New Roman"/>
          <w:sz w:val="30"/>
          <w:szCs w:val="30"/>
        </w:rPr>
        <w:t>行权风险</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注意事项：行权后面临亏损。</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相关建议：做好风险揭示及提醒工作。</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．期权到期日风险</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注意事项：自动行权与预期出现偏差的风险（以结算价为基准判断实、虚值），资金不足且未能按时补足造成利益损失。</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相关建议：做好到期合约提醒工作；完善行权风险试算。</w:t>
      </w:r>
    </w:p>
    <w:p w:rsidR="008C2D50" w:rsidRPr="00483C70"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483C70">
        <w:rPr>
          <w:rFonts w:ascii="方正黑体简体" w:eastAsia="方正黑体简体" w:hAnsi="Times New Roman" w:cs="Times New Roman" w:hint="eastAsia"/>
          <w:sz w:val="30"/>
          <w:szCs w:val="30"/>
        </w:rPr>
        <w:t>六、其他注意事项</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会员服务系统提供申报单、成交单、合约结算参数、</w:t>
      </w:r>
      <w:proofErr w:type="gramStart"/>
      <w:r w:rsidRPr="008C2D50">
        <w:rPr>
          <w:rFonts w:ascii="Times New Roman" w:eastAsia="方正仿宋简体" w:hAnsi="Times New Roman" w:cs="Times New Roman"/>
          <w:sz w:val="30"/>
          <w:szCs w:val="30"/>
        </w:rPr>
        <w:t>非交易</w:t>
      </w:r>
      <w:proofErr w:type="gramEnd"/>
      <w:r w:rsidRPr="008C2D50">
        <w:rPr>
          <w:rFonts w:ascii="Times New Roman" w:eastAsia="方正仿宋简体" w:hAnsi="Times New Roman" w:cs="Times New Roman"/>
          <w:sz w:val="30"/>
          <w:szCs w:val="30"/>
        </w:rPr>
        <w:t>持仓变动明细等文件供查询期权相关数据。</w:t>
      </w:r>
    </w:p>
    <w:p w:rsidR="00DA1129" w:rsidRPr="008C2D50" w:rsidRDefault="00DA1129" w:rsidP="005714F8">
      <w:pPr>
        <w:widowControl/>
        <w:spacing w:line="560" w:lineRule="exact"/>
        <w:rPr>
          <w:rFonts w:ascii="Times New Roman" w:eastAsia="方正仿宋简体" w:hAnsi="Times New Roman" w:cs="Times New Roman"/>
          <w:sz w:val="30"/>
          <w:szCs w:val="30"/>
        </w:rPr>
      </w:pPr>
    </w:p>
    <w:p w:rsidR="008C2D50" w:rsidRPr="008C2D50" w:rsidRDefault="008C2D50" w:rsidP="005714F8">
      <w:pPr>
        <w:widowControl/>
        <w:spacing w:line="560" w:lineRule="exact"/>
        <w:ind w:firstLineChars="200" w:firstLine="600"/>
        <w:jc w:val="center"/>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第六章</w:t>
      </w:r>
      <w:r w:rsidRPr="008C2D50">
        <w:rPr>
          <w:rFonts w:ascii="Times New Roman" w:eastAsia="方正仿宋简体" w:hAnsi="Times New Roman" w:cs="Times New Roman"/>
          <w:sz w:val="30"/>
          <w:szCs w:val="30"/>
        </w:rPr>
        <w:t xml:space="preserve"> </w:t>
      </w:r>
      <w:r w:rsidRPr="008C2D50">
        <w:rPr>
          <w:rFonts w:ascii="Times New Roman" w:eastAsia="方正仿宋简体" w:hAnsi="Times New Roman" w:cs="Times New Roman"/>
          <w:sz w:val="30"/>
          <w:szCs w:val="30"/>
        </w:rPr>
        <w:t>监查（风控）业务指南</w:t>
      </w:r>
    </w:p>
    <w:p w:rsidR="008C2D50" w:rsidRPr="00483C70"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483C70">
        <w:rPr>
          <w:rFonts w:ascii="方正黑体简体" w:eastAsia="方正黑体简体" w:hAnsi="Times New Roman" w:cs="Times New Roman" w:hint="eastAsia"/>
          <w:sz w:val="30"/>
          <w:szCs w:val="30"/>
        </w:rPr>
        <w:t>一、期权风险管理业务指南</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hint="eastAsia"/>
          <w:b/>
          <w:sz w:val="30"/>
          <w:szCs w:val="30"/>
        </w:rPr>
        <w:t>（一）期权交易保证金</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．期权买方</w:t>
      </w:r>
      <w:proofErr w:type="gramStart"/>
      <w:r w:rsidRPr="008C2D50">
        <w:rPr>
          <w:rFonts w:ascii="Times New Roman" w:eastAsia="方正仿宋简体" w:hAnsi="Times New Roman" w:cs="Times New Roman"/>
          <w:sz w:val="30"/>
          <w:szCs w:val="30"/>
        </w:rPr>
        <w:t>不</w:t>
      </w:r>
      <w:proofErr w:type="gramEnd"/>
      <w:r w:rsidRPr="008C2D50">
        <w:rPr>
          <w:rFonts w:ascii="Times New Roman" w:eastAsia="方正仿宋简体" w:hAnsi="Times New Roman" w:cs="Times New Roman"/>
          <w:sz w:val="30"/>
          <w:szCs w:val="30"/>
        </w:rPr>
        <w:t>交纳交易保证金。</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．期权卖方交纳交易保证金，交易保证金的收取标准为下列两者中的较大者：</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）期权合约结算价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标的期货合约交易单位</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标的期货合约交易保证金</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1/2</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proofErr w:type="gramStart"/>
      <w:r w:rsidRPr="008C2D50">
        <w:rPr>
          <w:rFonts w:ascii="Times New Roman" w:eastAsia="方正仿宋简体" w:hAnsi="Times New Roman" w:cs="Times New Roman"/>
          <w:sz w:val="30"/>
          <w:szCs w:val="30"/>
        </w:rPr>
        <w:t>期权虚值额</w:t>
      </w:r>
      <w:proofErr w:type="gramEnd"/>
      <w:r w:rsidRPr="008C2D50">
        <w:rPr>
          <w:rFonts w:ascii="Times New Roman" w:eastAsia="方正仿宋简体" w:hAnsi="Times New Roman" w:cs="Times New Roman"/>
          <w:sz w:val="30"/>
          <w:szCs w:val="30"/>
        </w:rPr>
        <w:t>；</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）期权合约结算价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标的期货合约交易单位</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1/2</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标的期货合约交易保证金。</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w:t>
      </w:r>
      <w:proofErr w:type="gramStart"/>
      <w:r w:rsidRPr="008C2D50">
        <w:rPr>
          <w:rFonts w:ascii="Times New Roman" w:eastAsia="方正仿宋简体" w:hAnsi="Times New Roman" w:cs="Times New Roman"/>
          <w:sz w:val="30"/>
          <w:szCs w:val="30"/>
        </w:rPr>
        <w:t>期权虚值额</w:t>
      </w:r>
      <w:proofErr w:type="gramEnd"/>
      <w:r w:rsidRPr="008C2D50">
        <w:rPr>
          <w:rFonts w:ascii="Times New Roman" w:eastAsia="方正仿宋简体" w:hAnsi="Times New Roman" w:cs="Times New Roman"/>
          <w:sz w:val="30"/>
          <w:szCs w:val="30"/>
        </w:rPr>
        <w:t>计算如下：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看涨</w:t>
      </w:r>
      <w:proofErr w:type="gramStart"/>
      <w:r w:rsidRPr="008C2D50">
        <w:rPr>
          <w:rFonts w:ascii="Times New Roman" w:eastAsia="方正仿宋简体" w:hAnsi="Times New Roman" w:cs="Times New Roman"/>
          <w:sz w:val="30"/>
          <w:szCs w:val="30"/>
        </w:rPr>
        <w:t>期权虚值额</w:t>
      </w:r>
      <w:proofErr w:type="gramEnd"/>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Max</w:t>
      </w:r>
      <w:r w:rsidRPr="008C2D50">
        <w:rPr>
          <w:rFonts w:ascii="Times New Roman" w:eastAsia="方正仿宋简体" w:hAnsi="Times New Roman" w:cs="Times New Roman"/>
          <w:sz w:val="30"/>
          <w:szCs w:val="30"/>
        </w:rPr>
        <w:t>（期权合约行权价格</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标的期货合约结算价，</w:t>
      </w:r>
      <w:r w:rsidRPr="008C2D50">
        <w:rPr>
          <w:rFonts w:ascii="Times New Roman" w:eastAsia="方正仿宋简体" w:hAnsi="Times New Roman" w:cs="Times New Roman"/>
          <w:sz w:val="30"/>
          <w:szCs w:val="30"/>
        </w:rPr>
        <w:t>0</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标的期货合约交易单位；</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看跌</w:t>
      </w:r>
      <w:proofErr w:type="gramStart"/>
      <w:r w:rsidRPr="008C2D50">
        <w:rPr>
          <w:rFonts w:ascii="Times New Roman" w:eastAsia="方正仿宋简体" w:hAnsi="Times New Roman" w:cs="Times New Roman"/>
          <w:sz w:val="30"/>
          <w:szCs w:val="30"/>
        </w:rPr>
        <w:t>期权虚值额</w:t>
      </w:r>
      <w:proofErr w:type="gramEnd"/>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Max</w:t>
      </w:r>
      <w:r w:rsidRPr="008C2D50">
        <w:rPr>
          <w:rFonts w:ascii="Times New Roman" w:eastAsia="方正仿宋简体" w:hAnsi="Times New Roman" w:cs="Times New Roman"/>
          <w:sz w:val="30"/>
          <w:szCs w:val="30"/>
        </w:rPr>
        <w:t>（标的期货合约结算价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期权合约行权价格，</w:t>
      </w:r>
      <w:r w:rsidRPr="008C2D50">
        <w:rPr>
          <w:rFonts w:ascii="Times New Roman" w:eastAsia="方正仿宋简体" w:hAnsi="Times New Roman" w:cs="Times New Roman"/>
          <w:sz w:val="30"/>
          <w:szCs w:val="30"/>
        </w:rPr>
        <w:t>0</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标的期货合约交易单位。</w:t>
      </w:r>
    </w:p>
    <w:p w:rsidR="00264F9F" w:rsidRDefault="00264F9F" w:rsidP="00AC38B6">
      <w:pPr>
        <w:widowControl/>
        <w:spacing w:line="560" w:lineRule="exact"/>
        <w:ind w:firstLineChars="200" w:firstLine="600"/>
        <w:rPr>
          <w:rFonts w:ascii="方正楷体简体" w:eastAsia="方正楷体简体" w:hAnsi="Times New Roman" w:cs="Times New Roman"/>
          <w:b/>
          <w:sz w:val="30"/>
          <w:szCs w:val="30"/>
        </w:rPr>
      </w:pP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（二）期权涨跌停板</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．期权合约涨跌停板幅度与标的期货合约涨跌停板幅度（标的期货合约上一交易日结算价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相应比例）相同。</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2</w:t>
      </w:r>
      <w:r w:rsidRPr="008C2D50">
        <w:rPr>
          <w:rFonts w:ascii="Times New Roman" w:eastAsia="方正仿宋简体" w:hAnsi="Times New Roman" w:cs="Times New Roman"/>
          <w:sz w:val="30"/>
          <w:szCs w:val="30"/>
        </w:rPr>
        <w:t>．涨停板价格</w:t>
      </w:r>
      <w:r w:rsidRPr="008C2D50">
        <w:rPr>
          <w:rFonts w:ascii="Times New Roman" w:eastAsia="方正仿宋简体" w:hAnsi="Times New Roman" w:cs="Times New Roman"/>
          <w:sz w:val="30"/>
          <w:szCs w:val="30"/>
        </w:rPr>
        <w:t xml:space="preserve"> = </w:t>
      </w:r>
      <w:r w:rsidRPr="008C2D50">
        <w:rPr>
          <w:rFonts w:ascii="Times New Roman" w:eastAsia="方正仿宋简体" w:hAnsi="Times New Roman" w:cs="Times New Roman"/>
          <w:sz w:val="30"/>
          <w:szCs w:val="30"/>
        </w:rPr>
        <w:t>期权合约上一交易日结算价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标的期货合约上一交易日结算价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标的期货合约涨停板的比例；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跌停板价格</w:t>
      </w:r>
      <w:r w:rsidRPr="008C2D50">
        <w:rPr>
          <w:rFonts w:ascii="Times New Roman" w:eastAsia="方正仿宋简体" w:hAnsi="Times New Roman" w:cs="Times New Roman"/>
          <w:sz w:val="30"/>
          <w:szCs w:val="30"/>
        </w:rPr>
        <w:t xml:space="preserve"> = Max</w:t>
      </w:r>
      <w:r w:rsidRPr="008C2D50">
        <w:rPr>
          <w:rFonts w:ascii="Times New Roman" w:eastAsia="方正仿宋简体" w:hAnsi="Times New Roman" w:cs="Times New Roman"/>
          <w:sz w:val="30"/>
          <w:szCs w:val="30"/>
        </w:rPr>
        <w:t>（期权合约上一交易日结算价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标的期货合约上一交易日结算价</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标的期货合约跌停板的比例，期权合约最小变动价位）。</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．如果某期权合约上一交易日结算价小于等于当日涨跌停板幅度，即期权合约跌停板价格为期权合约最小变动价位。这种情况下，当日收盘前</w:t>
      </w: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分钟内出现只有最低报价的卖出申报、没有最低报价的买入申报，或者一有买入申报就成交、但未打开最低报价的情况，交易所不将其</w:t>
      </w:r>
      <w:proofErr w:type="gramStart"/>
      <w:r w:rsidRPr="008C2D50">
        <w:rPr>
          <w:rFonts w:ascii="Times New Roman" w:eastAsia="方正仿宋简体" w:hAnsi="Times New Roman" w:cs="Times New Roman"/>
          <w:sz w:val="30"/>
          <w:szCs w:val="30"/>
        </w:rPr>
        <w:t>按照跌</w:t>
      </w:r>
      <w:proofErr w:type="gramEnd"/>
      <w:r w:rsidRPr="008C2D50">
        <w:rPr>
          <w:rFonts w:ascii="Times New Roman" w:eastAsia="方正仿宋简体" w:hAnsi="Times New Roman" w:cs="Times New Roman"/>
          <w:sz w:val="30"/>
          <w:szCs w:val="30"/>
        </w:rPr>
        <w:t>停板单边无连续报价处理。</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（三）期权持仓限额制度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．期货和期权分开限仓。</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．期权合约在其交易过程中的不同时间阶段，期权合约持仓限额分别适用不同的数额。时间阶段的划分与标的期货合约相同。</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．期权持仓的统计方式如下：</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同标的看涨期权的买持仓量</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看跌期权的卖持仓量；</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同标的看涨期权的卖持仓量</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看跌期权的买持仓量。</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．上市初期，标的期货合约挂牌至交割月份前第二月，客户期权单边持仓限额为</w:t>
      </w:r>
      <w:r w:rsidRPr="008C2D50">
        <w:rPr>
          <w:rFonts w:ascii="Times New Roman" w:eastAsia="方正仿宋简体" w:hAnsi="Times New Roman" w:cs="Times New Roman"/>
          <w:sz w:val="30"/>
          <w:szCs w:val="30"/>
        </w:rPr>
        <w:t>500</w:t>
      </w:r>
      <w:r w:rsidRPr="008C2D50">
        <w:rPr>
          <w:rFonts w:ascii="Times New Roman" w:eastAsia="方正仿宋简体" w:hAnsi="Times New Roman" w:cs="Times New Roman"/>
          <w:sz w:val="30"/>
          <w:szCs w:val="30"/>
        </w:rPr>
        <w:t>手，非期货公司会员期权单边持仓限额为</w:t>
      </w:r>
      <w:r w:rsidRPr="008C2D50">
        <w:rPr>
          <w:rFonts w:ascii="Times New Roman" w:eastAsia="方正仿宋简体" w:hAnsi="Times New Roman" w:cs="Times New Roman"/>
          <w:sz w:val="30"/>
          <w:szCs w:val="30"/>
        </w:rPr>
        <w:t>500</w:t>
      </w:r>
      <w:r w:rsidRPr="008C2D50">
        <w:rPr>
          <w:rFonts w:ascii="Times New Roman" w:eastAsia="方正仿宋简体" w:hAnsi="Times New Roman" w:cs="Times New Roman"/>
          <w:sz w:val="30"/>
          <w:szCs w:val="30"/>
        </w:rPr>
        <w:t>手；标的期货合约交割月前第一月，客户期权单边持仓限额为</w:t>
      </w:r>
      <w:r w:rsidRPr="008C2D50">
        <w:rPr>
          <w:rFonts w:ascii="Times New Roman" w:eastAsia="方正仿宋简体" w:hAnsi="Times New Roman" w:cs="Times New Roman"/>
          <w:sz w:val="30"/>
          <w:szCs w:val="30"/>
        </w:rPr>
        <w:t>150</w:t>
      </w:r>
      <w:r w:rsidRPr="008C2D50">
        <w:rPr>
          <w:rFonts w:ascii="Times New Roman" w:eastAsia="方正仿宋简体" w:hAnsi="Times New Roman" w:cs="Times New Roman"/>
          <w:sz w:val="30"/>
          <w:szCs w:val="30"/>
        </w:rPr>
        <w:t>手，非期货公司会员期权单边持仓限额为</w:t>
      </w:r>
      <w:r w:rsidRPr="008C2D50">
        <w:rPr>
          <w:rFonts w:ascii="Times New Roman" w:eastAsia="方正仿宋简体" w:hAnsi="Times New Roman" w:cs="Times New Roman"/>
          <w:sz w:val="30"/>
          <w:szCs w:val="30"/>
        </w:rPr>
        <w:t>150</w:t>
      </w:r>
      <w:r w:rsidRPr="008C2D50">
        <w:rPr>
          <w:rFonts w:ascii="Times New Roman" w:eastAsia="方正仿宋简体" w:hAnsi="Times New Roman" w:cs="Times New Roman"/>
          <w:sz w:val="30"/>
          <w:szCs w:val="30"/>
        </w:rPr>
        <w:t>手。交易所可以根据市场情况对期权持仓限额进行调整并公布。</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5</w:t>
      </w:r>
      <w:r w:rsidRPr="008C2D50">
        <w:rPr>
          <w:rFonts w:ascii="Times New Roman" w:eastAsia="方正仿宋简体" w:hAnsi="Times New Roman" w:cs="Times New Roman"/>
          <w:sz w:val="30"/>
          <w:szCs w:val="30"/>
        </w:rPr>
        <w:t>．交易所持仓限额未能满足非期货公司会员和客户需求的，持有标的期货品种套期保值资格、进行套利交易以及从事做市商交易的非期货公司会员和客户，可以向交易部申请持仓豁免额度。</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（四）期权大户报告制度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期权大户报告制度参照期货大户报告制度。当客户期权合约投机持仓达到投机头寸持仓限额的</w:t>
      </w:r>
      <w:r w:rsidRPr="008C2D50">
        <w:rPr>
          <w:rFonts w:ascii="Times New Roman" w:eastAsia="方正仿宋简体" w:hAnsi="Times New Roman" w:cs="Times New Roman"/>
          <w:sz w:val="30"/>
          <w:szCs w:val="30"/>
        </w:rPr>
        <w:t>80%</w:t>
      </w:r>
      <w:r w:rsidRPr="008C2D50">
        <w:rPr>
          <w:rFonts w:ascii="Times New Roman" w:eastAsia="方正仿宋简体" w:hAnsi="Times New Roman" w:cs="Times New Roman"/>
          <w:sz w:val="30"/>
          <w:szCs w:val="30"/>
        </w:rPr>
        <w:t>时，需进行大户报告。具体按照《上海期货交易所风险控制管理办法》相关规定执行。</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非期货公司会员通过交易所会员服务系统直接提交大户持仓报告及相关材料。期货公司应将已经客户确认的大户持仓报告及相关材料上传至交易所会员服务系统。</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（五）期权强行平仓制度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．当期货公司、客户出现下列情况之一时，交易所对其持仓实行强行平仓：</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）期货公司结算准备金余额小于零，并未能在规定时限内补足的；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）持仓量超出限仓规定的；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）因违规受到交易所强行平仓处罚的；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）根据交易所的紧急措施应予以强行平仓的；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）其他应予以强行平仓的。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．非期货公司会员、客户因期权行权超出期货持仓限额标准的，交易所按照有关规定执行强行平仓。</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．强行平仓参照《上海期货交易所风险控制管理办法》有关规定执行。</w:t>
      </w:r>
    </w:p>
    <w:p w:rsidR="005714F8" w:rsidRDefault="005714F8" w:rsidP="00AC38B6">
      <w:pPr>
        <w:widowControl/>
        <w:spacing w:line="560" w:lineRule="exact"/>
        <w:ind w:firstLineChars="200" w:firstLine="600"/>
        <w:rPr>
          <w:rFonts w:ascii="方正楷体简体" w:eastAsia="方正楷体简体" w:hAnsi="Times New Roman" w:cs="Times New Roman"/>
          <w:b/>
          <w:sz w:val="30"/>
          <w:szCs w:val="30"/>
        </w:rPr>
      </w:pP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lastRenderedPageBreak/>
        <w:t>（六）风险警示制度</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交易所实行风险警示制度。当交易所认为有必要时，可以分别或同时采取要求报告情况、谈话提醒、书面警示、公开谴责、发布风险警示公告等措施中的一种或多种，以警示和化解风险。</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（七）交易限额制度</w:t>
      </w:r>
      <w:bookmarkStart w:id="0" w:name="OLE_LINK432"/>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交易所实行交易限额制度。交易限额是指交易所规定的期货公司或者客户对某一合约在某一期限内开仓交易的最大数量。交易所可以根据市场情况，对不同的上市品种、合约，对部分或者全部期货公司、特定客户，制定日内开仓交易量，具体标准由交易所另行确定。</w:t>
      </w:r>
      <w:bookmarkEnd w:id="0"/>
    </w:p>
    <w:p w:rsidR="008C2D50" w:rsidRPr="00483C70" w:rsidRDefault="008C2D50" w:rsidP="005714F8">
      <w:pPr>
        <w:widowControl/>
        <w:spacing w:line="560" w:lineRule="exact"/>
        <w:ind w:firstLineChars="200" w:firstLine="600"/>
        <w:rPr>
          <w:rFonts w:ascii="方正黑体简体" w:eastAsia="方正黑体简体" w:hAnsi="Times New Roman" w:cs="Times New Roman"/>
          <w:sz w:val="30"/>
          <w:szCs w:val="30"/>
        </w:rPr>
      </w:pPr>
      <w:r w:rsidRPr="00483C70">
        <w:rPr>
          <w:rFonts w:ascii="方正黑体简体" w:eastAsia="方正黑体简体" w:hAnsi="Times New Roman" w:cs="Times New Roman" w:hint="eastAsia"/>
          <w:sz w:val="30"/>
          <w:szCs w:val="30"/>
        </w:rPr>
        <w:t>二、期权异常交易业务指南</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t>（一）期权异常交易总则</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．期权异常交易行为类型与期货相同，包括自成交、实际控制关系账户间互为对手方、频繁报撤单、</w:t>
      </w:r>
      <w:proofErr w:type="gramStart"/>
      <w:r w:rsidRPr="008C2D50">
        <w:rPr>
          <w:rFonts w:ascii="Times New Roman" w:eastAsia="方正仿宋简体" w:hAnsi="Times New Roman" w:cs="Times New Roman"/>
          <w:sz w:val="30"/>
          <w:szCs w:val="30"/>
        </w:rPr>
        <w:t>大额报</w:t>
      </w:r>
      <w:proofErr w:type="gramEnd"/>
      <w:r w:rsidRPr="008C2D50">
        <w:rPr>
          <w:rFonts w:ascii="Times New Roman" w:eastAsia="方正仿宋简体" w:hAnsi="Times New Roman" w:cs="Times New Roman"/>
          <w:sz w:val="30"/>
          <w:szCs w:val="30"/>
        </w:rPr>
        <w:t>撤单和实际控制关系</w:t>
      </w:r>
      <w:proofErr w:type="gramStart"/>
      <w:r w:rsidRPr="008C2D50">
        <w:rPr>
          <w:rFonts w:ascii="Times New Roman" w:eastAsia="方正仿宋简体" w:hAnsi="Times New Roman" w:cs="Times New Roman"/>
          <w:sz w:val="30"/>
          <w:szCs w:val="30"/>
        </w:rPr>
        <w:t>账户超仓</w:t>
      </w:r>
      <w:proofErr w:type="gramEnd"/>
      <w:r w:rsidRPr="008C2D50">
        <w:rPr>
          <w:rFonts w:ascii="Times New Roman" w:eastAsia="方正仿宋简体" w:hAnsi="Times New Roman" w:cs="Times New Roman"/>
          <w:sz w:val="30"/>
          <w:szCs w:val="30"/>
        </w:rPr>
        <w:t>行为等。</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．期权异常交易行为监管标准和处理程序与期货基本一致。</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．期权交易中的自成交、实际控制关系账户间互为对手方、频繁报撤单、</w:t>
      </w:r>
      <w:proofErr w:type="gramStart"/>
      <w:r w:rsidRPr="008C2D50">
        <w:rPr>
          <w:rFonts w:ascii="Times New Roman" w:eastAsia="方正仿宋简体" w:hAnsi="Times New Roman" w:cs="Times New Roman"/>
          <w:sz w:val="30"/>
          <w:szCs w:val="30"/>
        </w:rPr>
        <w:t>大额报</w:t>
      </w:r>
      <w:proofErr w:type="gramEnd"/>
      <w:r w:rsidRPr="008C2D50">
        <w:rPr>
          <w:rFonts w:ascii="Times New Roman" w:eastAsia="方正仿宋简体" w:hAnsi="Times New Roman" w:cs="Times New Roman"/>
          <w:sz w:val="30"/>
          <w:szCs w:val="30"/>
        </w:rPr>
        <w:t>撤单次数以合约为单位进行统计，期权交易中的实际控制关系账户的限仓方式与单个客户的限仓方式相同。</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．交易所对期货、期权合约上的自成交、实际控制关系账户间互为对手方、频繁报撤单、</w:t>
      </w:r>
      <w:proofErr w:type="gramStart"/>
      <w:r w:rsidRPr="008C2D50">
        <w:rPr>
          <w:rFonts w:ascii="Times New Roman" w:eastAsia="方正仿宋简体" w:hAnsi="Times New Roman" w:cs="Times New Roman"/>
          <w:sz w:val="30"/>
          <w:szCs w:val="30"/>
        </w:rPr>
        <w:t>大额报</w:t>
      </w:r>
      <w:proofErr w:type="gramEnd"/>
      <w:r w:rsidRPr="008C2D50">
        <w:rPr>
          <w:rFonts w:ascii="Times New Roman" w:eastAsia="方正仿宋简体" w:hAnsi="Times New Roman" w:cs="Times New Roman"/>
          <w:sz w:val="30"/>
          <w:szCs w:val="30"/>
        </w:rPr>
        <w:t>撤单达到交易所处理标准的次数分开统计。</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．对期权异常交易行为，交易所将通过会员服务系统或其他方式通知期货公司。</w:t>
      </w:r>
    </w:p>
    <w:p w:rsidR="008C2D50" w:rsidRPr="00483C70"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483C70">
        <w:rPr>
          <w:rFonts w:ascii="方正楷体简体" w:eastAsia="方正楷体简体" w:hAnsi="Times New Roman" w:cs="Times New Roman"/>
          <w:b/>
          <w:sz w:val="30"/>
          <w:szCs w:val="30"/>
        </w:rPr>
        <w:lastRenderedPageBreak/>
        <w:t>（二）期权异常交易监管标准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．客户或者一组实际控制关系账户合并计算后出现以下情形之一的，即达到交易所自成交、频繁报撤单、</w:t>
      </w:r>
      <w:proofErr w:type="gramStart"/>
      <w:r w:rsidRPr="008C2D50">
        <w:rPr>
          <w:rFonts w:ascii="Times New Roman" w:eastAsia="方正仿宋简体" w:hAnsi="Times New Roman" w:cs="Times New Roman"/>
          <w:sz w:val="30"/>
          <w:szCs w:val="30"/>
        </w:rPr>
        <w:t>大额报</w:t>
      </w:r>
      <w:proofErr w:type="gramEnd"/>
      <w:r w:rsidRPr="008C2D50">
        <w:rPr>
          <w:rFonts w:ascii="Times New Roman" w:eastAsia="方正仿宋简体" w:hAnsi="Times New Roman" w:cs="Times New Roman"/>
          <w:sz w:val="30"/>
          <w:szCs w:val="30"/>
        </w:rPr>
        <w:t>撤单异常交易行为处理标准：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）单个交易日在某一合约上的自成交次数达到</w:t>
      </w: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次及以上的；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）单个交易日在某一合约上的撤单次数达到</w:t>
      </w:r>
      <w:r w:rsidRPr="008C2D50">
        <w:rPr>
          <w:rFonts w:ascii="Times New Roman" w:eastAsia="方正仿宋简体" w:hAnsi="Times New Roman" w:cs="Times New Roman"/>
          <w:sz w:val="30"/>
          <w:szCs w:val="30"/>
        </w:rPr>
        <w:t>500</w:t>
      </w:r>
      <w:r w:rsidRPr="008C2D50">
        <w:rPr>
          <w:rFonts w:ascii="Times New Roman" w:eastAsia="方正仿宋简体" w:hAnsi="Times New Roman" w:cs="Times New Roman"/>
          <w:sz w:val="30"/>
          <w:szCs w:val="30"/>
        </w:rPr>
        <w:t>次及以上的；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）单个交易日在某一合约上的大额撤单（单笔撤单的撤单量达到</w:t>
      </w:r>
      <w:r w:rsidRPr="008C2D50">
        <w:rPr>
          <w:rFonts w:ascii="Times New Roman" w:eastAsia="方正仿宋简体" w:hAnsi="Times New Roman" w:cs="Times New Roman"/>
          <w:sz w:val="30"/>
          <w:szCs w:val="30"/>
        </w:rPr>
        <w:t>300</w:t>
      </w:r>
      <w:r w:rsidRPr="008C2D50">
        <w:rPr>
          <w:rFonts w:ascii="Times New Roman" w:eastAsia="方正仿宋简体" w:hAnsi="Times New Roman" w:cs="Times New Roman"/>
          <w:sz w:val="30"/>
          <w:szCs w:val="30"/>
        </w:rPr>
        <w:t>手及以上）次数达到</w:t>
      </w:r>
      <w:r w:rsidRPr="008C2D50">
        <w:rPr>
          <w:rFonts w:ascii="Times New Roman" w:eastAsia="方正仿宋简体" w:hAnsi="Times New Roman" w:cs="Times New Roman"/>
          <w:sz w:val="30"/>
          <w:szCs w:val="30"/>
        </w:rPr>
        <w:t>50</w:t>
      </w:r>
      <w:r w:rsidRPr="008C2D50">
        <w:rPr>
          <w:rFonts w:ascii="Times New Roman" w:eastAsia="方正仿宋简体" w:hAnsi="Times New Roman" w:cs="Times New Roman"/>
          <w:sz w:val="30"/>
          <w:szCs w:val="30"/>
        </w:rPr>
        <w:t>次及以上的。</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交易所对期货、期权合约上的自成交、频繁报撤单、</w:t>
      </w:r>
      <w:proofErr w:type="gramStart"/>
      <w:r w:rsidRPr="008C2D50">
        <w:rPr>
          <w:rFonts w:ascii="Times New Roman" w:eastAsia="方正仿宋简体" w:hAnsi="Times New Roman" w:cs="Times New Roman"/>
          <w:sz w:val="30"/>
          <w:szCs w:val="30"/>
        </w:rPr>
        <w:t>大额报</w:t>
      </w:r>
      <w:proofErr w:type="gramEnd"/>
      <w:r w:rsidRPr="008C2D50">
        <w:rPr>
          <w:rFonts w:ascii="Times New Roman" w:eastAsia="方正仿宋简体" w:hAnsi="Times New Roman" w:cs="Times New Roman"/>
          <w:sz w:val="30"/>
          <w:szCs w:val="30"/>
        </w:rPr>
        <w:t>撤单达到交易所处理标准的次数分开统计。</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．客户或者一组实际控制关系账户合并计算后，在某一期权合约上的开仓交易量超过交易所制定的日内开仓交易量的，构成异常交易行为。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．一组实际控制关系账户非套期保值持仓计算后超过交易所规定的持仓限额和同</w:t>
      </w:r>
      <w:proofErr w:type="gramStart"/>
      <w:r w:rsidRPr="008C2D50">
        <w:rPr>
          <w:rFonts w:ascii="Times New Roman" w:eastAsia="方正仿宋简体" w:hAnsi="Times New Roman" w:cs="Times New Roman"/>
          <w:sz w:val="30"/>
          <w:szCs w:val="30"/>
        </w:rPr>
        <w:t>时期获</w:t>
      </w:r>
      <w:proofErr w:type="gramEnd"/>
      <w:r w:rsidRPr="008C2D50">
        <w:rPr>
          <w:rFonts w:ascii="Times New Roman" w:eastAsia="方正仿宋简体" w:hAnsi="Times New Roman" w:cs="Times New Roman"/>
          <w:sz w:val="30"/>
          <w:szCs w:val="30"/>
        </w:rPr>
        <w:t>批的套利交易头寸两者之和的，构成异常交易行为。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交易所对期货、期权合约上的实际控制关系账户组合并持仓超限达到交易所处理标准的次数分开统计。</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．一组实际控制关系账户之间发生成交的，构成异常交易行为。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w:t>
      </w:r>
      <w:proofErr w:type="gramStart"/>
      <w:r w:rsidRPr="008C2D50">
        <w:rPr>
          <w:rFonts w:ascii="Times New Roman" w:eastAsia="方正仿宋简体" w:hAnsi="Times New Roman" w:cs="Times New Roman"/>
          <w:sz w:val="30"/>
          <w:szCs w:val="30"/>
        </w:rPr>
        <w:t>因套期</w:t>
      </w:r>
      <w:proofErr w:type="gramEnd"/>
      <w:r w:rsidRPr="008C2D50">
        <w:rPr>
          <w:rFonts w:ascii="Times New Roman" w:eastAsia="方正仿宋简体" w:hAnsi="Times New Roman" w:cs="Times New Roman"/>
          <w:sz w:val="30"/>
          <w:szCs w:val="30"/>
        </w:rPr>
        <w:t>保值交易、立即全部成交否则自动撤销指令（</w:t>
      </w:r>
      <w:r w:rsidRPr="008C2D50">
        <w:rPr>
          <w:rFonts w:ascii="Times New Roman" w:eastAsia="方正仿宋简体" w:hAnsi="Times New Roman" w:cs="Times New Roman"/>
          <w:sz w:val="30"/>
          <w:szCs w:val="30"/>
        </w:rPr>
        <w:t>FOK</w:t>
      </w:r>
      <w:r w:rsidRPr="008C2D50">
        <w:rPr>
          <w:rFonts w:ascii="Times New Roman" w:eastAsia="方正仿宋简体" w:hAnsi="Times New Roman" w:cs="Times New Roman"/>
          <w:sz w:val="30"/>
          <w:szCs w:val="30"/>
        </w:rPr>
        <w:t>）和立即成交剩余指令自动撤销指令（</w:t>
      </w:r>
      <w:r w:rsidRPr="008C2D50">
        <w:rPr>
          <w:rFonts w:ascii="Times New Roman" w:eastAsia="方正仿宋简体" w:hAnsi="Times New Roman" w:cs="Times New Roman"/>
          <w:sz w:val="30"/>
          <w:szCs w:val="30"/>
        </w:rPr>
        <w:t>FAK</w:t>
      </w:r>
      <w:r w:rsidRPr="008C2D50">
        <w:rPr>
          <w:rFonts w:ascii="Times New Roman" w:eastAsia="方正仿宋简体" w:hAnsi="Times New Roman" w:cs="Times New Roman"/>
          <w:sz w:val="30"/>
          <w:szCs w:val="30"/>
        </w:rPr>
        <w:t>）等产生的自成交、频</w:t>
      </w:r>
      <w:r w:rsidRPr="008C2D50">
        <w:rPr>
          <w:rFonts w:ascii="Times New Roman" w:eastAsia="方正仿宋简体" w:hAnsi="Times New Roman" w:cs="Times New Roman"/>
          <w:sz w:val="30"/>
          <w:szCs w:val="30"/>
        </w:rPr>
        <w:lastRenderedPageBreak/>
        <w:t>繁报撤单、</w:t>
      </w:r>
      <w:proofErr w:type="gramStart"/>
      <w:r w:rsidRPr="008C2D50">
        <w:rPr>
          <w:rFonts w:ascii="Times New Roman" w:eastAsia="方正仿宋简体" w:hAnsi="Times New Roman" w:cs="Times New Roman"/>
          <w:sz w:val="30"/>
          <w:szCs w:val="30"/>
        </w:rPr>
        <w:t>大额报</w:t>
      </w:r>
      <w:proofErr w:type="gramEnd"/>
      <w:r w:rsidRPr="008C2D50">
        <w:rPr>
          <w:rFonts w:ascii="Times New Roman" w:eastAsia="方正仿宋简体" w:hAnsi="Times New Roman" w:cs="Times New Roman"/>
          <w:sz w:val="30"/>
          <w:szCs w:val="30"/>
        </w:rPr>
        <w:t>撤单等行为不构成异常交易行为。因期权做市交易产生的</w:t>
      </w:r>
      <w:proofErr w:type="gramStart"/>
      <w:r w:rsidRPr="008C2D50">
        <w:rPr>
          <w:rFonts w:ascii="Times New Roman" w:eastAsia="方正仿宋简体" w:hAnsi="Times New Roman" w:cs="Times New Roman"/>
          <w:sz w:val="30"/>
          <w:szCs w:val="30"/>
        </w:rPr>
        <w:t>频繁报撤单行</w:t>
      </w:r>
      <w:proofErr w:type="gramEnd"/>
      <w:r w:rsidRPr="008C2D50">
        <w:rPr>
          <w:rFonts w:ascii="Times New Roman" w:eastAsia="方正仿宋简体" w:hAnsi="Times New Roman" w:cs="Times New Roman"/>
          <w:sz w:val="30"/>
          <w:szCs w:val="30"/>
        </w:rPr>
        <w:t>为不构成异常交易行为。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6</w:t>
      </w:r>
      <w:r w:rsidRPr="008C2D50">
        <w:rPr>
          <w:rFonts w:ascii="Times New Roman" w:eastAsia="方正仿宋简体" w:hAnsi="Times New Roman" w:cs="Times New Roman"/>
          <w:sz w:val="30"/>
          <w:szCs w:val="30"/>
        </w:rPr>
        <w:t>．客户或者一组实际控制关系账户合并计算后，单个交易日在两个及以上期货合约或者两个及以上期权合约因自成交、频繁报撤单、</w:t>
      </w:r>
      <w:proofErr w:type="gramStart"/>
      <w:r w:rsidRPr="008C2D50">
        <w:rPr>
          <w:rFonts w:ascii="Times New Roman" w:eastAsia="方正仿宋简体" w:hAnsi="Times New Roman" w:cs="Times New Roman"/>
          <w:sz w:val="30"/>
          <w:szCs w:val="30"/>
        </w:rPr>
        <w:t>大额报</w:t>
      </w:r>
      <w:proofErr w:type="gramEnd"/>
      <w:r w:rsidRPr="008C2D50">
        <w:rPr>
          <w:rFonts w:ascii="Times New Roman" w:eastAsia="方正仿宋简体" w:hAnsi="Times New Roman" w:cs="Times New Roman"/>
          <w:sz w:val="30"/>
          <w:szCs w:val="30"/>
        </w:rPr>
        <w:t>撤单达到交易所异常交易行为处理标准的，同一种异常交易行为按照发生一次异常交易行为认定。</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7</w:t>
      </w:r>
      <w:r w:rsidRPr="008C2D50">
        <w:rPr>
          <w:rFonts w:ascii="Times New Roman" w:eastAsia="方正仿宋简体" w:hAnsi="Times New Roman" w:cs="Times New Roman"/>
          <w:sz w:val="30"/>
          <w:szCs w:val="30"/>
        </w:rPr>
        <w:t>．一组实际控制关系账户单个交易日在两个及以上期货合约或者两个及以上期权系列合约因合并持仓超过持仓限额达到交易所处理标准的，按照发生一次异常交易行为认定。标的物为同一期货合约的所有期权合约为一个期权系列合约。</w:t>
      </w:r>
    </w:p>
    <w:p w:rsidR="008C2D50" w:rsidRPr="00EB6B28" w:rsidRDefault="008C2D50" w:rsidP="00AC38B6">
      <w:pPr>
        <w:widowControl/>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hint="eastAsia"/>
          <w:b/>
          <w:sz w:val="30"/>
          <w:szCs w:val="30"/>
        </w:rPr>
        <w:t>（三）期权异常交易的处理程序</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．客户自成交、频繁报撤单、</w:t>
      </w:r>
      <w:proofErr w:type="gramStart"/>
      <w:r w:rsidRPr="008C2D50">
        <w:rPr>
          <w:rFonts w:ascii="Times New Roman" w:eastAsia="方正仿宋简体" w:hAnsi="Times New Roman" w:cs="Times New Roman"/>
          <w:sz w:val="30"/>
          <w:szCs w:val="30"/>
        </w:rPr>
        <w:t>大额报撤</w:t>
      </w:r>
      <w:proofErr w:type="gramEnd"/>
      <w:r w:rsidRPr="008C2D50">
        <w:rPr>
          <w:rFonts w:ascii="Times New Roman" w:eastAsia="方正仿宋简体" w:hAnsi="Times New Roman" w:cs="Times New Roman"/>
          <w:sz w:val="30"/>
          <w:szCs w:val="30"/>
        </w:rPr>
        <w:t>单行为达到交易所处理标准的，交易所按照以下程序处理：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）客户第一次达到处理标准的，交易所于当日对客户所在期货公司电话提示，要求其及时将交易所提示转达客户，责令其对客户进行教育、引导、劝阻及制止。</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）同一客户第二次达到处理标准的，交易所将该客户列入重点关注名单，同时将客户异常交易行为向期货公司通报。</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）同一客户第三次达到处理标准的，交易所于当日闭市后对客户采取限制开仓的自律管理措施，限制开仓的时间原则上不能少于</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月。</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．非期货公司会员参与交易，出现自成交、频繁报撤单、</w:t>
      </w:r>
      <w:proofErr w:type="gramStart"/>
      <w:r w:rsidRPr="008C2D50">
        <w:rPr>
          <w:rFonts w:ascii="Times New Roman" w:eastAsia="方正仿宋简体" w:hAnsi="Times New Roman" w:cs="Times New Roman"/>
          <w:sz w:val="30"/>
          <w:szCs w:val="30"/>
        </w:rPr>
        <w:t>大额报撤</w:t>
      </w:r>
      <w:proofErr w:type="gramEnd"/>
      <w:r w:rsidRPr="008C2D50">
        <w:rPr>
          <w:rFonts w:ascii="Times New Roman" w:eastAsia="方正仿宋简体" w:hAnsi="Times New Roman" w:cs="Times New Roman"/>
          <w:sz w:val="30"/>
          <w:szCs w:val="30"/>
        </w:rPr>
        <w:t>单行为，达到交易所处理标准的，交易所将采取以下措施：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）第一次达到处理标准的，交易所对该非期货公司会员进行电话提示。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）第二次达到处理标准的，交易所约见该非期货公司会员的高级管理人员谈话。</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）第三次达到处理标准的，交易所对该非期货公司会员采取限制开仓的自律管理措施，限制开仓的时间原则上不少于</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个月。</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．一组实际控制关系账户出现合并持仓超过持仓限额的，交易所按照以下程序处理：</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一组实际控制关系账户发生合并持仓超过持仓限额的，交易所对客户所在期货公司进行电话提示，期货公司应及时将交易所提示转达客户，并对客户进行教育、引导、劝阻及制止。合并持仓超过持仓限额发生在不同期货公司的，交易所对持仓分布最大的期货公司进行电话提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）一组实际控制关系账户发生合并持仓超过持仓限额的，交易所在当日收市后通知客户所在的期货公司要求其自行平仓。</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客户在下一交易日第一节交易时间内未自行平仓完毕的，由交易所执行强行平仓。交易所按照非套期保值持仓合并计算后从大到小的原则选择客户的持仓执行强行平仓，直到该组实际控制关系账户合并持仓符合交易所持仓限额制度的规定。</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）由交易所执行强行平仓的，当日闭市后对该组实际控制关系账户采取限制开仓的自律管理措施，限制开仓的时间原则上不少于</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个月。</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4</w:t>
      </w:r>
      <w:r w:rsidRPr="008C2D50">
        <w:rPr>
          <w:rFonts w:ascii="Times New Roman" w:eastAsia="方正仿宋简体" w:hAnsi="Times New Roman" w:cs="Times New Roman"/>
          <w:sz w:val="30"/>
          <w:szCs w:val="30"/>
        </w:rPr>
        <w:t>．一组实际控制关系账户出现合并持仓超过持仓限额的，交易所除按照前述</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规定处理外，还将采取以下自律管理措施：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）第一次达到交易所处理标准的，交易所将该组实际控制关系账户列入重点关注名单，并通报期货公司。</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）第二次达到交易所处理标准的，交易所于下一交易日对该组实际控制关系账户采取限制开仓的自律管理措施，限制开仓的时间原则上不少于</w:t>
      </w:r>
      <w:r w:rsidRPr="008C2D50">
        <w:rPr>
          <w:rFonts w:ascii="Times New Roman" w:eastAsia="方正仿宋简体" w:hAnsi="Times New Roman" w:cs="Times New Roman"/>
          <w:sz w:val="30"/>
          <w:szCs w:val="30"/>
        </w:rPr>
        <w:t>10</w:t>
      </w:r>
      <w:r w:rsidRPr="008C2D50">
        <w:rPr>
          <w:rFonts w:ascii="Times New Roman" w:eastAsia="方正仿宋简体" w:hAnsi="Times New Roman" w:cs="Times New Roman"/>
          <w:sz w:val="30"/>
          <w:szCs w:val="30"/>
        </w:rPr>
        <w:t>个交易日。</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）第三次达到交易所处理标准的，交易所于下一交易日对该组实际控制关系账户采取限制开仓的自律管理措施，限制开仓的时间原则上不少于</w:t>
      </w:r>
      <w:r w:rsidRPr="008C2D50">
        <w:rPr>
          <w:rFonts w:ascii="Times New Roman" w:eastAsia="方正仿宋简体" w:hAnsi="Times New Roman" w:cs="Times New Roman"/>
          <w:sz w:val="30"/>
          <w:szCs w:val="30"/>
        </w:rPr>
        <w:t>6</w:t>
      </w:r>
      <w:r w:rsidRPr="008C2D50">
        <w:rPr>
          <w:rFonts w:ascii="Times New Roman" w:eastAsia="方正仿宋简体" w:hAnsi="Times New Roman" w:cs="Times New Roman"/>
          <w:sz w:val="30"/>
          <w:szCs w:val="30"/>
        </w:rPr>
        <w:t>个月。</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5</w:t>
      </w:r>
      <w:r w:rsidRPr="008C2D50">
        <w:rPr>
          <w:rFonts w:ascii="Times New Roman" w:eastAsia="方正仿宋简体" w:hAnsi="Times New Roman" w:cs="Times New Roman"/>
          <w:sz w:val="30"/>
          <w:szCs w:val="30"/>
        </w:rPr>
        <w:t>．实际控制关系</w:t>
      </w:r>
      <w:proofErr w:type="gramStart"/>
      <w:r w:rsidRPr="008C2D50">
        <w:rPr>
          <w:rFonts w:ascii="Times New Roman" w:eastAsia="方正仿宋简体" w:hAnsi="Times New Roman" w:cs="Times New Roman"/>
          <w:sz w:val="30"/>
          <w:szCs w:val="30"/>
        </w:rPr>
        <w:t>账户超仓</w:t>
      </w:r>
      <w:proofErr w:type="gramEnd"/>
      <w:r w:rsidRPr="008C2D50">
        <w:rPr>
          <w:rFonts w:ascii="Times New Roman" w:eastAsia="方正仿宋简体" w:hAnsi="Times New Roman" w:cs="Times New Roman"/>
          <w:sz w:val="30"/>
          <w:szCs w:val="30"/>
        </w:rPr>
        <w:t>行为豁免</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1</w:t>
      </w:r>
      <w:r w:rsidRPr="008C2D50">
        <w:rPr>
          <w:rFonts w:ascii="Times New Roman" w:eastAsia="方正仿宋简体" w:hAnsi="Times New Roman" w:cs="Times New Roman"/>
          <w:sz w:val="30"/>
          <w:szCs w:val="30"/>
        </w:rPr>
        <w:t>）一组实际控制关系账户当日结算时在某合约发生合并持仓超过持仓限额，但其在该合约的持仓未超过上一交易日结算时交易所持仓限额的，可以豁免前述</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的自律管理措施。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）一组实际控制关系账户当日结算时在某合约发生合并持仓超过持仓限额，因市场原因在下一交易</w:t>
      </w:r>
      <w:proofErr w:type="gramStart"/>
      <w:r w:rsidRPr="008C2D50">
        <w:rPr>
          <w:rFonts w:ascii="Times New Roman" w:eastAsia="方正仿宋简体" w:hAnsi="Times New Roman" w:cs="Times New Roman"/>
          <w:sz w:val="30"/>
          <w:szCs w:val="30"/>
        </w:rPr>
        <w:t>日无法</w:t>
      </w:r>
      <w:proofErr w:type="gramEnd"/>
      <w:r w:rsidRPr="008C2D50">
        <w:rPr>
          <w:rFonts w:ascii="Times New Roman" w:eastAsia="方正仿宋简体" w:hAnsi="Times New Roman" w:cs="Times New Roman"/>
          <w:sz w:val="30"/>
          <w:szCs w:val="30"/>
        </w:rPr>
        <w:t>平仓且结算时继续发生合并持仓超过持仓限额的，下一交易日也可以豁免前述</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的自律管理措施。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）前两款豁免前述</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自律管理措施的合并持仓超过持仓限额的，其超过持仓限额的部分仍应当按照前述</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2</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3</w:t>
      </w: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）有关规定执行。</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4</w:t>
      </w:r>
      <w:r w:rsidRPr="008C2D50">
        <w:rPr>
          <w:rFonts w:ascii="Times New Roman" w:eastAsia="方正仿宋简体" w:hAnsi="Times New Roman" w:cs="Times New Roman"/>
          <w:sz w:val="30"/>
          <w:szCs w:val="30"/>
        </w:rPr>
        <w:t>）期货公司的监督责任</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lastRenderedPageBreak/>
        <w:t>A</w:t>
      </w:r>
      <w:r w:rsidRPr="008C2D50">
        <w:rPr>
          <w:rFonts w:ascii="Times New Roman" w:eastAsia="方正仿宋简体" w:hAnsi="Times New Roman" w:cs="Times New Roman"/>
          <w:sz w:val="30"/>
          <w:szCs w:val="30"/>
        </w:rPr>
        <w:t>．期货公司应当密切关注客户的交易行为，积极防范客户在交易中可能出现的异常交易行为，引导客户理性、合</w:t>
      </w:r>
      <w:proofErr w:type="gramStart"/>
      <w:r w:rsidRPr="008C2D50">
        <w:rPr>
          <w:rFonts w:ascii="Times New Roman" w:eastAsia="方正仿宋简体" w:hAnsi="Times New Roman" w:cs="Times New Roman"/>
          <w:sz w:val="30"/>
          <w:szCs w:val="30"/>
        </w:rPr>
        <w:t>规</w:t>
      </w:r>
      <w:proofErr w:type="gramEnd"/>
      <w:r w:rsidRPr="008C2D50">
        <w:rPr>
          <w:rFonts w:ascii="Times New Roman" w:eastAsia="方正仿宋简体" w:hAnsi="Times New Roman" w:cs="Times New Roman"/>
          <w:sz w:val="30"/>
          <w:szCs w:val="30"/>
        </w:rPr>
        <w:t>参与期货交易。</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期货公司发现客户在期货交易过程中出现异常交易行为的，应当予以提醒、劝阻和制止，并及时向交易所书面报告。</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B</w:t>
      </w:r>
      <w:r w:rsidRPr="008C2D50">
        <w:rPr>
          <w:rFonts w:ascii="Times New Roman" w:eastAsia="方正仿宋简体" w:hAnsi="Times New Roman" w:cs="Times New Roman"/>
          <w:sz w:val="30"/>
          <w:szCs w:val="30"/>
        </w:rPr>
        <w:t>．交易所对存在异常交易行为的客户采取自律管理措施的，期货公司应当及时通知客户，保留有关证据，并采取有效措施规范客户交易行为。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客户出现异常交易行为的，交易所视情节轻重，可以对期货公司采取电话提示、约见谈话、书面或者现场调查、发出自律管理警示函、发出自律管理意见函等自律管理措施。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C</w:t>
      </w:r>
      <w:r w:rsidRPr="008C2D50">
        <w:rPr>
          <w:rFonts w:ascii="Times New Roman" w:eastAsia="方正仿宋简体" w:hAnsi="Times New Roman" w:cs="Times New Roman"/>
          <w:sz w:val="30"/>
          <w:szCs w:val="30"/>
        </w:rPr>
        <w:t>．期货公司具有下列情形之一的，交易所责令其改正，并采取电话提示、约见谈话、发出自律管理警示函、发出自律管理意见函等自律管理措施：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a</w:t>
      </w:r>
      <w:r w:rsidRPr="008C2D50">
        <w:rPr>
          <w:rFonts w:ascii="Times New Roman" w:eastAsia="方正仿宋简体" w:hAnsi="Times New Roman" w:cs="Times New Roman"/>
          <w:sz w:val="30"/>
          <w:szCs w:val="30"/>
        </w:rPr>
        <w:t>）未及时、准确地向客户送达交易所对其采取的有关自律管理措施；</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b</w:t>
      </w:r>
      <w:r w:rsidRPr="008C2D50">
        <w:rPr>
          <w:rFonts w:ascii="Times New Roman" w:eastAsia="方正仿宋简体" w:hAnsi="Times New Roman" w:cs="Times New Roman"/>
          <w:sz w:val="30"/>
          <w:szCs w:val="30"/>
        </w:rPr>
        <w:t>）未采取有效措施制止客户异常交易行为；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c</w:t>
      </w:r>
      <w:r w:rsidRPr="008C2D50">
        <w:rPr>
          <w:rFonts w:ascii="Times New Roman" w:eastAsia="方正仿宋简体" w:hAnsi="Times New Roman" w:cs="Times New Roman"/>
          <w:sz w:val="30"/>
          <w:szCs w:val="30"/>
        </w:rPr>
        <w:t>）纵容、诱导、怂恿、支持客户进行异常交易；</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w:t>
      </w:r>
      <w:r w:rsidRPr="008C2D50">
        <w:rPr>
          <w:rFonts w:ascii="Times New Roman" w:eastAsia="方正仿宋简体" w:hAnsi="Times New Roman" w:cs="Times New Roman"/>
          <w:sz w:val="30"/>
          <w:szCs w:val="30"/>
        </w:rPr>
        <w:t>d</w:t>
      </w:r>
      <w:r w:rsidRPr="008C2D50">
        <w:rPr>
          <w:rFonts w:ascii="Times New Roman" w:eastAsia="方正仿宋简体" w:hAnsi="Times New Roman" w:cs="Times New Roman"/>
          <w:sz w:val="30"/>
          <w:szCs w:val="30"/>
        </w:rPr>
        <w:t>）未按照交易所要求尽责对涉嫌违法违规行为协助调查或者存在故意拖延、隐瞒和遗漏等行为。</w:t>
      </w:r>
    </w:p>
    <w:p w:rsidR="008C2D50" w:rsidRPr="008C2D50" w:rsidRDefault="008C2D50" w:rsidP="005714F8">
      <w:pPr>
        <w:widowControl/>
        <w:spacing w:line="560" w:lineRule="exact"/>
        <w:ind w:firstLineChars="200" w:firstLine="600"/>
        <w:rPr>
          <w:rFonts w:ascii="Times New Roman" w:eastAsia="方正仿宋简体" w:hAnsi="Times New Roman" w:cs="Times New Roman"/>
          <w:sz w:val="30"/>
          <w:szCs w:val="30"/>
        </w:rPr>
      </w:pPr>
      <w:r w:rsidRPr="008C2D50">
        <w:rPr>
          <w:rFonts w:ascii="Times New Roman" w:eastAsia="方正仿宋简体" w:hAnsi="Times New Roman" w:cs="Times New Roman"/>
          <w:sz w:val="30"/>
          <w:szCs w:val="30"/>
        </w:rPr>
        <w:t>由于期货公司未尽到相关义务，交易所已向同一期货公司发出两次自律管理警示函的，第三次对该期货公司采取发出自律管理意见函的措施。</w:t>
      </w:r>
    </w:p>
    <w:p w:rsidR="008C2D50" w:rsidRPr="008C2D50" w:rsidRDefault="008C2D50" w:rsidP="008C2D50">
      <w:pPr>
        <w:widowControl/>
        <w:spacing w:line="520" w:lineRule="exact"/>
        <w:ind w:firstLineChars="200" w:firstLine="640"/>
        <w:rPr>
          <w:rFonts w:ascii="仿宋" w:eastAsia="仿宋" w:hAnsi="仿宋" w:cs="Times New Roman"/>
          <w:sz w:val="32"/>
          <w:szCs w:val="32"/>
        </w:rPr>
      </w:pPr>
    </w:p>
    <w:p w:rsidR="008C2D50" w:rsidRDefault="00264F9F" w:rsidP="002869EA">
      <w:pPr>
        <w:widowControl/>
        <w:jc w:val="left"/>
        <w:rPr>
          <w:rFonts w:ascii="方正黑体简体" w:eastAsia="方正黑体简体" w:hAnsi="仿宋" w:cs="Times New Roman"/>
          <w:kern w:val="0"/>
          <w:sz w:val="32"/>
          <w:szCs w:val="32"/>
        </w:rPr>
      </w:pPr>
      <w:r>
        <w:rPr>
          <w:rFonts w:ascii="方正黑体简体" w:eastAsia="方正黑体简体" w:hAnsi="仿宋" w:cs="Times New Roman"/>
          <w:kern w:val="0"/>
          <w:sz w:val="32"/>
          <w:szCs w:val="32"/>
        </w:rPr>
        <w:br w:type="page"/>
      </w:r>
      <w:bookmarkStart w:id="1" w:name="_GoBack"/>
      <w:bookmarkEnd w:id="1"/>
      <w:r w:rsidR="008C2D50" w:rsidRPr="008C2D50">
        <w:rPr>
          <w:rFonts w:ascii="方正黑体简体" w:eastAsia="方正黑体简体" w:hAnsi="仿宋" w:cs="Times New Roman" w:hint="eastAsia"/>
          <w:kern w:val="0"/>
          <w:sz w:val="32"/>
          <w:szCs w:val="32"/>
        </w:rPr>
        <w:lastRenderedPageBreak/>
        <w:t>附件1：</w:t>
      </w:r>
    </w:p>
    <w:p w:rsidR="00DA1129" w:rsidRPr="00DA1129" w:rsidRDefault="00DA1129" w:rsidP="00DA1129"/>
    <w:p w:rsidR="008C2D50" w:rsidRDefault="008C2D50" w:rsidP="008C2D50">
      <w:pPr>
        <w:autoSpaceDE w:val="0"/>
        <w:autoSpaceDN w:val="0"/>
        <w:adjustRightInd w:val="0"/>
        <w:spacing w:line="520" w:lineRule="exact"/>
        <w:jc w:val="center"/>
        <w:textAlignment w:val="baseline"/>
        <w:rPr>
          <w:rFonts w:ascii="方正黑体简体" w:eastAsia="方正黑体简体" w:hAnsi="仿宋" w:cs="Times New Roman"/>
          <w:kern w:val="0"/>
          <w:sz w:val="32"/>
          <w:szCs w:val="32"/>
        </w:rPr>
      </w:pPr>
      <w:r w:rsidRPr="008C2D50">
        <w:rPr>
          <w:rFonts w:ascii="方正黑体简体" w:eastAsia="方正黑体简体" w:hAnsi="仿宋" w:cs="Times New Roman" w:hint="eastAsia"/>
          <w:kern w:val="0"/>
          <w:sz w:val="32"/>
          <w:szCs w:val="32"/>
        </w:rPr>
        <w:t>客户大户报告表</w:t>
      </w:r>
    </w:p>
    <w:p w:rsidR="00DA1129" w:rsidRPr="00DA1129" w:rsidRDefault="00DA1129" w:rsidP="00DA1129"/>
    <w:tbl>
      <w:tblPr>
        <w:tblW w:w="9665" w:type="dxa"/>
        <w:tblInd w:w="93" w:type="dxa"/>
        <w:tblLayout w:type="fixed"/>
        <w:tblLook w:val="04A0" w:firstRow="1" w:lastRow="0" w:firstColumn="1" w:lastColumn="0" w:noHBand="0" w:noVBand="1"/>
      </w:tblPr>
      <w:tblGrid>
        <w:gridCol w:w="1208"/>
        <w:gridCol w:w="402"/>
        <w:gridCol w:w="532"/>
        <w:gridCol w:w="274"/>
        <w:gridCol w:w="805"/>
        <w:gridCol w:w="196"/>
        <w:gridCol w:w="1415"/>
        <w:gridCol w:w="145"/>
        <w:gridCol w:w="1275"/>
        <w:gridCol w:w="191"/>
        <w:gridCol w:w="805"/>
        <w:gridCol w:w="806"/>
        <w:gridCol w:w="402"/>
        <w:gridCol w:w="1209"/>
      </w:tblGrid>
      <w:tr w:rsidR="008C2D50" w:rsidRPr="008C2D50" w:rsidTr="00E15BBD">
        <w:trPr>
          <w:trHeight w:val="462"/>
        </w:trPr>
        <w:tc>
          <w:tcPr>
            <w:tcW w:w="9665" w:type="dxa"/>
            <w:gridSpan w:val="14"/>
            <w:tcBorders>
              <w:top w:val="single" w:sz="8" w:space="0" w:color="auto"/>
              <w:left w:val="single" w:sz="8" w:space="0" w:color="auto"/>
              <w:bottom w:val="single" w:sz="8" w:space="0" w:color="000000"/>
              <w:right w:val="single" w:sz="8" w:space="0" w:color="000000"/>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b/>
                <w:szCs w:val="21"/>
              </w:rPr>
              <w:t>第一部分：申报人信息</w:t>
            </w:r>
          </w:p>
        </w:tc>
      </w:tr>
      <w:tr w:rsidR="008C2D50" w:rsidRPr="008C2D50" w:rsidTr="00E15BBD">
        <w:trPr>
          <w:trHeight w:val="510"/>
        </w:trPr>
        <w:tc>
          <w:tcPr>
            <w:tcW w:w="2416" w:type="dxa"/>
            <w:gridSpan w:val="4"/>
            <w:tcBorders>
              <w:top w:val="single" w:sz="8" w:space="0" w:color="000000"/>
              <w:left w:val="single" w:sz="8" w:space="0" w:color="auto"/>
              <w:bottom w:val="single" w:sz="8" w:space="0" w:color="000000"/>
              <w:right w:val="single" w:sz="8" w:space="0" w:color="000000"/>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会员名称</w:t>
            </w:r>
          </w:p>
        </w:tc>
        <w:tc>
          <w:tcPr>
            <w:tcW w:w="2416"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2416"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会员号</w:t>
            </w:r>
          </w:p>
        </w:tc>
        <w:tc>
          <w:tcPr>
            <w:tcW w:w="2417"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r>
      <w:tr w:rsidR="008C2D50" w:rsidRPr="008C2D50" w:rsidTr="008C2D50">
        <w:trPr>
          <w:trHeight w:val="618"/>
        </w:trPr>
        <w:tc>
          <w:tcPr>
            <w:tcW w:w="1610" w:type="dxa"/>
            <w:gridSpan w:val="2"/>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客户名称</w:t>
            </w:r>
          </w:p>
        </w:tc>
        <w:tc>
          <w:tcPr>
            <w:tcW w:w="161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客户编码</w:t>
            </w:r>
          </w:p>
        </w:tc>
        <w:tc>
          <w:tcPr>
            <w:tcW w:w="161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联系电话</w:t>
            </w: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p>
        </w:tc>
      </w:tr>
      <w:tr w:rsidR="008C2D50" w:rsidRPr="008C2D50" w:rsidTr="00E15BBD">
        <w:trPr>
          <w:trHeight w:val="319"/>
        </w:trPr>
        <w:tc>
          <w:tcPr>
            <w:tcW w:w="2416" w:type="dxa"/>
            <w:gridSpan w:val="4"/>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合约代码</w:t>
            </w:r>
            <w:r w:rsidRPr="008C2D50">
              <w:rPr>
                <w:rFonts w:ascii="Times New Roman" w:eastAsia="方正仿宋简体" w:hAnsi="Times New Roman" w:cs="Times New Roman"/>
                <w:color w:val="000000"/>
                <w:kern w:val="0"/>
                <w:szCs w:val="21"/>
              </w:rPr>
              <w:t>/</w:t>
            </w:r>
            <w:r w:rsidRPr="008C2D50">
              <w:rPr>
                <w:rFonts w:ascii="Times New Roman" w:eastAsia="方正仿宋简体" w:hAnsi="Times New Roman" w:cs="Times New Roman"/>
                <w:color w:val="000000"/>
                <w:kern w:val="0"/>
                <w:szCs w:val="21"/>
              </w:rPr>
              <w:t>品种代码</w:t>
            </w:r>
          </w:p>
        </w:tc>
        <w:tc>
          <w:tcPr>
            <w:tcW w:w="2416"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p>
        </w:tc>
        <w:tc>
          <w:tcPr>
            <w:tcW w:w="2416" w:type="dxa"/>
            <w:gridSpan w:val="4"/>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类型</w:t>
            </w:r>
          </w:p>
        </w:tc>
        <w:tc>
          <w:tcPr>
            <w:tcW w:w="2417"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期货</w:t>
            </w:r>
            <w:r w:rsidRPr="008C2D50">
              <w:rPr>
                <w:rFonts w:ascii="Times New Roman" w:eastAsia="方正仿宋简体" w:hAnsi="Times New Roman" w:cs="Times New Roman"/>
                <w:color w:val="000000"/>
                <w:kern w:val="0"/>
                <w:szCs w:val="21"/>
              </w:rPr>
              <w:t>○</w:t>
            </w:r>
          </w:p>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期权</w:t>
            </w:r>
            <w:r w:rsidRPr="008C2D50">
              <w:rPr>
                <w:rFonts w:ascii="Times New Roman" w:eastAsia="方正仿宋简体" w:hAnsi="Times New Roman" w:cs="Times New Roman"/>
                <w:color w:val="000000"/>
                <w:kern w:val="0"/>
                <w:szCs w:val="21"/>
              </w:rPr>
              <w:t>○</w:t>
            </w:r>
          </w:p>
        </w:tc>
      </w:tr>
      <w:tr w:rsidR="008C2D50" w:rsidRPr="008C2D50" w:rsidTr="00E15BBD">
        <w:trPr>
          <w:trHeight w:val="319"/>
        </w:trPr>
        <w:tc>
          <w:tcPr>
            <w:tcW w:w="9665" w:type="dxa"/>
            <w:gridSpan w:val="14"/>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期货合约</w:t>
            </w:r>
          </w:p>
        </w:tc>
      </w:tr>
      <w:tr w:rsidR="008C2D50" w:rsidRPr="008C2D50" w:rsidTr="00E15BBD">
        <w:trPr>
          <w:trHeight w:val="823"/>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买投机持仓</w:t>
            </w:r>
          </w:p>
        </w:tc>
        <w:tc>
          <w:tcPr>
            <w:tcW w:w="2835" w:type="dxa"/>
            <w:gridSpan w:val="5"/>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c>
          <w:tcPr>
            <w:tcW w:w="227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卖投机持仓</w:t>
            </w:r>
          </w:p>
        </w:tc>
        <w:tc>
          <w:tcPr>
            <w:tcW w:w="2417"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r>
      <w:tr w:rsidR="008C2D50" w:rsidRPr="008C2D50" w:rsidTr="00E15BBD">
        <w:trPr>
          <w:trHeight w:val="279"/>
        </w:trPr>
        <w:tc>
          <w:tcPr>
            <w:tcW w:w="9665" w:type="dxa"/>
            <w:gridSpan w:val="14"/>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期权合约</w:t>
            </w:r>
          </w:p>
        </w:tc>
      </w:tr>
      <w:tr w:rsidR="008C2D50" w:rsidRPr="008C2D50" w:rsidTr="008C2D50">
        <w:trPr>
          <w:trHeight w:val="1180"/>
        </w:trPr>
        <w:tc>
          <w:tcPr>
            <w:tcW w:w="1208" w:type="dxa"/>
            <w:tcBorders>
              <w:top w:val="single" w:sz="8" w:space="0" w:color="000000"/>
              <w:left w:val="single" w:sz="8" w:space="0" w:color="auto"/>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看涨</w:t>
            </w:r>
            <w:proofErr w:type="gramStart"/>
            <w:r w:rsidRPr="008C2D50">
              <w:rPr>
                <w:rFonts w:ascii="Times New Roman" w:eastAsia="方正仿宋简体" w:hAnsi="Times New Roman" w:cs="Times New Roman"/>
                <w:color w:val="000000"/>
                <w:kern w:val="0"/>
                <w:szCs w:val="21"/>
              </w:rPr>
              <w:t>期权买</w:t>
            </w:r>
            <w:proofErr w:type="gramEnd"/>
            <w:r w:rsidRPr="008C2D50">
              <w:rPr>
                <w:rFonts w:ascii="Times New Roman" w:eastAsia="方正仿宋简体" w:hAnsi="Times New Roman" w:cs="Times New Roman"/>
                <w:color w:val="000000"/>
                <w:kern w:val="0"/>
                <w:szCs w:val="21"/>
              </w:rPr>
              <w:t>持仓</w:t>
            </w:r>
          </w:p>
        </w:tc>
        <w:tc>
          <w:tcPr>
            <w:tcW w:w="934" w:type="dxa"/>
            <w:gridSpan w:val="2"/>
            <w:tcBorders>
              <w:top w:val="single" w:sz="8" w:space="0" w:color="000000"/>
              <w:left w:val="single" w:sz="8" w:space="0" w:color="auto"/>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c>
          <w:tcPr>
            <w:tcW w:w="1275" w:type="dxa"/>
            <w:gridSpan w:val="3"/>
            <w:tcBorders>
              <w:top w:val="single" w:sz="8" w:space="0" w:color="000000"/>
              <w:left w:val="single" w:sz="8" w:space="0" w:color="auto"/>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看跌</w:t>
            </w:r>
            <w:proofErr w:type="gramStart"/>
            <w:r w:rsidRPr="008C2D50">
              <w:rPr>
                <w:rFonts w:ascii="Times New Roman" w:eastAsia="方正仿宋简体" w:hAnsi="Times New Roman" w:cs="Times New Roman"/>
                <w:color w:val="000000"/>
                <w:kern w:val="0"/>
                <w:szCs w:val="21"/>
              </w:rPr>
              <w:t>期权卖</w:t>
            </w:r>
            <w:proofErr w:type="gramEnd"/>
            <w:r w:rsidRPr="008C2D50">
              <w:rPr>
                <w:rFonts w:ascii="Times New Roman" w:eastAsia="方正仿宋简体" w:hAnsi="Times New Roman" w:cs="Times New Roman"/>
                <w:color w:val="000000"/>
                <w:kern w:val="0"/>
                <w:szCs w:val="21"/>
              </w:rPr>
              <w:t>持仓</w:t>
            </w:r>
          </w:p>
        </w:tc>
        <w:tc>
          <w:tcPr>
            <w:tcW w:w="1560" w:type="dxa"/>
            <w:gridSpan w:val="2"/>
            <w:tcBorders>
              <w:top w:val="single" w:sz="8" w:space="0" w:color="000000"/>
              <w:left w:val="single" w:sz="8" w:space="0" w:color="auto"/>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c>
          <w:tcPr>
            <w:tcW w:w="1275" w:type="dxa"/>
            <w:tcBorders>
              <w:top w:val="single" w:sz="8" w:space="0" w:color="000000"/>
              <w:left w:val="single" w:sz="8" w:space="0" w:color="auto"/>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看涨</w:t>
            </w:r>
            <w:proofErr w:type="gramStart"/>
            <w:r w:rsidRPr="008C2D50">
              <w:rPr>
                <w:rFonts w:ascii="Times New Roman" w:eastAsia="方正仿宋简体" w:hAnsi="Times New Roman" w:cs="Times New Roman"/>
                <w:color w:val="000000"/>
                <w:kern w:val="0"/>
                <w:szCs w:val="21"/>
              </w:rPr>
              <w:t>期权卖</w:t>
            </w:r>
            <w:proofErr w:type="gramEnd"/>
            <w:r w:rsidRPr="008C2D50">
              <w:rPr>
                <w:rFonts w:ascii="Times New Roman" w:eastAsia="方正仿宋简体" w:hAnsi="Times New Roman" w:cs="Times New Roman"/>
                <w:color w:val="000000"/>
                <w:kern w:val="0"/>
                <w:szCs w:val="21"/>
              </w:rPr>
              <w:t>持仓</w:t>
            </w:r>
          </w:p>
        </w:tc>
        <w:tc>
          <w:tcPr>
            <w:tcW w:w="996" w:type="dxa"/>
            <w:gridSpan w:val="2"/>
            <w:tcBorders>
              <w:top w:val="single" w:sz="8" w:space="0" w:color="000000"/>
              <w:left w:val="single" w:sz="8" w:space="0" w:color="auto"/>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c>
          <w:tcPr>
            <w:tcW w:w="1208" w:type="dxa"/>
            <w:gridSpan w:val="2"/>
            <w:tcBorders>
              <w:top w:val="single" w:sz="8" w:space="0" w:color="000000"/>
              <w:left w:val="single" w:sz="8" w:space="0" w:color="auto"/>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看跌</w:t>
            </w:r>
            <w:proofErr w:type="gramStart"/>
            <w:r w:rsidRPr="008C2D50">
              <w:rPr>
                <w:rFonts w:ascii="Times New Roman" w:eastAsia="方正仿宋简体" w:hAnsi="Times New Roman" w:cs="Times New Roman"/>
                <w:color w:val="000000"/>
                <w:kern w:val="0"/>
                <w:szCs w:val="21"/>
              </w:rPr>
              <w:t>期权买</w:t>
            </w:r>
            <w:proofErr w:type="gramEnd"/>
            <w:r w:rsidRPr="008C2D50">
              <w:rPr>
                <w:rFonts w:ascii="Times New Roman" w:eastAsia="方正仿宋简体" w:hAnsi="Times New Roman" w:cs="Times New Roman"/>
                <w:color w:val="000000"/>
                <w:kern w:val="0"/>
                <w:szCs w:val="21"/>
              </w:rPr>
              <w:t>持仓</w:t>
            </w:r>
          </w:p>
        </w:tc>
        <w:tc>
          <w:tcPr>
            <w:tcW w:w="1209" w:type="dxa"/>
            <w:tcBorders>
              <w:top w:val="single" w:sz="8" w:space="0" w:color="000000"/>
              <w:left w:val="single" w:sz="8" w:space="0" w:color="auto"/>
              <w:right w:val="single" w:sz="8"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r>
      <w:tr w:rsidR="008C2D50" w:rsidRPr="008C2D50" w:rsidTr="008C2D50">
        <w:trPr>
          <w:trHeight w:val="687"/>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持仓保证金</w:t>
            </w:r>
          </w:p>
        </w:tc>
        <w:tc>
          <w:tcPr>
            <w:tcW w:w="2835" w:type="dxa"/>
            <w:gridSpan w:val="5"/>
            <w:tcBorders>
              <w:top w:val="single" w:sz="8" w:space="0" w:color="000000"/>
              <w:left w:val="nil"/>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c>
          <w:tcPr>
            <w:tcW w:w="1275" w:type="dxa"/>
            <w:tcBorders>
              <w:top w:val="single" w:sz="8" w:space="0" w:color="000000"/>
              <w:left w:val="nil"/>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可动用资金</w:t>
            </w:r>
          </w:p>
        </w:tc>
        <w:tc>
          <w:tcPr>
            <w:tcW w:w="3413" w:type="dxa"/>
            <w:gridSpan w:val="5"/>
            <w:tcBorders>
              <w:top w:val="single" w:sz="8" w:space="0" w:color="000000"/>
              <w:left w:val="nil"/>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r>
      <w:tr w:rsidR="008C2D50" w:rsidRPr="008C2D50" w:rsidTr="00E15BBD">
        <w:trPr>
          <w:trHeight w:val="695"/>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资金调拨人</w:t>
            </w:r>
          </w:p>
        </w:tc>
        <w:tc>
          <w:tcPr>
            <w:tcW w:w="2835" w:type="dxa"/>
            <w:gridSpan w:val="5"/>
            <w:tcBorders>
              <w:top w:val="single" w:sz="8" w:space="0" w:color="000000"/>
              <w:left w:val="nil"/>
              <w:bottom w:val="single" w:sz="8" w:space="0" w:color="000000"/>
              <w:right w:val="single" w:sz="8" w:space="0" w:color="000000"/>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c>
          <w:tcPr>
            <w:tcW w:w="1275" w:type="dxa"/>
            <w:tcBorders>
              <w:top w:val="single" w:sz="8" w:space="0" w:color="000000"/>
              <w:left w:val="nil"/>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指令下达人</w:t>
            </w:r>
          </w:p>
        </w:tc>
        <w:tc>
          <w:tcPr>
            <w:tcW w:w="3413" w:type="dxa"/>
            <w:gridSpan w:val="5"/>
            <w:tcBorders>
              <w:top w:val="single" w:sz="8" w:space="0" w:color="000000"/>
              <w:left w:val="nil"/>
              <w:bottom w:val="single" w:sz="8" w:space="0" w:color="000000"/>
              <w:right w:val="single" w:sz="8" w:space="0" w:color="000000"/>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r>
      <w:tr w:rsidR="008C2D50" w:rsidRPr="008C2D50" w:rsidTr="00E15BBD">
        <w:trPr>
          <w:trHeight w:val="716"/>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Del="009931C6"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资金来源</w:t>
            </w:r>
          </w:p>
        </w:tc>
        <w:tc>
          <w:tcPr>
            <w:tcW w:w="2835" w:type="dxa"/>
            <w:gridSpan w:val="5"/>
            <w:tcBorders>
              <w:top w:val="single" w:sz="8" w:space="0" w:color="000000"/>
              <w:left w:val="nil"/>
              <w:bottom w:val="single" w:sz="8" w:space="0" w:color="000000"/>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ind w:left="942"/>
              <w:textAlignment w:val="baseline"/>
              <w:rPr>
                <w:rFonts w:ascii="Times New Roman" w:eastAsia="方正仿宋简体" w:hAnsi="Times New Roman" w:cs="Times New Roman"/>
                <w:color w:val="000000"/>
                <w:kern w:val="0"/>
                <w:szCs w:val="21"/>
              </w:rPr>
            </w:pPr>
          </w:p>
        </w:tc>
        <w:tc>
          <w:tcPr>
            <w:tcW w:w="1275" w:type="dxa"/>
            <w:tcBorders>
              <w:top w:val="single" w:sz="8" w:space="0" w:color="000000"/>
              <w:left w:val="nil"/>
              <w:bottom w:val="single" w:sz="8" w:space="0" w:color="000000"/>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是否为套利交易？</w:t>
            </w:r>
          </w:p>
        </w:tc>
        <w:tc>
          <w:tcPr>
            <w:tcW w:w="341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是</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szCs w:val="21"/>
              </w:rPr>
              <w:t>○</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color w:val="000000"/>
                <w:kern w:val="0"/>
                <w:szCs w:val="21"/>
              </w:rPr>
              <w:t>否</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szCs w:val="21"/>
              </w:rPr>
              <w:t>○</w:t>
            </w:r>
          </w:p>
        </w:tc>
      </w:tr>
      <w:tr w:rsidR="008C2D50" w:rsidRPr="008C2D50" w:rsidTr="008C2D50">
        <w:trPr>
          <w:trHeight w:val="1072"/>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是否计划交割？</w:t>
            </w:r>
          </w:p>
        </w:tc>
        <w:tc>
          <w:tcPr>
            <w:tcW w:w="2835" w:type="dxa"/>
            <w:gridSpan w:val="5"/>
            <w:tcBorders>
              <w:top w:val="single" w:sz="8" w:space="0" w:color="000000"/>
              <w:left w:val="nil"/>
              <w:bottom w:val="single" w:sz="8" w:space="0" w:color="000000"/>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szCs w:val="21"/>
              </w:rPr>
            </w:pPr>
            <w:r w:rsidRPr="008C2D50">
              <w:rPr>
                <w:rFonts w:ascii="Times New Roman" w:eastAsia="方正仿宋简体" w:hAnsi="Times New Roman" w:cs="Times New Roman"/>
                <w:color w:val="000000"/>
                <w:kern w:val="0"/>
                <w:szCs w:val="21"/>
              </w:rPr>
              <w:t>是</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szCs w:val="21"/>
              </w:rPr>
              <w:t xml:space="preserve">○         </w:t>
            </w:r>
            <w:r w:rsidRPr="008C2D50">
              <w:rPr>
                <w:rFonts w:ascii="Times New Roman" w:eastAsia="方正仿宋简体" w:hAnsi="Times New Roman" w:cs="Times New Roman"/>
                <w:color w:val="000000"/>
                <w:kern w:val="0"/>
                <w:szCs w:val="21"/>
              </w:rPr>
              <w:t>否</w:t>
            </w:r>
            <w:r w:rsidRPr="008C2D50">
              <w:rPr>
                <w:rFonts w:ascii="Times New Roman" w:eastAsia="方正仿宋简体" w:hAnsi="Times New Roman" w:cs="Times New Roman"/>
                <w:szCs w:val="21"/>
              </w:rPr>
              <w:t>○</w:t>
            </w:r>
          </w:p>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szCs w:val="21"/>
                <w:shd w:val="pct15" w:color="auto" w:fill="FFFFFF"/>
              </w:rPr>
            </w:pPr>
            <w:r w:rsidRPr="008C2D50">
              <w:rPr>
                <w:rFonts w:ascii="Times New Roman" w:eastAsia="方正仿宋简体" w:hAnsi="Times New Roman" w:cs="Times New Roman"/>
                <w:szCs w:val="21"/>
                <w:shd w:val="pct15" w:color="auto" w:fill="FFFFFF"/>
              </w:rPr>
              <w:t>仅有期权持仓</w:t>
            </w:r>
          </w:p>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szCs w:val="21"/>
                <w:shd w:val="pct15" w:color="auto" w:fill="FFFFFF"/>
              </w:rPr>
              <w:t>无需填写此项</w:t>
            </w:r>
          </w:p>
        </w:tc>
        <w:tc>
          <w:tcPr>
            <w:tcW w:w="1275" w:type="dxa"/>
            <w:tcBorders>
              <w:top w:val="single" w:sz="8" w:space="0" w:color="000000"/>
              <w:left w:val="nil"/>
              <w:bottom w:val="single" w:sz="8" w:space="0" w:color="000000"/>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预计交割量</w:t>
            </w:r>
          </w:p>
        </w:tc>
        <w:tc>
          <w:tcPr>
            <w:tcW w:w="341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8C2D50" w:rsidRPr="008C2D50" w:rsidRDefault="008C2D50" w:rsidP="008C2D50">
            <w:pPr>
              <w:autoSpaceDE w:val="0"/>
              <w:autoSpaceDN w:val="0"/>
              <w:adjustRightInd w:val="0"/>
              <w:spacing w:line="320" w:lineRule="exact"/>
              <w:ind w:left="942"/>
              <w:jc w:val="left"/>
              <w:textAlignment w:val="baseline"/>
              <w:rPr>
                <w:rFonts w:ascii="Times New Roman" w:eastAsia="方正仿宋简体" w:hAnsi="Times New Roman" w:cs="Times New Roman"/>
                <w:szCs w:val="21"/>
                <w:shd w:val="pct15" w:color="auto" w:fill="FFFFFF"/>
              </w:rPr>
            </w:pPr>
            <w:r w:rsidRPr="008C2D50">
              <w:rPr>
                <w:rFonts w:ascii="Times New Roman" w:eastAsia="方正仿宋简体" w:hAnsi="Times New Roman" w:cs="Times New Roman"/>
                <w:szCs w:val="21"/>
                <w:shd w:val="pct15" w:color="auto" w:fill="FFFFFF"/>
              </w:rPr>
              <w:t>仅有期权持仓</w:t>
            </w:r>
          </w:p>
          <w:p w:rsidR="008C2D50" w:rsidRPr="008C2D50" w:rsidRDefault="008C2D50" w:rsidP="008C2D50">
            <w:pPr>
              <w:autoSpaceDE w:val="0"/>
              <w:autoSpaceDN w:val="0"/>
              <w:adjustRightInd w:val="0"/>
              <w:spacing w:line="320" w:lineRule="exact"/>
              <w:ind w:left="942"/>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szCs w:val="21"/>
                <w:shd w:val="pct15" w:color="auto" w:fill="FFFFFF"/>
              </w:rPr>
              <w:t>无需填写此项</w:t>
            </w:r>
          </w:p>
        </w:tc>
      </w:tr>
      <w:tr w:rsidR="008C2D50" w:rsidRPr="008C2D50" w:rsidTr="00E15BB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8C2D50" w:rsidRPr="008C2D50" w:rsidRDefault="008C2D50" w:rsidP="008C2D50">
            <w:pPr>
              <w:spacing w:line="320" w:lineRule="exact"/>
              <w:ind w:firstLine="420"/>
              <w:jc w:val="left"/>
              <w:rPr>
                <w:rFonts w:ascii="Times New Roman" w:eastAsia="方正仿宋简体" w:hAnsi="Times New Roman" w:cs="Times New Roman"/>
                <w:szCs w:val="21"/>
              </w:rPr>
            </w:pPr>
            <w:r w:rsidRPr="008C2D50">
              <w:rPr>
                <w:rFonts w:ascii="Times New Roman" w:eastAsia="方正仿宋简体" w:hAnsi="Times New Roman" w:cs="Times New Roman"/>
                <w:szCs w:val="21"/>
              </w:rPr>
              <w:t>是否实际控制其他主体（个人客户或单位客户）的期货或期权交易或者被其他主体实际控制期货或期权交易？</w:t>
            </w:r>
            <w:r w:rsidRPr="008C2D50">
              <w:rPr>
                <w:rFonts w:ascii="Times New Roman" w:eastAsia="方正仿宋简体" w:hAnsi="Times New Roman" w:cs="Times New Roman"/>
                <w:szCs w:val="21"/>
              </w:rPr>
              <w:t xml:space="preserve"> </w:t>
            </w:r>
          </w:p>
          <w:p w:rsidR="008C2D50" w:rsidRPr="008C2D50" w:rsidRDefault="008C2D50" w:rsidP="008C2D50">
            <w:pPr>
              <w:spacing w:line="320" w:lineRule="exact"/>
              <w:ind w:firstLine="420"/>
              <w:jc w:val="left"/>
              <w:rPr>
                <w:rFonts w:ascii="Times New Roman" w:eastAsia="方正仿宋简体" w:hAnsi="Times New Roman" w:cs="Times New Roman"/>
                <w:szCs w:val="21"/>
              </w:rPr>
            </w:pPr>
            <w:r w:rsidRPr="008C2D50">
              <w:rPr>
                <w:rFonts w:ascii="Times New Roman" w:eastAsia="方正仿宋简体" w:hAnsi="Times New Roman" w:cs="Times New Roman"/>
                <w:szCs w:val="21"/>
              </w:rPr>
              <w:t>是</w:t>
            </w:r>
            <w:r w:rsidRPr="008C2D50">
              <w:rPr>
                <w:rFonts w:ascii="Times New Roman" w:eastAsia="方正仿宋简体" w:hAnsi="Times New Roman" w:cs="Times New Roman"/>
                <w:szCs w:val="21"/>
              </w:rPr>
              <w:t xml:space="preserve">○     </w:t>
            </w:r>
            <w:r w:rsidRPr="008C2D50">
              <w:rPr>
                <w:rFonts w:ascii="Times New Roman" w:eastAsia="方正仿宋简体" w:hAnsi="Times New Roman" w:cs="Times New Roman"/>
                <w:szCs w:val="21"/>
              </w:rPr>
              <w:t>否</w:t>
            </w:r>
            <w:r w:rsidRPr="008C2D50">
              <w:rPr>
                <w:rFonts w:ascii="Times New Roman" w:eastAsia="方正仿宋简体" w:hAnsi="Times New Roman" w:cs="Times New Roman"/>
                <w:szCs w:val="21"/>
              </w:rPr>
              <w:t xml:space="preserve"> ○   </w:t>
            </w:r>
            <w:r w:rsidRPr="008C2D50">
              <w:rPr>
                <w:rFonts w:ascii="Times New Roman" w:eastAsia="方正仿宋简体" w:hAnsi="Times New Roman" w:cs="Times New Roman"/>
                <w:szCs w:val="21"/>
              </w:rPr>
              <w:t>（如果是，请继续填写以下信息：）</w:t>
            </w:r>
          </w:p>
        </w:tc>
      </w:tr>
      <w:tr w:rsidR="008C2D50" w:rsidRPr="008C2D50" w:rsidTr="00E15BBD">
        <w:trPr>
          <w:trHeight w:val="155"/>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8C2D50" w:rsidRPr="008C2D50" w:rsidRDefault="008C2D50" w:rsidP="008C2D50">
            <w:pPr>
              <w:spacing w:line="320" w:lineRule="exact"/>
              <w:jc w:val="left"/>
              <w:rPr>
                <w:rFonts w:ascii="Times New Roman" w:eastAsia="方正仿宋简体" w:hAnsi="Times New Roman" w:cs="Times New Roman"/>
                <w:szCs w:val="21"/>
              </w:rPr>
            </w:pPr>
            <w:r w:rsidRPr="008C2D50">
              <w:rPr>
                <w:rFonts w:ascii="Times New Roman" w:eastAsia="方正仿宋简体" w:hAnsi="Times New Roman" w:cs="Times New Roman"/>
                <w:szCs w:val="21"/>
              </w:rPr>
              <w:t xml:space="preserve">    </w:t>
            </w:r>
            <w:r w:rsidRPr="008C2D50">
              <w:rPr>
                <w:rFonts w:ascii="Times New Roman" w:eastAsia="方正仿宋简体" w:hAnsi="Times New Roman" w:cs="Times New Roman"/>
                <w:szCs w:val="21"/>
              </w:rPr>
              <w:t>是否已申报过实际控制关系？</w:t>
            </w:r>
            <w:r w:rsidRPr="008C2D50">
              <w:rPr>
                <w:rFonts w:ascii="Times New Roman" w:eastAsia="方正仿宋简体" w:hAnsi="Times New Roman" w:cs="Times New Roman"/>
                <w:szCs w:val="21"/>
              </w:rPr>
              <w:t xml:space="preserve">     </w:t>
            </w:r>
            <w:r w:rsidRPr="008C2D50">
              <w:rPr>
                <w:rFonts w:ascii="Times New Roman" w:eastAsia="方正仿宋简体" w:hAnsi="Times New Roman" w:cs="Times New Roman"/>
                <w:szCs w:val="21"/>
              </w:rPr>
              <w:t>是</w:t>
            </w:r>
            <w:r w:rsidRPr="008C2D50">
              <w:rPr>
                <w:rFonts w:ascii="Times New Roman" w:eastAsia="方正仿宋简体" w:hAnsi="Times New Roman" w:cs="Times New Roman"/>
                <w:szCs w:val="21"/>
              </w:rPr>
              <w:t xml:space="preserve"> ○     </w:t>
            </w:r>
            <w:r w:rsidRPr="008C2D50">
              <w:rPr>
                <w:rFonts w:ascii="Times New Roman" w:eastAsia="方正仿宋简体" w:hAnsi="Times New Roman" w:cs="Times New Roman"/>
                <w:szCs w:val="21"/>
              </w:rPr>
              <w:t>否</w:t>
            </w:r>
            <w:r w:rsidRPr="008C2D50">
              <w:rPr>
                <w:rFonts w:ascii="Times New Roman" w:eastAsia="方正仿宋简体" w:hAnsi="Times New Roman" w:cs="Times New Roman"/>
                <w:szCs w:val="21"/>
              </w:rPr>
              <w:t xml:space="preserve"> ○</w:t>
            </w:r>
          </w:p>
        </w:tc>
      </w:tr>
      <w:tr w:rsidR="008C2D50" w:rsidRPr="008C2D50" w:rsidTr="00E15BB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8C2D50" w:rsidRPr="008C2D50" w:rsidRDefault="008C2D50" w:rsidP="008C2D50">
            <w:pPr>
              <w:spacing w:line="320" w:lineRule="exact"/>
              <w:jc w:val="center"/>
              <w:rPr>
                <w:rFonts w:ascii="Times New Roman" w:eastAsia="方正仿宋简体" w:hAnsi="Times New Roman" w:cs="Times New Roman"/>
                <w:b/>
                <w:szCs w:val="21"/>
              </w:rPr>
            </w:pPr>
            <w:r w:rsidRPr="008C2D50">
              <w:rPr>
                <w:rFonts w:ascii="Times New Roman" w:eastAsia="方正仿宋简体" w:hAnsi="Times New Roman" w:cs="Times New Roman"/>
                <w:b/>
                <w:szCs w:val="21"/>
              </w:rPr>
              <w:t>第二部分：申报人承诺</w:t>
            </w:r>
          </w:p>
        </w:tc>
      </w:tr>
      <w:tr w:rsidR="008C2D50" w:rsidRPr="008C2D50" w:rsidTr="00E15BB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8C2D50" w:rsidRPr="008C2D50" w:rsidRDefault="008C2D50" w:rsidP="008C2D50">
            <w:pPr>
              <w:spacing w:line="320" w:lineRule="exact"/>
              <w:ind w:firstLineChars="220" w:firstLine="462"/>
              <w:rPr>
                <w:rFonts w:ascii="Times New Roman" w:eastAsia="方正仿宋简体" w:hAnsi="Times New Roman" w:cs="Times New Roman"/>
                <w:szCs w:val="21"/>
              </w:rPr>
            </w:pPr>
            <w:r w:rsidRPr="008C2D50">
              <w:rPr>
                <w:rFonts w:ascii="Times New Roman" w:eastAsia="方正仿宋简体" w:hAnsi="Times New Roman" w:cs="Times New Roman"/>
                <w:szCs w:val="21"/>
              </w:rPr>
              <w:t>根据《上海期货交易所违规处理办法》第三十九条，本人承诺所申报内容不存在虚假记载、误导性陈述或者重大遗漏，并对其真实性、准确性、完整性承担个别和连带的法律责任。</w:t>
            </w:r>
          </w:p>
        </w:tc>
      </w:tr>
    </w:tbl>
    <w:p w:rsidR="008C2D50" w:rsidRPr="008C2D50" w:rsidRDefault="008C2D50" w:rsidP="008C2D50">
      <w:pPr>
        <w:rPr>
          <w:rFonts w:ascii="仿宋" w:eastAsia="仿宋" w:hAnsi="仿宋" w:cs="Times New Roman"/>
          <w:szCs w:val="21"/>
        </w:rPr>
      </w:pPr>
      <w:r w:rsidRPr="008C2D50">
        <w:rPr>
          <w:rFonts w:ascii="仿宋" w:eastAsia="仿宋" w:hAnsi="仿宋" w:cs="Times New Roman" w:hint="eastAsia"/>
          <w:szCs w:val="21"/>
        </w:rPr>
        <w:t xml:space="preserve">导入附件：客户当日交易结算单。                 会员单位公章：                 </w:t>
      </w:r>
    </w:p>
    <w:p w:rsidR="008C2D50" w:rsidRPr="008C2D50" w:rsidRDefault="008C2D50" w:rsidP="008C2D50">
      <w:pPr>
        <w:wordWrap w:val="0"/>
        <w:spacing w:line="360" w:lineRule="exact"/>
        <w:ind w:right="420" w:firstLineChars="2400" w:firstLine="5040"/>
        <w:rPr>
          <w:rFonts w:ascii="仿宋" w:eastAsia="仿宋" w:hAnsi="仿宋" w:cs="Times New Roman"/>
          <w:sz w:val="32"/>
          <w:szCs w:val="32"/>
        </w:rPr>
      </w:pPr>
      <w:r w:rsidRPr="008C2D50">
        <w:rPr>
          <w:rFonts w:ascii="仿宋" w:eastAsia="仿宋" w:hAnsi="仿宋" w:cs="Times New Roman" w:hint="eastAsia"/>
          <w:szCs w:val="21"/>
        </w:rPr>
        <w:t>客户签字：</w:t>
      </w:r>
      <w:r w:rsidRPr="008C2D50">
        <w:rPr>
          <w:rFonts w:ascii="仿宋" w:eastAsia="仿宋" w:hAnsi="仿宋" w:cs="Times New Roman" w:hint="eastAsia"/>
          <w:sz w:val="32"/>
          <w:szCs w:val="32"/>
        </w:rPr>
        <w:t xml:space="preserve">       </w:t>
      </w:r>
    </w:p>
    <w:p w:rsidR="008C2D50" w:rsidRPr="008C2D50" w:rsidRDefault="008C2D50" w:rsidP="008C2D50">
      <w:pPr>
        <w:widowControl/>
        <w:wordWrap w:val="0"/>
        <w:jc w:val="right"/>
        <w:rPr>
          <w:rFonts w:ascii="仿宋" w:eastAsia="仿宋" w:hAnsi="仿宋" w:cs="Times New Roman"/>
          <w:szCs w:val="21"/>
        </w:rPr>
      </w:pPr>
      <w:r w:rsidRPr="008C2D50">
        <w:rPr>
          <w:rFonts w:ascii="仿宋" w:eastAsia="仿宋" w:hAnsi="仿宋" w:cs="Times New Roman" w:hint="eastAsia"/>
          <w:szCs w:val="21"/>
        </w:rPr>
        <w:t xml:space="preserve">日期：   年   月   日          </w:t>
      </w:r>
    </w:p>
    <w:p w:rsidR="00B352BC" w:rsidRDefault="00B352BC" w:rsidP="008C2D50">
      <w:pPr>
        <w:autoSpaceDE w:val="0"/>
        <w:autoSpaceDN w:val="0"/>
        <w:adjustRightInd w:val="0"/>
        <w:spacing w:line="520" w:lineRule="exact"/>
        <w:jc w:val="left"/>
        <w:textAlignment w:val="baseline"/>
        <w:rPr>
          <w:rFonts w:ascii="Times New Roman" w:eastAsia="方正黑体简体" w:hAnsi="Times New Roman" w:cs="Times New Roman" w:hint="eastAsia"/>
          <w:kern w:val="0"/>
          <w:sz w:val="30"/>
          <w:szCs w:val="30"/>
        </w:rPr>
      </w:pPr>
    </w:p>
    <w:p w:rsidR="008C2D50" w:rsidRDefault="008C2D50" w:rsidP="008C2D50">
      <w:pPr>
        <w:autoSpaceDE w:val="0"/>
        <w:autoSpaceDN w:val="0"/>
        <w:adjustRightInd w:val="0"/>
        <w:spacing w:line="520" w:lineRule="exact"/>
        <w:jc w:val="left"/>
        <w:textAlignment w:val="baseline"/>
        <w:rPr>
          <w:rFonts w:ascii="Times New Roman" w:eastAsia="方正黑体简体" w:hAnsi="Times New Roman" w:cs="Times New Roman"/>
          <w:kern w:val="0"/>
          <w:sz w:val="30"/>
          <w:szCs w:val="30"/>
        </w:rPr>
      </w:pPr>
      <w:r w:rsidRPr="008C2D50">
        <w:rPr>
          <w:rFonts w:ascii="Times New Roman" w:eastAsia="方正黑体简体" w:hAnsi="Times New Roman" w:cs="Times New Roman"/>
          <w:kern w:val="0"/>
          <w:sz w:val="30"/>
          <w:szCs w:val="30"/>
        </w:rPr>
        <w:lastRenderedPageBreak/>
        <w:t>附件</w:t>
      </w:r>
      <w:r w:rsidRPr="008C2D50">
        <w:rPr>
          <w:rFonts w:ascii="Times New Roman" w:eastAsia="方正黑体简体" w:hAnsi="Times New Roman" w:cs="Times New Roman"/>
          <w:kern w:val="0"/>
          <w:sz w:val="30"/>
          <w:szCs w:val="30"/>
        </w:rPr>
        <w:t>2</w:t>
      </w:r>
      <w:r w:rsidRPr="008C2D50">
        <w:rPr>
          <w:rFonts w:ascii="Times New Roman" w:eastAsia="方正黑体简体" w:hAnsi="Times New Roman" w:cs="Times New Roman"/>
          <w:kern w:val="0"/>
          <w:sz w:val="30"/>
          <w:szCs w:val="30"/>
        </w:rPr>
        <w:t>：</w:t>
      </w:r>
    </w:p>
    <w:p w:rsidR="00DA1129" w:rsidRPr="00DA1129" w:rsidRDefault="00DA1129" w:rsidP="00DA1129"/>
    <w:p w:rsidR="008C2D50" w:rsidRDefault="008C2D50" w:rsidP="008C2D50">
      <w:pPr>
        <w:autoSpaceDE w:val="0"/>
        <w:autoSpaceDN w:val="0"/>
        <w:adjustRightInd w:val="0"/>
        <w:jc w:val="center"/>
        <w:textAlignment w:val="baseline"/>
        <w:rPr>
          <w:rFonts w:ascii="Times New Roman" w:eastAsia="方正黑体简体" w:hAnsi="Times New Roman" w:cs="Times New Roman"/>
          <w:kern w:val="0"/>
          <w:sz w:val="30"/>
          <w:szCs w:val="30"/>
        </w:rPr>
      </w:pPr>
      <w:r w:rsidRPr="008C2D50">
        <w:rPr>
          <w:rFonts w:ascii="Times New Roman" w:eastAsia="方正黑体简体" w:hAnsi="Times New Roman" w:cs="Times New Roman"/>
          <w:kern w:val="0"/>
          <w:sz w:val="30"/>
          <w:szCs w:val="30"/>
        </w:rPr>
        <w:t>非期货公司会员大户报告表</w:t>
      </w:r>
    </w:p>
    <w:p w:rsidR="00DA1129" w:rsidRPr="00DA1129" w:rsidRDefault="00DA1129" w:rsidP="00DA1129"/>
    <w:tbl>
      <w:tblPr>
        <w:tblW w:w="9190" w:type="dxa"/>
        <w:tblInd w:w="93" w:type="dxa"/>
        <w:tblLook w:val="04A0" w:firstRow="1" w:lastRow="0" w:firstColumn="1" w:lastColumn="0" w:noHBand="0" w:noVBand="1"/>
      </w:tblPr>
      <w:tblGrid>
        <w:gridCol w:w="1148"/>
        <w:gridCol w:w="143"/>
        <w:gridCol w:w="142"/>
        <w:gridCol w:w="864"/>
        <w:gridCol w:w="553"/>
        <w:gridCol w:w="596"/>
        <w:gridCol w:w="397"/>
        <w:gridCol w:w="283"/>
        <w:gridCol w:w="469"/>
        <w:gridCol w:w="665"/>
        <w:gridCol w:w="483"/>
        <w:gridCol w:w="1149"/>
        <w:gridCol w:w="211"/>
        <w:gridCol w:w="938"/>
        <w:gridCol w:w="1149"/>
      </w:tblGrid>
      <w:tr w:rsidR="008C2D50" w:rsidRPr="008C2D50" w:rsidTr="00E15BBD">
        <w:trPr>
          <w:trHeight w:val="627"/>
        </w:trPr>
        <w:tc>
          <w:tcPr>
            <w:tcW w:w="9190" w:type="dxa"/>
            <w:gridSpan w:val="15"/>
            <w:tcBorders>
              <w:top w:val="single" w:sz="8" w:space="0" w:color="auto"/>
              <w:left w:val="single" w:sz="8" w:space="0" w:color="auto"/>
              <w:bottom w:val="single" w:sz="4"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b/>
                <w:szCs w:val="21"/>
              </w:rPr>
              <w:t>第一部分：申报人信息</w:t>
            </w:r>
          </w:p>
        </w:tc>
      </w:tr>
      <w:tr w:rsidR="008C2D50" w:rsidRPr="008C2D50" w:rsidTr="00E15BBD">
        <w:trPr>
          <w:trHeight w:val="495"/>
        </w:trPr>
        <w:tc>
          <w:tcPr>
            <w:tcW w:w="1291"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会员名称</w:t>
            </w:r>
          </w:p>
        </w:tc>
        <w:tc>
          <w:tcPr>
            <w:tcW w:w="1559"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99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会员号</w:t>
            </w:r>
          </w:p>
        </w:tc>
        <w:tc>
          <w:tcPr>
            <w:tcW w:w="1900" w:type="dxa"/>
            <w:gridSpan w:val="4"/>
            <w:tcBorders>
              <w:top w:val="single" w:sz="4" w:space="0" w:color="auto"/>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136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联系电话</w:t>
            </w:r>
          </w:p>
        </w:tc>
        <w:tc>
          <w:tcPr>
            <w:tcW w:w="2087"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r>
      <w:tr w:rsidR="008C2D50" w:rsidRPr="008C2D50" w:rsidTr="00E15BBD">
        <w:trPr>
          <w:trHeight w:val="687"/>
        </w:trPr>
        <w:tc>
          <w:tcPr>
            <w:tcW w:w="2850" w:type="dxa"/>
            <w:gridSpan w:val="5"/>
            <w:tcBorders>
              <w:top w:val="nil"/>
              <w:left w:val="single" w:sz="8" w:space="0" w:color="auto"/>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合约代码</w:t>
            </w:r>
            <w:r w:rsidRPr="008C2D50">
              <w:rPr>
                <w:rFonts w:ascii="Times New Roman" w:eastAsia="方正仿宋简体" w:hAnsi="Times New Roman" w:cs="Times New Roman"/>
                <w:color w:val="000000"/>
                <w:kern w:val="0"/>
                <w:szCs w:val="21"/>
              </w:rPr>
              <w:t>/</w:t>
            </w:r>
            <w:r w:rsidRPr="008C2D50">
              <w:rPr>
                <w:rFonts w:ascii="Times New Roman" w:eastAsia="方正仿宋简体" w:hAnsi="Times New Roman" w:cs="Times New Roman"/>
                <w:color w:val="000000"/>
                <w:kern w:val="0"/>
                <w:szCs w:val="21"/>
              </w:rPr>
              <w:t>品种代码</w:t>
            </w:r>
          </w:p>
        </w:tc>
        <w:tc>
          <w:tcPr>
            <w:tcW w:w="1745" w:type="dxa"/>
            <w:gridSpan w:val="4"/>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p>
        </w:tc>
        <w:tc>
          <w:tcPr>
            <w:tcW w:w="2508" w:type="dxa"/>
            <w:gridSpan w:val="4"/>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类型</w:t>
            </w:r>
          </w:p>
        </w:tc>
        <w:tc>
          <w:tcPr>
            <w:tcW w:w="2087" w:type="dxa"/>
            <w:gridSpan w:val="2"/>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期货</w:t>
            </w:r>
            <w:r w:rsidRPr="008C2D50">
              <w:rPr>
                <w:rFonts w:ascii="Times New Roman" w:eastAsia="方正仿宋简体" w:hAnsi="Times New Roman" w:cs="Times New Roman"/>
                <w:color w:val="000000"/>
                <w:kern w:val="0"/>
                <w:szCs w:val="21"/>
              </w:rPr>
              <w:t>○</w:t>
            </w:r>
          </w:p>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期权</w:t>
            </w:r>
            <w:r w:rsidRPr="008C2D50">
              <w:rPr>
                <w:rFonts w:ascii="Times New Roman" w:eastAsia="方正仿宋简体" w:hAnsi="Times New Roman" w:cs="Times New Roman"/>
                <w:color w:val="000000"/>
                <w:kern w:val="0"/>
                <w:szCs w:val="21"/>
              </w:rPr>
              <w:t>○</w:t>
            </w:r>
          </w:p>
        </w:tc>
      </w:tr>
      <w:tr w:rsidR="008C2D50" w:rsidRPr="008C2D50" w:rsidTr="00E15BBD">
        <w:trPr>
          <w:trHeight w:val="687"/>
        </w:trPr>
        <w:tc>
          <w:tcPr>
            <w:tcW w:w="9190" w:type="dxa"/>
            <w:gridSpan w:val="15"/>
            <w:tcBorders>
              <w:top w:val="nil"/>
              <w:left w:val="single" w:sz="8" w:space="0" w:color="auto"/>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期货合约</w:t>
            </w:r>
          </w:p>
        </w:tc>
      </w:tr>
      <w:tr w:rsidR="008C2D50" w:rsidRPr="008C2D50" w:rsidTr="00E15BBD">
        <w:trPr>
          <w:trHeight w:val="687"/>
        </w:trPr>
        <w:tc>
          <w:tcPr>
            <w:tcW w:w="2297" w:type="dxa"/>
            <w:gridSpan w:val="4"/>
            <w:tcBorders>
              <w:top w:val="nil"/>
              <w:left w:val="single" w:sz="8" w:space="0" w:color="auto"/>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买投机持仓</w:t>
            </w:r>
          </w:p>
        </w:tc>
        <w:tc>
          <w:tcPr>
            <w:tcW w:w="2298" w:type="dxa"/>
            <w:gridSpan w:val="5"/>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c>
          <w:tcPr>
            <w:tcW w:w="2297" w:type="dxa"/>
            <w:gridSpan w:val="3"/>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卖投机持仓</w:t>
            </w:r>
          </w:p>
        </w:tc>
        <w:tc>
          <w:tcPr>
            <w:tcW w:w="2298" w:type="dxa"/>
            <w:gridSpan w:val="3"/>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r>
      <w:tr w:rsidR="008C2D50" w:rsidRPr="008C2D50" w:rsidTr="00E15BBD">
        <w:trPr>
          <w:trHeight w:val="687"/>
        </w:trPr>
        <w:tc>
          <w:tcPr>
            <w:tcW w:w="9190" w:type="dxa"/>
            <w:gridSpan w:val="15"/>
            <w:tcBorders>
              <w:top w:val="nil"/>
              <w:left w:val="single" w:sz="8" w:space="0" w:color="auto"/>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期权合约</w:t>
            </w:r>
          </w:p>
        </w:tc>
      </w:tr>
      <w:tr w:rsidR="008C2D50" w:rsidRPr="008C2D50" w:rsidTr="00E15BBD">
        <w:trPr>
          <w:trHeight w:val="687"/>
        </w:trPr>
        <w:tc>
          <w:tcPr>
            <w:tcW w:w="1148" w:type="dxa"/>
            <w:tcBorders>
              <w:top w:val="nil"/>
              <w:left w:val="single" w:sz="8" w:space="0" w:color="auto"/>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看涨</w:t>
            </w:r>
            <w:proofErr w:type="gramStart"/>
            <w:r w:rsidRPr="008C2D50">
              <w:rPr>
                <w:rFonts w:ascii="Times New Roman" w:eastAsia="方正仿宋简体" w:hAnsi="Times New Roman" w:cs="Times New Roman"/>
                <w:color w:val="000000"/>
                <w:kern w:val="0"/>
                <w:szCs w:val="21"/>
              </w:rPr>
              <w:t>期权买</w:t>
            </w:r>
            <w:proofErr w:type="gramEnd"/>
            <w:r w:rsidRPr="008C2D50">
              <w:rPr>
                <w:rFonts w:ascii="Times New Roman" w:eastAsia="方正仿宋简体" w:hAnsi="Times New Roman" w:cs="Times New Roman"/>
                <w:color w:val="000000"/>
                <w:kern w:val="0"/>
                <w:szCs w:val="21"/>
              </w:rPr>
              <w:t>持仓</w:t>
            </w:r>
          </w:p>
        </w:tc>
        <w:tc>
          <w:tcPr>
            <w:tcW w:w="1149" w:type="dxa"/>
            <w:gridSpan w:val="3"/>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c>
          <w:tcPr>
            <w:tcW w:w="1149" w:type="dxa"/>
            <w:gridSpan w:val="2"/>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看跌</w:t>
            </w:r>
            <w:proofErr w:type="gramStart"/>
            <w:r w:rsidRPr="008C2D50">
              <w:rPr>
                <w:rFonts w:ascii="Times New Roman" w:eastAsia="方正仿宋简体" w:hAnsi="Times New Roman" w:cs="Times New Roman"/>
                <w:color w:val="000000"/>
                <w:kern w:val="0"/>
                <w:szCs w:val="21"/>
              </w:rPr>
              <w:t>期权卖</w:t>
            </w:r>
            <w:proofErr w:type="gramEnd"/>
            <w:r w:rsidRPr="008C2D50">
              <w:rPr>
                <w:rFonts w:ascii="Times New Roman" w:eastAsia="方正仿宋简体" w:hAnsi="Times New Roman" w:cs="Times New Roman"/>
                <w:color w:val="000000"/>
                <w:kern w:val="0"/>
                <w:szCs w:val="21"/>
              </w:rPr>
              <w:t>持仓</w:t>
            </w:r>
          </w:p>
        </w:tc>
        <w:tc>
          <w:tcPr>
            <w:tcW w:w="1149" w:type="dxa"/>
            <w:gridSpan w:val="3"/>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c>
          <w:tcPr>
            <w:tcW w:w="1148" w:type="dxa"/>
            <w:gridSpan w:val="2"/>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看涨</w:t>
            </w:r>
            <w:proofErr w:type="gramStart"/>
            <w:r w:rsidRPr="008C2D50">
              <w:rPr>
                <w:rFonts w:ascii="Times New Roman" w:eastAsia="方正仿宋简体" w:hAnsi="Times New Roman" w:cs="Times New Roman"/>
                <w:color w:val="000000"/>
                <w:kern w:val="0"/>
                <w:szCs w:val="21"/>
              </w:rPr>
              <w:t>期权卖</w:t>
            </w:r>
            <w:proofErr w:type="gramEnd"/>
            <w:r w:rsidRPr="008C2D50">
              <w:rPr>
                <w:rFonts w:ascii="Times New Roman" w:eastAsia="方正仿宋简体" w:hAnsi="Times New Roman" w:cs="Times New Roman"/>
                <w:color w:val="000000"/>
                <w:kern w:val="0"/>
                <w:szCs w:val="21"/>
              </w:rPr>
              <w:t>持仓</w:t>
            </w:r>
          </w:p>
        </w:tc>
        <w:tc>
          <w:tcPr>
            <w:tcW w:w="1149" w:type="dxa"/>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c>
          <w:tcPr>
            <w:tcW w:w="1149" w:type="dxa"/>
            <w:gridSpan w:val="2"/>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看跌</w:t>
            </w:r>
            <w:proofErr w:type="gramStart"/>
            <w:r w:rsidRPr="008C2D50">
              <w:rPr>
                <w:rFonts w:ascii="Times New Roman" w:eastAsia="方正仿宋简体" w:hAnsi="Times New Roman" w:cs="Times New Roman"/>
                <w:color w:val="000000"/>
                <w:kern w:val="0"/>
                <w:szCs w:val="21"/>
              </w:rPr>
              <w:t>期权买</w:t>
            </w:r>
            <w:proofErr w:type="gramEnd"/>
            <w:r w:rsidRPr="008C2D50">
              <w:rPr>
                <w:rFonts w:ascii="Times New Roman" w:eastAsia="方正仿宋简体" w:hAnsi="Times New Roman" w:cs="Times New Roman"/>
                <w:color w:val="000000"/>
                <w:kern w:val="0"/>
                <w:szCs w:val="21"/>
              </w:rPr>
              <w:t>持仓</w:t>
            </w:r>
          </w:p>
        </w:tc>
        <w:tc>
          <w:tcPr>
            <w:tcW w:w="1149" w:type="dxa"/>
            <w:tcBorders>
              <w:top w:val="nil"/>
              <w:left w:val="single" w:sz="8"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jc w:val="left"/>
              <w:textAlignment w:val="baseline"/>
              <w:rPr>
                <w:rFonts w:ascii="Times New Roman" w:eastAsia="方正仿宋简体" w:hAnsi="Times New Roman" w:cs="Times New Roman"/>
                <w:color w:val="000000"/>
                <w:kern w:val="0"/>
                <w:szCs w:val="21"/>
              </w:rPr>
            </w:pPr>
          </w:p>
        </w:tc>
      </w:tr>
      <w:tr w:rsidR="008C2D50" w:rsidRPr="008C2D50" w:rsidTr="00E15BBD">
        <w:trPr>
          <w:trHeight w:val="687"/>
        </w:trPr>
        <w:tc>
          <w:tcPr>
            <w:tcW w:w="1433" w:type="dxa"/>
            <w:gridSpan w:val="3"/>
            <w:tcBorders>
              <w:top w:val="nil"/>
              <w:left w:val="single" w:sz="8" w:space="0" w:color="auto"/>
              <w:bottom w:val="single" w:sz="8" w:space="0" w:color="auto"/>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持仓保证金</w:t>
            </w:r>
          </w:p>
        </w:tc>
        <w:tc>
          <w:tcPr>
            <w:tcW w:w="2693" w:type="dxa"/>
            <w:gridSpan w:val="5"/>
            <w:tcBorders>
              <w:top w:val="nil"/>
              <w:left w:val="nil"/>
              <w:bottom w:val="single" w:sz="8" w:space="0" w:color="auto"/>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可动用资金</w:t>
            </w:r>
          </w:p>
        </w:tc>
        <w:tc>
          <w:tcPr>
            <w:tcW w:w="3930" w:type="dxa"/>
            <w:gridSpan w:val="5"/>
            <w:tcBorders>
              <w:top w:val="nil"/>
              <w:left w:val="nil"/>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r>
      <w:tr w:rsidR="008C2D50" w:rsidRPr="008C2D50" w:rsidTr="00E15BBD">
        <w:trPr>
          <w:trHeight w:val="699"/>
        </w:trPr>
        <w:tc>
          <w:tcPr>
            <w:tcW w:w="1433" w:type="dxa"/>
            <w:gridSpan w:val="3"/>
            <w:tcBorders>
              <w:top w:val="nil"/>
              <w:left w:val="single" w:sz="8" w:space="0" w:color="auto"/>
              <w:bottom w:val="single" w:sz="8" w:space="0" w:color="auto"/>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资金调拨人</w:t>
            </w:r>
          </w:p>
        </w:tc>
        <w:tc>
          <w:tcPr>
            <w:tcW w:w="2693" w:type="dxa"/>
            <w:gridSpan w:val="5"/>
            <w:tcBorders>
              <w:top w:val="single" w:sz="8" w:space="0" w:color="auto"/>
              <w:left w:val="nil"/>
              <w:bottom w:val="single" w:sz="8" w:space="0" w:color="auto"/>
              <w:right w:val="single" w:sz="8" w:space="0" w:color="000000"/>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指令下达人</w:t>
            </w:r>
          </w:p>
        </w:tc>
        <w:tc>
          <w:tcPr>
            <w:tcW w:w="3930" w:type="dxa"/>
            <w:gridSpan w:val="5"/>
            <w:tcBorders>
              <w:top w:val="single" w:sz="8" w:space="0" w:color="auto"/>
              <w:left w:val="nil"/>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 xml:space="preserve">　</w:t>
            </w:r>
          </w:p>
        </w:tc>
      </w:tr>
      <w:tr w:rsidR="008C2D50" w:rsidRPr="008C2D50" w:rsidTr="00E15BBD">
        <w:trPr>
          <w:trHeight w:val="678"/>
        </w:trPr>
        <w:tc>
          <w:tcPr>
            <w:tcW w:w="1433"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8C2D50" w:rsidRPr="008C2D50" w:rsidDel="009931C6"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资金来源</w:t>
            </w:r>
          </w:p>
        </w:tc>
        <w:tc>
          <w:tcPr>
            <w:tcW w:w="2693" w:type="dxa"/>
            <w:gridSpan w:val="5"/>
            <w:tcBorders>
              <w:top w:val="single" w:sz="4" w:space="0" w:color="auto"/>
              <w:left w:val="nil"/>
              <w:bottom w:val="single" w:sz="8" w:space="0" w:color="auto"/>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是否为套利交易？</w:t>
            </w:r>
          </w:p>
        </w:tc>
        <w:tc>
          <w:tcPr>
            <w:tcW w:w="393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是</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szCs w:val="21"/>
              </w:rPr>
              <w:t>○</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color w:val="000000"/>
                <w:kern w:val="0"/>
                <w:szCs w:val="21"/>
              </w:rPr>
              <w:t>否</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szCs w:val="21"/>
              </w:rPr>
              <w:t>○</w:t>
            </w:r>
          </w:p>
        </w:tc>
      </w:tr>
      <w:tr w:rsidR="008C2D50" w:rsidRPr="008C2D50" w:rsidTr="00E15BBD">
        <w:trPr>
          <w:trHeight w:val="624"/>
        </w:trPr>
        <w:tc>
          <w:tcPr>
            <w:tcW w:w="1433" w:type="dxa"/>
            <w:gridSpan w:val="3"/>
            <w:vMerge w:val="restart"/>
            <w:tcBorders>
              <w:top w:val="nil"/>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是否计划交割？</w:t>
            </w:r>
          </w:p>
        </w:tc>
        <w:tc>
          <w:tcPr>
            <w:tcW w:w="2693" w:type="dxa"/>
            <w:gridSpan w:val="5"/>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szCs w:val="21"/>
              </w:rPr>
            </w:pPr>
            <w:r w:rsidRPr="008C2D50">
              <w:rPr>
                <w:rFonts w:ascii="Times New Roman" w:eastAsia="方正仿宋简体" w:hAnsi="Times New Roman" w:cs="Times New Roman"/>
                <w:color w:val="000000"/>
                <w:kern w:val="0"/>
                <w:szCs w:val="21"/>
              </w:rPr>
              <w:t>是</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szCs w:val="21"/>
              </w:rPr>
              <w:t xml:space="preserve">○         </w:t>
            </w:r>
            <w:r w:rsidRPr="008C2D50">
              <w:rPr>
                <w:rFonts w:ascii="Times New Roman" w:eastAsia="方正仿宋简体" w:hAnsi="Times New Roman" w:cs="Times New Roman"/>
                <w:szCs w:val="21"/>
              </w:rPr>
              <w:t>否</w:t>
            </w:r>
            <w:r w:rsidRPr="008C2D50">
              <w:rPr>
                <w:rFonts w:ascii="Times New Roman" w:eastAsia="方正仿宋简体" w:hAnsi="Times New Roman" w:cs="Times New Roman"/>
                <w:color w:val="000000"/>
                <w:kern w:val="0"/>
                <w:szCs w:val="21"/>
              </w:rPr>
              <w:t xml:space="preserve"> </w:t>
            </w:r>
            <w:r w:rsidRPr="008C2D50">
              <w:rPr>
                <w:rFonts w:ascii="Times New Roman" w:eastAsia="方正仿宋简体" w:hAnsi="Times New Roman" w:cs="Times New Roman"/>
                <w:szCs w:val="21"/>
              </w:rPr>
              <w:t>○</w:t>
            </w:r>
          </w:p>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szCs w:val="21"/>
                <w:shd w:val="pct15" w:color="auto" w:fill="FFFFFF"/>
              </w:rPr>
            </w:pPr>
            <w:r w:rsidRPr="008C2D50">
              <w:rPr>
                <w:rFonts w:ascii="Times New Roman" w:eastAsia="方正仿宋简体" w:hAnsi="Times New Roman" w:cs="Times New Roman"/>
                <w:szCs w:val="21"/>
                <w:shd w:val="pct15" w:color="auto" w:fill="FFFFFF"/>
              </w:rPr>
              <w:t>仅有期权持仓</w:t>
            </w:r>
          </w:p>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szCs w:val="21"/>
                <w:shd w:val="pct15" w:color="auto" w:fill="FFFFFF"/>
              </w:rPr>
              <w:t>无需填写此项</w:t>
            </w:r>
          </w:p>
        </w:tc>
        <w:tc>
          <w:tcPr>
            <w:tcW w:w="113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color w:val="000000"/>
                <w:kern w:val="0"/>
                <w:szCs w:val="21"/>
              </w:rPr>
              <w:t>预计交割量</w:t>
            </w:r>
          </w:p>
        </w:tc>
        <w:tc>
          <w:tcPr>
            <w:tcW w:w="3930"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ind w:left="942"/>
              <w:jc w:val="left"/>
              <w:textAlignment w:val="baseline"/>
              <w:rPr>
                <w:rFonts w:ascii="Times New Roman" w:eastAsia="方正仿宋简体" w:hAnsi="Times New Roman" w:cs="Times New Roman"/>
                <w:szCs w:val="21"/>
                <w:shd w:val="pct15" w:color="auto" w:fill="FFFFFF"/>
              </w:rPr>
            </w:pPr>
            <w:r w:rsidRPr="008C2D50">
              <w:rPr>
                <w:rFonts w:ascii="Times New Roman" w:eastAsia="方正仿宋简体" w:hAnsi="Times New Roman" w:cs="Times New Roman"/>
                <w:szCs w:val="21"/>
                <w:shd w:val="pct15" w:color="auto" w:fill="FFFFFF"/>
              </w:rPr>
              <w:t>仅有期权持仓</w:t>
            </w:r>
          </w:p>
          <w:p w:rsidR="008C2D50" w:rsidRPr="008C2D50" w:rsidRDefault="008C2D50" w:rsidP="008C2D50">
            <w:pPr>
              <w:autoSpaceDE w:val="0"/>
              <w:autoSpaceDN w:val="0"/>
              <w:adjustRightInd w:val="0"/>
              <w:spacing w:line="320" w:lineRule="exact"/>
              <w:jc w:val="center"/>
              <w:textAlignment w:val="baseline"/>
              <w:rPr>
                <w:rFonts w:ascii="Times New Roman" w:eastAsia="方正仿宋简体" w:hAnsi="Times New Roman" w:cs="Times New Roman"/>
                <w:color w:val="000000"/>
                <w:kern w:val="0"/>
                <w:szCs w:val="21"/>
              </w:rPr>
            </w:pPr>
            <w:r w:rsidRPr="008C2D50">
              <w:rPr>
                <w:rFonts w:ascii="Times New Roman" w:eastAsia="方正仿宋简体" w:hAnsi="Times New Roman" w:cs="Times New Roman"/>
                <w:szCs w:val="21"/>
                <w:shd w:val="pct15" w:color="auto" w:fill="FFFFFF"/>
              </w:rPr>
              <w:t>无需填写此项</w:t>
            </w:r>
          </w:p>
        </w:tc>
      </w:tr>
      <w:tr w:rsidR="008C2D50" w:rsidRPr="008C2D50" w:rsidTr="00E15BBD">
        <w:trPr>
          <w:trHeight w:val="624"/>
        </w:trPr>
        <w:tc>
          <w:tcPr>
            <w:tcW w:w="1433" w:type="dxa"/>
            <w:gridSpan w:val="3"/>
            <w:vMerge/>
            <w:tcBorders>
              <w:top w:val="nil"/>
              <w:left w:val="single" w:sz="8" w:space="0" w:color="auto"/>
              <w:bottom w:val="single" w:sz="8" w:space="0" w:color="000000"/>
              <w:right w:val="single" w:sz="8"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2693" w:type="dxa"/>
            <w:gridSpan w:val="5"/>
            <w:vMerge/>
            <w:tcBorders>
              <w:top w:val="single" w:sz="8" w:space="0" w:color="auto"/>
              <w:left w:val="single" w:sz="8" w:space="0" w:color="auto"/>
              <w:bottom w:val="single" w:sz="8" w:space="0" w:color="000000"/>
              <w:right w:val="single" w:sz="4" w:space="0" w:color="auto"/>
            </w:tcBorders>
            <w:shd w:val="clear" w:color="auto" w:fill="auto"/>
            <w:noWrap/>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1134"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3930" w:type="dxa"/>
            <w:gridSpan w:val="5"/>
            <w:vMerge/>
            <w:tcBorders>
              <w:top w:val="single" w:sz="8" w:space="0" w:color="auto"/>
              <w:left w:val="single" w:sz="4" w:space="0" w:color="auto"/>
              <w:bottom w:val="single" w:sz="8" w:space="0" w:color="000000"/>
              <w:right w:val="single" w:sz="4" w:space="0" w:color="auto"/>
            </w:tcBorders>
            <w:shd w:val="clear" w:color="auto" w:fill="auto"/>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r>
      <w:tr w:rsidR="008C2D50" w:rsidRPr="008C2D50" w:rsidTr="008C2D50">
        <w:trPr>
          <w:trHeight w:val="320"/>
        </w:trPr>
        <w:tc>
          <w:tcPr>
            <w:tcW w:w="1433" w:type="dxa"/>
            <w:gridSpan w:val="3"/>
            <w:vMerge/>
            <w:tcBorders>
              <w:top w:val="nil"/>
              <w:left w:val="single" w:sz="8" w:space="0" w:color="auto"/>
              <w:bottom w:val="single" w:sz="4" w:space="0" w:color="auto"/>
              <w:right w:val="single" w:sz="8" w:space="0" w:color="auto"/>
            </w:tcBorders>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2693" w:type="dxa"/>
            <w:gridSpan w:val="5"/>
            <w:vMerge/>
            <w:tcBorders>
              <w:top w:val="single" w:sz="8" w:space="0" w:color="auto"/>
              <w:left w:val="single" w:sz="8" w:space="0" w:color="auto"/>
              <w:bottom w:val="single" w:sz="4" w:space="0" w:color="auto"/>
              <w:right w:val="single" w:sz="4" w:space="0" w:color="auto"/>
            </w:tcBorders>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c>
          <w:tcPr>
            <w:tcW w:w="3930" w:type="dxa"/>
            <w:gridSpan w:val="5"/>
            <w:vMerge/>
            <w:tcBorders>
              <w:top w:val="single" w:sz="8" w:space="0" w:color="auto"/>
              <w:left w:val="single" w:sz="4" w:space="0" w:color="auto"/>
              <w:bottom w:val="single" w:sz="4" w:space="0" w:color="auto"/>
              <w:right w:val="single" w:sz="4" w:space="0" w:color="auto"/>
            </w:tcBorders>
            <w:vAlign w:val="center"/>
          </w:tcPr>
          <w:p w:rsidR="008C2D50" w:rsidRPr="008C2D50" w:rsidRDefault="008C2D50" w:rsidP="008C2D50">
            <w:pPr>
              <w:autoSpaceDE w:val="0"/>
              <w:autoSpaceDN w:val="0"/>
              <w:adjustRightInd w:val="0"/>
              <w:spacing w:line="320" w:lineRule="exact"/>
              <w:textAlignment w:val="baseline"/>
              <w:rPr>
                <w:rFonts w:ascii="Times New Roman" w:eastAsia="方正仿宋简体" w:hAnsi="Times New Roman" w:cs="Times New Roman"/>
                <w:color w:val="000000"/>
                <w:kern w:val="0"/>
                <w:szCs w:val="21"/>
              </w:rPr>
            </w:pPr>
          </w:p>
        </w:tc>
      </w:tr>
      <w:tr w:rsidR="008C2D50" w:rsidRPr="008C2D50" w:rsidTr="00E15BBD">
        <w:trPr>
          <w:trHeight w:val="312"/>
        </w:trPr>
        <w:tc>
          <w:tcPr>
            <w:tcW w:w="9190" w:type="dxa"/>
            <w:gridSpan w:val="15"/>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20" w:lineRule="exact"/>
              <w:ind w:firstLine="420"/>
              <w:jc w:val="left"/>
              <w:rPr>
                <w:rFonts w:ascii="Times New Roman" w:eastAsia="方正仿宋简体" w:hAnsi="Times New Roman" w:cs="Times New Roman"/>
                <w:szCs w:val="21"/>
              </w:rPr>
            </w:pPr>
            <w:r w:rsidRPr="008C2D50">
              <w:rPr>
                <w:rFonts w:ascii="Times New Roman" w:eastAsia="方正仿宋简体" w:hAnsi="Times New Roman" w:cs="Times New Roman"/>
                <w:szCs w:val="21"/>
              </w:rPr>
              <w:t>是否实际控制其他主体（个人客户或单位客户）的期货或期权交易或者被其他主体实际控制期货或期权交易？</w:t>
            </w:r>
            <w:r w:rsidRPr="008C2D50">
              <w:rPr>
                <w:rFonts w:ascii="Times New Roman" w:eastAsia="方正仿宋简体" w:hAnsi="Times New Roman" w:cs="Times New Roman"/>
                <w:szCs w:val="21"/>
              </w:rPr>
              <w:t xml:space="preserve">     </w:t>
            </w:r>
          </w:p>
          <w:p w:rsidR="008C2D50" w:rsidRPr="008C2D50" w:rsidRDefault="008C2D50" w:rsidP="008C2D50">
            <w:pPr>
              <w:spacing w:line="320" w:lineRule="exact"/>
              <w:ind w:firstLine="420"/>
              <w:jc w:val="left"/>
              <w:rPr>
                <w:rFonts w:ascii="Times New Roman" w:eastAsia="方正仿宋简体" w:hAnsi="Times New Roman" w:cs="Times New Roman"/>
                <w:szCs w:val="21"/>
              </w:rPr>
            </w:pPr>
            <w:r w:rsidRPr="008C2D50">
              <w:rPr>
                <w:rFonts w:ascii="Times New Roman" w:eastAsia="方正仿宋简体" w:hAnsi="Times New Roman" w:cs="Times New Roman"/>
                <w:szCs w:val="21"/>
              </w:rPr>
              <w:t>是</w:t>
            </w:r>
            <w:r w:rsidRPr="008C2D50">
              <w:rPr>
                <w:rFonts w:ascii="Times New Roman" w:eastAsia="方正仿宋简体" w:hAnsi="Times New Roman" w:cs="Times New Roman"/>
                <w:szCs w:val="21"/>
              </w:rPr>
              <w:t xml:space="preserve"> ○    </w:t>
            </w:r>
            <w:r w:rsidRPr="008C2D50">
              <w:rPr>
                <w:rFonts w:ascii="Times New Roman" w:eastAsia="方正仿宋简体" w:hAnsi="Times New Roman" w:cs="Times New Roman"/>
                <w:szCs w:val="21"/>
              </w:rPr>
              <w:t>否</w:t>
            </w:r>
            <w:r w:rsidRPr="008C2D50">
              <w:rPr>
                <w:rFonts w:ascii="Times New Roman" w:eastAsia="方正仿宋简体" w:hAnsi="Times New Roman" w:cs="Times New Roman"/>
                <w:szCs w:val="21"/>
              </w:rPr>
              <w:t xml:space="preserve"> ○    </w:t>
            </w:r>
            <w:r w:rsidRPr="008C2D50">
              <w:rPr>
                <w:rFonts w:ascii="Times New Roman" w:eastAsia="方正仿宋简体" w:hAnsi="Times New Roman" w:cs="Times New Roman"/>
                <w:szCs w:val="21"/>
              </w:rPr>
              <w:t>（如果是，请继续填写以下信息：）</w:t>
            </w:r>
          </w:p>
        </w:tc>
      </w:tr>
      <w:tr w:rsidR="008C2D50" w:rsidRPr="008C2D50" w:rsidTr="00E15BBD">
        <w:trPr>
          <w:trHeight w:val="155"/>
        </w:trPr>
        <w:tc>
          <w:tcPr>
            <w:tcW w:w="9190" w:type="dxa"/>
            <w:gridSpan w:val="15"/>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20" w:lineRule="exact"/>
              <w:ind w:firstLine="420"/>
              <w:jc w:val="left"/>
              <w:rPr>
                <w:rFonts w:ascii="Times New Roman" w:eastAsia="方正仿宋简体" w:hAnsi="Times New Roman" w:cs="Times New Roman"/>
                <w:szCs w:val="21"/>
              </w:rPr>
            </w:pPr>
            <w:r w:rsidRPr="008C2D50">
              <w:rPr>
                <w:rFonts w:ascii="Times New Roman" w:eastAsia="方正仿宋简体" w:hAnsi="Times New Roman" w:cs="Times New Roman"/>
                <w:szCs w:val="21"/>
              </w:rPr>
              <w:t>是否已申报过实际控制关系？</w:t>
            </w:r>
            <w:r w:rsidRPr="008C2D50">
              <w:rPr>
                <w:rFonts w:ascii="Times New Roman" w:eastAsia="方正仿宋简体" w:hAnsi="Times New Roman" w:cs="Times New Roman"/>
                <w:szCs w:val="21"/>
              </w:rPr>
              <w:t xml:space="preserve">     </w:t>
            </w:r>
            <w:r w:rsidRPr="008C2D50">
              <w:rPr>
                <w:rFonts w:ascii="Times New Roman" w:eastAsia="方正仿宋简体" w:hAnsi="Times New Roman" w:cs="Times New Roman"/>
                <w:szCs w:val="21"/>
              </w:rPr>
              <w:t>是</w:t>
            </w:r>
            <w:r w:rsidRPr="008C2D50">
              <w:rPr>
                <w:rFonts w:ascii="Times New Roman" w:eastAsia="方正仿宋简体" w:hAnsi="Times New Roman" w:cs="Times New Roman"/>
                <w:szCs w:val="21"/>
              </w:rPr>
              <w:t xml:space="preserve"> ○     </w:t>
            </w:r>
            <w:r w:rsidRPr="008C2D50">
              <w:rPr>
                <w:rFonts w:ascii="Times New Roman" w:eastAsia="方正仿宋简体" w:hAnsi="Times New Roman" w:cs="Times New Roman"/>
                <w:szCs w:val="21"/>
              </w:rPr>
              <w:t>否</w:t>
            </w:r>
            <w:r w:rsidRPr="008C2D50">
              <w:rPr>
                <w:rFonts w:ascii="Times New Roman" w:eastAsia="方正仿宋简体" w:hAnsi="Times New Roman" w:cs="Times New Roman"/>
                <w:szCs w:val="21"/>
              </w:rPr>
              <w:t xml:space="preserve"> ○</w:t>
            </w:r>
          </w:p>
        </w:tc>
      </w:tr>
      <w:tr w:rsidR="008C2D50" w:rsidRPr="008C2D50" w:rsidTr="00E15BBD">
        <w:trPr>
          <w:trHeight w:val="312"/>
        </w:trPr>
        <w:tc>
          <w:tcPr>
            <w:tcW w:w="9190" w:type="dxa"/>
            <w:gridSpan w:val="15"/>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20" w:lineRule="exact"/>
              <w:jc w:val="center"/>
              <w:rPr>
                <w:rFonts w:ascii="Times New Roman" w:eastAsia="方正仿宋简体" w:hAnsi="Times New Roman" w:cs="Times New Roman"/>
                <w:szCs w:val="21"/>
              </w:rPr>
            </w:pPr>
            <w:r w:rsidRPr="008C2D50">
              <w:rPr>
                <w:rFonts w:ascii="Times New Roman" w:eastAsia="方正仿宋简体" w:hAnsi="Times New Roman" w:cs="Times New Roman"/>
                <w:b/>
                <w:szCs w:val="21"/>
              </w:rPr>
              <w:t>第二部分：申报人承诺</w:t>
            </w:r>
          </w:p>
        </w:tc>
      </w:tr>
      <w:tr w:rsidR="008C2D50" w:rsidRPr="008C2D50" w:rsidTr="00E15BBD">
        <w:trPr>
          <w:trHeight w:val="312"/>
        </w:trPr>
        <w:tc>
          <w:tcPr>
            <w:tcW w:w="9190" w:type="dxa"/>
            <w:gridSpan w:val="15"/>
            <w:tcBorders>
              <w:top w:val="single" w:sz="4" w:space="0" w:color="auto"/>
              <w:left w:val="single" w:sz="4" w:space="0" w:color="auto"/>
              <w:bottom w:val="single" w:sz="4" w:space="0" w:color="auto"/>
              <w:right w:val="single" w:sz="4" w:space="0" w:color="auto"/>
            </w:tcBorders>
          </w:tcPr>
          <w:p w:rsidR="008C2D50" w:rsidRPr="008C2D50" w:rsidRDefault="008C2D50" w:rsidP="008C2D50">
            <w:pPr>
              <w:spacing w:line="320" w:lineRule="exact"/>
              <w:jc w:val="left"/>
              <w:rPr>
                <w:rFonts w:ascii="Times New Roman" w:eastAsia="方正仿宋简体" w:hAnsi="Times New Roman" w:cs="Times New Roman"/>
                <w:b/>
                <w:szCs w:val="21"/>
              </w:rPr>
            </w:pPr>
            <w:r w:rsidRPr="008C2D50">
              <w:rPr>
                <w:rFonts w:ascii="Times New Roman" w:eastAsia="方正仿宋简体" w:hAnsi="Times New Roman" w:cs="Times New Roman"/>
                <w:szCs w:val="21"/>
              </w:rPr>
              <w:t xml:space="preserve">    </w:t>
            </w:r>
            <w:r w:rsidRPr="008C2D50">
              <w:rPr>
                <w:rFonts w:ascii="Times New Roman" w:eastAsia="方正仿宋简体" w:hAnsi="Times New Roman" w:cs="Times New Roman"/>
                <w:szCs w:val="21"/>
              </w:rPr>
              <w:t>根据《上海期货交易所违规处理办法》第三十九条，本人承诺所申报内容不存在虚假记载、误导性陈述或者重大遗漏，并对其真实性、准确性、完整性承担个别和连带的法律责任。</w:t>
            </w:r>
          </w:p>
        </w:tc>
      </w:tr>
    </w:tbl>
    <w:p w:rsidR="008C2D50" w:rsidRPr="008C2D50" w:rsidRDefault="008C2D50" w:rsidP="008C2D50">
      <w:pPr>
        <w:autoSpaceDE w:val="0"/>
        <w:autoSpaceDN w:val="0"/>
        <w:adjustRightInd w:val="0"/>
        <w:ind w:firstLineChars="1750" w:firstLine="3675"/>
        <w:jc w:val="right"/>
        <w:textAlignment w:val="baseline"/>
        <w:rPr>
          <w:rFonts w:ascii="仿宋" w:eastAsia="仿宋" w:hAnsi="仿宋" w:cs="Times New Roman"/>
          <w:kern w:val="0"/>
          <w:szCs w:val="21"/>
        </w:rPr>
      </w:pPr>
      <w:r w:rsidRPr="008C2D50">
        <w:rPr>
          <w:rFonts w:ascii="仿宋" w:eastAsia="仿宋" w:hAnsi="仿宋" w:cs="Times New Roman" w:hint="eastAsia"/>
          <w:kern w:val="0"/>
          <w:szCs w:val="21"/>
        </w:rPr>
        <w:t>非期货公司会员单位公章：</w:t>
      </w:r>
    </w:p>
    <w:p w:rsidR="008C2D50" w:rsidRPr="008C2D50" w:rsidRDefault="008C2D50" w:rsidP="008C2D50">
      <w:pPr>
        <w:jc w:val="right"/>
        <w:rPr>
          <w:rFonts w:ascii="仿宋" w:eastAsia="仿宋" w:hAnsi="仿宋" w:cs="Times New Roman"/>
          <w:szCs w:val="21"/>
        </w:rPr>
      </w:pPr>
    </w:p>
    <w:p w:rsidR="000F4F83" w:rsidRPr="000F4F83" w:rsidRDefault="008C2D50" w:rsidP="00DA1129">
      <w:pPr>
        <w:widowControl/>
        <w:ind w:firstLineChars="1750" w:firstLine="3675"/>
        <w:jc w:val="right"/>
        <w:rPr>
          <w:rFonts w:ascii="仿宋" w:eastAsia="仿宋" w:hAnsi="仿宋" w:cs="Times New Roman"/>
          <w:kern w:val="0"/>
          <w:szCs w:val="21"/>
        </w:rPr>
      </w:pPr>
      <w:r w:rsidRPr="008C2D50">
        <w:rPr>
          <w:rFonts w:ascii="仿宋" w:eastAsia="仿宋" w:hAnsi="仿宋" w:cs="Times New Roman" w:hint="eastAsia"/>
          <w:kern w:val="0"/>
          <w:szCs w:val="21"/>
        </w:rPr>
        <w:t>日期：   年   月   日</w:t>
      </w:r>
      <w:bookmarkStart w:id="2" w:name="_Toc483041207"/>
      <w:bookmarkStart w:id="3" w:name="_Toc492540041"/>
      <w:bookmarkStart w:id="4" w:name="_Toc477526976"/>
      <w:bookmarkEnd w:id="2"/>
      <w:bookmarkEnd w:id="3"/>
      <w:bookmarkEnd w:id="4"/>
    </w:p>
    <w:sectPr w:rsidR="000F4F83" w:rsidRPr="000F4F83" w:rsidSect="00AC38B6">
      <w:footerReference w:type="default" r:id="rId22"/>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62" w:rsidRDefault="00EB0762" w:rsidP="00286E11">
      <w:r>
        <w:separator/>
      </w:r>
    </w:p>
  </w:endnote>
  <w:endnote w:type="continuationSeparator" w:id="0">
    <w:p w:rsidR="00EB0762" w:rsidRDefault="00EB0762" w:rsidP="0028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DaBiaoSong-B06S">
    <w:altName w:val="宋体"/>
    <w:charset w:val="86"/>
    <w:family w:val="roman"/>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charset w:val="86"/>
    <w:family w:val="modern"/>
    <w:pitch w:val="fixed"/>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ill San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黑体">
    <w:altName w:val="宋体"/>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BF" w:rsidRPr="00890EB2" w:rsidRDefault="000C05C7" w:rsidP="00F272FE">
    <w:pPr>
      <w:pStyle w:val="a8"/>
      <w:framePr w:wrap="around" w:vAnchor="text" w:hAnchor="margin" w:xAlign="center" w:y="1"/>
      <w:rPr>
        <w:rStyle w:val="af7"/>
        <w:rFonts w:ascii="宋体" w:hAnsi="宋体"/>
        <w:sz w:val="24"/>
        <w:szCs w:val="24"/>
      </w:rPr>
    </w:pPr>
    <w:r w:rsidRPr="00890EB2">
      <w:rPr>
        <w:rStyle w:val="af7"/>
        <w:rFonts w:ascii="宋体" w:hAnsi="宋体"/>
        <w:sz w:val="24"/>
        <w:szCs w:val="24"/>
      </w:rPr>
      <w:fldChar w:fldCharType="begin"/>
    </w:r>
    <w:r w:rsidR="004C6050" w:rsidRPr="00890EB2">
      <w:rPr>
        <w:rStyle w:val="af7"/>
        <w:rFonts w:ascii="宋体" w:hAnsi="宋体"/>
        <w:sz w:val="24"/>
        <w:szCs w:val="24"/>
      </w:rPr>
      <w:instrText xml:space="preserve">PAGE  </w:instrText>
    </w:r>
    <w:r w:rsidRPr="00890EB2">
      <w:rPr>
        <w:rStyle w:val="af7"/>
        <w:rFonts w:ascii="宋体" w:hAnsi="宋体"/>
        <w:sz w:val="24"/>
        <w:szCs w:val="24"/>
      </w:rPr>
      <w:fldChar w:fldCharType="separate"/>
    </w:r>
    <w:r w:rsidR="002869EA">
      <w:rPr>
        <w:rStyle w:val="af7"/>
        <w:rFonts w:ascii="宋体" w:hAnsi="宋体"/>
        <w:noProof/>
        <w:sz w:val="24"/>
        <w:szCs w:val="24"/>
      </w:rPr>
      <w:t>- 34 -</w:t>
    </w:r>
    <w:r w:rsidRPr="00890EB2">
      <w:rPr>
        <w:rStyle w:val="af7"/>
        <w:rFonts w:ascii="宋体" w:hAnsi="宋体"/>
        <w:sz w:val="24"/>
        <w:szCs w:val="24"/>
      </w:rPr>
      <w:fldChar w:fldCharType="end"/>
    </w:r>
  </w:p>
  <w:p w:rsidR="006214BF" w:rsidRDefault="00EB0762" w:rsidP="00D07121">
    <w:pPr>
      <w:pStyle w:val="a8"/>
      <w:jc w:val="center"/>
    </w:pPr>
  </w:p>
  <w:p w:rsidR="002E2EF8" w:rsidRDefault="002E2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62" w:rsidRDefault="00EB0762" w:rsidP="00286E11">
      <w:r>
        <w:separator/>
      </w:r>
    </w:p>
  </w:footnote>
  <w:footnote w:type="continuationSeparator" w:id="0">
    <w:p w:rsidR="00EB0762" w:rsidRDefault="00EB0762" w:rsidP="00286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6C05"/>
    <w:multiLevelType w:val="hybridMultilevel"/>
    <w:tmpl w:val="B71AFEB4"/>
    <w:lvl w:ilvl="0" w:tplc="FFFFFFFF">
      <w:start w:val="1"/>
      <w:numFmt w:val="decimal"/>
      <w:pStyle w:val="MD1L6"/>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1">
    <w:nsid w:val="3ECF4CA8"/>
    <w:multiLevelType w:val="multilevel"/>
    <w:tmpl w:val="AA12EBFC"/>
    <w:styleLink w:val="6"/>
    <w:lvl w:ilvl="0">
      <w:start w:val="1"/>
      <w:numFmt w:val="none"/>
      <w:suff w:val="nothing"/>
      <w:lvlText w:val="2"/>
      <w:lvlJc w:val="left"/>
      <w:rPr>
        <w:rFonts w:cs="Times New Roman" w:hint="eastAsia"/>
        <w:sz w:val="32"/>
      </w:rPr>
    </w:lvl>
    <w:lvl w:ilvl="1">
      <w:start w:val="1"/>
      <w:numFmt w:val="none"/>
      <w:suff w:val="nothing"/>
      <w:lvlText w:val="2.2"/>
      <w:lvlJc w:val="left"/>
      <w:rPr>
        <w:rFonts w:cs="Times New Roman" w:hint="eastAsia"/>
      </w:rPr>
    </w:lvl>
    <w:lvl w:ilvl="2">
      <w:start w:val="1"/>
      <w:numFmt w:val="none"/>
      <w:suff w:val="nothing"/>
      <w:lvlText w:val="2.2.1."/>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harCharCharCharCharCharCharCharCharCharCharCharCharCharCharChar"/>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
      <w:suff w:val="space"/>
      <w:lvlText w:val="%1.%2"/>
      <w:lvlJc w:val="left"/>
      <w:pPr>
        <w:ind w:left="0" w:firstLine="0"/>
      </w:pPr>
    </w:lvl>
    <w:lvl w:ilvl="2">
      <w:start w:val="1"/>
      <w:numFmt w:val="decimal"/>
      <w:pStyle w:val="a0"/>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58C2635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5BC84AD5"/>
    <w:multiLevelType w:val="multilevel"/>
    <w:tmpl w:val="04090023"/>
    <w:styleLink w:val="a1"/>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7B776098"/>
    <w:multiLevelType w:val="multilevel"/>
    <w:tmpl w:val="290C24CA"/>
    <w:lvl w:ilvl="0">
      <w:start w:val="1"/>
      <w:numFmt w:val="decimal"/>
      <w:pStyle w:val="3"/>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E11"/>
    <w:rsid w:val="000023D5"/>
    <w:rsid w:val="00002BD4"/>
    <w:rsid w:val="0001021C"/>
    <w:rsid w:val="00012A61"/>
    <w:rsid w:val="000136A4"/>
    <w:rsid w:val="00013F07"/>
    <w:rsid w:val="00014769"/>
    <w:rsid w:val="0002007B"/>
    <w:rsid w:val="0002140E"/>
    <w:rsid w:val="0002236A"/>
    <w:rsid w:val="00022DC7"/>
    <w:rsid w:val="0002531D"/>
    <w:rsid w:val="00025AC2"/>
    <w:rsid w:val="00026C0D"/>
    <w:rsid w:val="00033482"/>
    <w:rsid w:val="000335FC"/>
    <w:rsid w:val="00042ECA"/>
    <w:rsid w:val="00044584"/>
    <w:rsid w:val="00044A1A"/>
    <w:rsid w:val="00053747"/>
    <w:rsid w:val="00053C6F"/>
    <w:rsid w:val="000567EF"/>
    <w:rsid w:val="00057726"/>
    <w:rsid w:val="00062BC7"/>
    <w:rsid w:val="00063720"/>
    <w:rsid w:val="0006491A"/>
    <w:rsid w:val="00065812"/>
    <w:rsid w:val="00066B47"/>
    <w:rsid w:val="00070F08"/>
    <w:rsid w:val="00073B73"/>
    <w:rsid w:val="00074D0B"/>
    <w:rsid w:val="000751AF"/>
    <w:rsid w:val="00076FFB"/>
    <w:rsid w:val="00084907"/>
    <w:rsid w:val="00084C42"/>
    <w:rsid w:val="00087254"/>
    <w:rsid w:val="00092EB6"/>
    <w:rsid w:val="000A3F9A"/>
    <w:rsid w:val="000A501C"/>
    <w:rsid w:val="000A507D"/>
    <w:rsid w:val="000A5D3E"/>
    <w:rsid w:val="000B7353"/>
    <w:rsid w:val="000C05C7"/>
    <w:rsid w:val="000C136C"/>
    <w:rsid w:val="000C2F67"/>
    <w:rsid w:val="000D0F4B"/>
    <w:rsid w:val="000D1D6C"/>
    <w:rsid w:val="000D2870"/>
    <w:rsid w:val="000D5DA7"/>
    <w:rsid w:val="000E0381"/>
    <w:rsid w:val="000E3BC4"/>
    <w:rsid w:val="000E3CA9"/>
    <w:rsid w:val="000E4223"/>
    <w:rsid w:val="000E5545"/>
    <w:rsid w:val="000E7FA6"/>
    <w:rsid w:val="000F06BD"/>
    <w:rsid w:val="000F20FE"/>
    <w:rsid w:val="000F4F83"/>
    <w:rsid w:val="001106AC"/>
    <w:rsid w:val="00110DF7"/>
    <w:rsid w:val="00120B44"/>
    <w:rsid w:val="00122255"/>
    <w:rsid w:val="001312BA"/>
    <w:rsid w:val="001348DB"/>
    <w:rsid w:val="00135182"/>
    <w:rsid w:val="00135DF8"/>
    <w:rsid w:val="00143A77"/>
    <w:rsid w:val="00144110"/>
    <w:rsid w:val="0014473A"/>
    <w:rsid w:val="00153E7D"/>
    <w:rsid w:val="0015770C"/>
    <w:rsid w:val="00157B38"/>
    <w:rsid w:val="0016022A"/>
    <w:rsid w:val="00162187"/>
    <w:rsid w:val="00162945"/>
    <w:rsid w:val="00170279"/>
    <w:rsid w:val="0017289D"/>
    <w:rsid w:val="001744EE"/>
    <w:rsid w:val="0017503F"/>
    <w:rsid w:val="00175A75"/>
    <w:rsid w:val="001829D3"/>
    <w:rsid w:val="001841BD"/>
    <w:rsid w:val="00187AF0"/>
    <w:rsid w:val="001A09B8"/>
    <w:rsid w:val="001A1A2C"/>
    <w:rsid w:val="001A3511"/>
    <w:rsid w:val="001B3146"/>
    <w:rsid w:val="001B520B"/>
    <w:rsid w:val="001B667C"/>
    <w:rsid w:val="001B7425"/>
    <w:rsid w:val="001C3635"/>
    <w:rsid w:val="001C7256"/>
    <w:rsid w:val="001D23AA"/>
    <w:rsid w:val="001D7DB2"/>
    <w:rsid w:val="001D7E71"/>
    <w:rsid w:val="001E7450"/>
    <w:rsid w:val="001F286F"/>
    <w:rsid w:val="001F44F6"/>
    <w:rsid w:val="00200C7F"/>
    <w:rsid w:val="00203894"/>
    <w:rsid w:val="00207615"/>
    <w:rsid w:val="0021312A"/>
    <w:rsid w:val="002157FB"/>
    <w:rsid w:val="00216E10"/>
    <w:rsid w:val="002205D0"/>
    <w:rsid w:val="00220EFE"/>
    <w:rsid w:val="00222200"/>
    <w:rsid w:val="00222896"/>
    <w:rsid w:val="00222924"/>
    <w:rsid w:val="00224076"/>
    <w:rsid w:val="002243EB"/>
    <w:rsid w:val="00227F30"/>
    <w:rsid w:val="00227FB1"/>
    <w:rsid w:val="002331BC"/>
    <w:rsid w:val="002339B3"/>
    <w:rsid w:val="00234C36"/>
    <w:rsid w:val="002451DC"/>
    <w:rsid w:val="0024749F"/>
    <w:rsid w:val="00247977"/>
    <w:rsid w:val="0025360F"/>
    <w:rsid w:val="0025583A"/>
    <w:rsid w:val="00262302"/>
    <w:rsid w:val="0026395E"/>
    <w:rsid w:val="002640A3"/>
    <w:rsid w:val="002644E8"/>
    <w:rsid w:val="00264F9F"/>
    <w:rsid w:val="00266947"/>
    <w:rsid w:val="00273C13"/>
    <w:rsid w:val="00275A4F"/>
    <w:rsid w:val="00275B28"/>
    <w:rsid w:val="00275E52"/>
    <w:rsid w:val="00276127"/>
    <w:rsid w:val="00276403"/>
    <w:rsid w:val="00276429"/>
    <w:rsid w:val="0028128D"/>
    <w:rsid w:val="00284715"/>
    <w:rsid w:val="002869EA"/>
    <w:rsid w:val="00286E11"/>
    <w:rsid w:val="00291F8A"/>
    <w:rsid w:val="00292BA1"/>
    <w:rsid w:val="0029383F"/>
    <w:rsid w:val="00294FC8"/>
    <w:rsid w:val="00297173"/>
    <w:rsid w:val="002975A7"/>
    <w:rsid w:val="002A03CC"/>
    <w:rsid w:val="002A7D7D"/>
    <w:rsid w:val="002B1572"/>
    <w:rsid w:val="002B4244"/>
    <w:rsid w:val="002C02DF"/>
    <w:rsid w:val="002C1F63"/>
    <w:rsid w:val="002C2059"/>
    <w:rsid w:val="002C2322"/>
    <w:rsid w:val="002C4A1D"/>
    <w:rsid w:val="002C6BC9"/>
    <w:rsid w:val="002C7E89"/>
    <w:rsid w:val="002D4757"/>
    <w:rsid w:val="002D542C"/>
    <w:rsid w:val="002D64DF"/>
    <w:rsid w:val="002E2EF8"/>
    <w:rsid w:val="002E370D"/>
    <w:rsid w:val="002E402C"/>
    <w:rsid w:val="002E6DC4"/>
    <w:rsid w:val="002F03D2"/>
    <w:rsid w:val="003000C7"/>
    <w:rsid w:val="003018DD"/>
    <w:rsid w:val="0030260F"/>
    <w:rsid w:val="00305DB1"/>
    <w:rsid w:val="00315A8F"/>
    <w:rsid w:val="00316049"/>
    <w:rsid w:val="00323A80"/>
    <w:rsid w:val="00323E19"/>
    <w:rsid w:val="003250DC"/>
    <w:rsid w:val="00326A66"/>
    <w:rsid w:val="003308EC"/>
    <w:rsid w:val="0033264E"/>
    <w:rsid w:val="0033623F"/>
    <w:rsid w:val="00337564"/>
    <w:rsid w:val="00341113"/>
    <w:rsid w:val="00342EAD"/>
    <w:rsid w:val="00350AEE"/>
    <w:rsid w:val="00351A97"/>
    <w:rsid w:val="00351DA9"/>
    <w:rsid w:val="0035452E"/>
    <w:rsid w:val="003552DF"/>
    <w:rsid w:val="003560E2"/>
    <w:rsid w:val="003616BB"/>
    <w:rsid w:val="00363181"/>
    <w:rsid w:val="00363817"/>
    <w:rsid w:val="00363FF9"/>
    <w:rsid w:val="003640D1"/>
    <w:rsid w:val="0036702A"/>
    <w:rsid w:val="003711A9"/>
    <w:rsid w:val="00371E9C"/>
    <w:rsid w:val="00372CDF"/>
    <w:rsid w:val="00375029"/>
    <w:rsid w:val="00392842"/>
    <w:rsid w:val="003931D8"/>
    <w:rsid w:val="00394C72"/>
    <w:rsid w:val="0039556F"/>
    <w:rsid w:val="003A50EF"/>
    <w:rsid w:val="003B0327"/>
    <w:rsid w:val="003B2A2D"/>
    <w:rsid w:val="003B409E"/>
    <w:rsid w:val="003C01C6"/>
    <w:rsid w:val="003C1904"/>
    <w:rsid w:val="003D2032"/>
    <w:rsid w:val="003D67B3"/>
    <w:rsid w:val="003E3224"/>
    <w:rsid w:val="003F0DE6"/>
    <w:rsid w:val="003F232C"/>
    <w:rsid w:val="003F3624"/>
    <w:rsid w:val="003F71AD"/>
    <w:rsid w:val="004030CB"/>
    <w:rsid w:val="00404C70"/>
    <w:rsid w:val="00410FEB"/>
    <w:rsid w:val="004140AE"/>
    <w:rsid w:val="00415F1E"/>
    <w:rsid w:val="00416B52"/>
    <w:rsid w:val="0042291D"/>
    <w:rsid w:val="00431C1B"/>
    <w:rsid w:val="00432615"/>
    <w:rsid w:val="0044257E"/>
    <w:rsid w:val="00445981"/>
    <w:rsid w:val="004515C9"/>
    <w:rsid w:val="00451AC5"/>
    <w:rsid w:val="00454387"/>
    <w:rsid w:val="00454CF4"/>
    <w:rsid w:val="00466A59"/>
    <w:rsid w:val="00467084"/>
    <w:rsid w:val="00477382"/>
    <w:rsid w:val="00477872"/>
    <w:rsid w:val="00477A2B"/>
    <w:rsid w:val="004810C2"/>
    <w:rsid w:val="004821EA"/>
    <w:rsid w:val="00483156"/>
    <w:rsid w:val="00483C70"/>
    <w:rsid w:val="00487CE9"/>
    <w:rsid w:val="004936DF"/>
    <w:rsid w:val="00495FAA"/>
    <w:rsid w:val="00496943"/>
    <w:rsid w:val="004A42D5"/>
    <w:rsid w:val="004A78FE"/>
    <w:rsid w:val="004A7AEB"/>
    <w:rsid w:val="004B0839"/>
    <w:rsid w:val="004B1E1B"/>
    <w:rsid w:val="004B2B76"/>
    <w:rsid w:val="004B2BF7"/>
    <w:rsid w:val="004C6050"/>
    <w:rsid w:val="004D27BA"/>
    <w:rsid w:val="004E0E38"/>
    <w:rsid w:val="004E130C"/>
    <w:rsid w:val="004E198E"/>
    <w:rsid w:val="004F162D"/>
    <w:rsid w:val="004F2246"/>
    <w:rsid w:val="00503A14"/>
    <w:rsid w:val="00503C37"/>
    <w:rsid w:val="00504562"/>
    <w:rsid w:val="00505F7C"/>
    <w:rsid w:val="00506154"/>
    <w:rsid w:val="005077C2"/>
    <w:rsid w:val="005129C7"/>
    <w:rsid w:val="00513703"/>
    <w:rsid w:val="005142E2"/>
    <w:rsid w:val="00514ABC"/>
    <w:rsid w:val="005215A2"/>
    <w:rsid w:val="00521F63"/>
    <w:rsid w:val="00522A63"/>
    <w:rsid w:val="005230F5"/>
    <w:rsid w:val="00524671"/>
    <w:rsid w:val="0053337D"/>
    <w:rsid w:val="005374A3"/>
    <w:rsid w:val="005440CE"/>
    <w:rsid w:val="00546B77"/>
    <w:rsid w:val="00546DF6"/>
    <w:rsid w:val="005578B4"/>
    <w:rsid w:val="00557D0A"/>
    <w:rsid w:val="00562A0F"/>
    <w:rsid w:val="005714F8"/>
    <w:rsid w:val="00583887"/>
    <w:rsid w:val="00586AF9"/>
    <w:rsid w:val="00586D66"/>
    <w:rsid w:val="00587DC2"/>
    <w:rsid w:val="00596B10"/>
    <w:rsid w:val="005A48DE"/>
    <w:rsid w:val="005A758A"/>
    <w:rsid w:val="005B267F"/>
    <w:rsid w:val="005B52DD"/>
    <w:rsid w:val="005C02CE"/>
    <w:rsid w:val="005C1F4E"/>
    <w:rsid w:val="005C2B89"/>
    <w:rsid w:val="005C4746"/>
    <w:rsid w:val="005C5201"/>
    <w:rsid w:val="005C5E4E"/>
    <w:rsid w:val="005D031B"/>
    <w:rsid w:val="005D07E1"/>
    <w:rsid w:val="005E2236"/>
    <w:rsid w:val="005E675D"/>
    <w:rsid w:val="005F042B"/>
    <w:rsid w:val="005F7882"/>
    <w:rsid w:val="006036AE"/>
    <w:rsid w:val="006038EE"/>
    <w:rsid w:val="0060506F"/>
    <w:rsid w:val="00610713"/>
    <w:rsid w:val="006112CB"/>
    <w:rsid w:val="00613574"/>
    <w:rsid w:val="00617962"/>
    <w:rsid w:val="0062003D"/>
    <w:rsid w:val="00621747"/>
    <w:rsid w:val="006242B5"/>
    <w:rsid w:val="006308D5"/>
    <w:rsid w:val="00630F3A"/>
    <w:rsid w:val="00642306"/>
    <w:rsid w:val="00642808"/>
    <w:rsid w:val="006447A9"/>
    <w:rsid w:val="0064640E"/>
    <w:rsid w:val="00651718"/>
    <w:rsid w:val="00651AB9"/>
    <w:rsid w:val="0065318E"/>
    <w:rsid w:val="00655EF8"/>
    <w:rsid w:val="006569C3"/>
    <w:rsid w:val="00660904"/>
    <w:rsid w:val="00666694"/>
    <w:rsid w:val="00666CBF"/>
    <w:rsid w:val="0066782E"/>
    <w:rsid w:val="0067100B"/>
    <w:rsid w:val="006733F9"/>
    <w:rsid w:val="00677BB7"/>
    <w:rsid w:val="00680753"/>
    <w:rsid w:val="00680A61"/>
    <w:rsid w:val="00681E18"/>
    <w:rsid w:val="00682090"/>
    <w:rsid w:val="00683186"/>
    <w:rsid w:val="0068647A"/>
    <w:rsid w:val="006873E2"/>
    <w:rsid w:val="00687F93"/>
    <w:rsid w:val="00693B57"/>
    <w:rsid w:val="00693F14"/>
    <w:rsid w:val="0069433E"/>
    <w:rsid w:val="00696D9C"/>
    <w:rsid w:val="00696FAA"/>
    <w:rsid w:val="006A03B9"/>
    <w:rsid w:val="006A2548"/>
    <w:rsid w:val="006A6F30"/>
    <w:rsid w:val="006A74E8"/>
    <w:rsid w:val="006A7690"/>
    <w:rsid w:val="006B0B1F"/>
    <w:rsid w:val="006B2832"/>
    <w:rsid w:val="006B2C84"/>
    <w:rsid w:val="006B48B2"/>
    <w:rsid w:val="006B62C8"/>
    <w:rsid w:val="006B685D"/>
    <w:rsid w:val="006B7FAA"/>
    <w:rsid w:val="006C1775"/>
    <w:rsid w:val="006C7553"/>
    <w:rsid w:val="006D1356"/>
    <w:rsid w:val="006D1C15"/>
    <w:rsid w:val="006D5B73"/>
    <w:rsid w:val="006E032C"/>
    <w:rsid w:val="006E2D71"/>
    <w:rsid w:val="006E534F"/>
    <w:rsid w:val="006E61A4"/>
    <w:rsid w:val="006E74C9"/>
    <w:rsid w:val="006F2A97"/>
    <w:rsid w:val="006F66B7"/>
    <w:rsid w:val="007034FF"/>
    <w:rsid w:val="00704EC7"/>
    <w:rsid w:val="007055FD"/>
    <w:rsid w:val="0070578B"/>
    <w:rsid w:val="007065AE"/>
    <w:rsid w:val="00706DDA"/>
    <w:rsid w:val="007114A7"/>
    <w:rsid w:val="00712A39"/>
    <w:rsid w:val="00714B26"/>
    <w:rsid w:val="00715C61"/>
    <w:rsid w:val="0072568D"/>
    <w:rsid w:val="00725CFE"/>
    <w:rsid w:val="00726FC5"/>
    <w:rsid w:val="00727718"/>
    <w:rsid w:val="0073278F"/>
    <w:rsid w:val="007346AC"/>
    <w:rsid w:val="00734A2C"/>
    <w:rsid w:val="00741C19"/>
    <w:rsid w:val="007468DC"/>
    <w:rsid w:val="00750270"/>
    <w:rsid w:val="00752BC1"/>
    <w:rsid w:val="007568C1"/>
    <w:rsid w:val="00756B4D"/>
    <w:rsid w:val="00756BF8"/>
    <w:rsid w:val="007607C6"/>
    <w:rsid w:val="00762B30"/>
    <w:rsid w:val="00763669"/>
    <w:rsid w:val="00763CB4"/>
    <w:rsid w:val="007640C1"/>
    <w:rsid w:val="0076550C"/>
    <w:rsid w:val="0076725E"/>
    <w:rsid w:val="00771C3E"/>
    <w:rsid w:val="00772B59"/>
    <w:rsid w:val="00775974"/>
    <w:rsid w:val="00776053"/>
    <w:rsid w:val="00777159"/>
    <w:rsid w:val="00780684"/>
    <w:rsid w:val="00782976"/>
    <w:rsid w:val="00782D1F"/>
    <w:rsid w:val="00784CB7"/>
    <w:rsid w:val="00785448"/>
    <w:rsid w:val="0079210C"/>
    <w:rsid w:val="007921A7"/>
    <w:rsid w:val="00793974"/>
    <w:rsid w:val="00796C56"/>
    <w:rsid w:val="00796EC1"/>
    <w:rsid w:val="007A1172"/>
    <w:rsid w:val="007A2973"/>
    <w:rsid w:val="007A2FB7"/>
    <w:rsid w:val="007A4409"/>
    <w:rsid w:val="007A5A14"/>
    <w:rsid w:val="007B1DF0"/>
    <w:rsid w:val="007B43CE"/>
    <w:rsid w:val="007B725B"/>
    <w:rsid w:val="007C0749"/>
    <w:rsid w:val="007C0E71"/>
    <w:rsid w:val="007C4719"/>
    <w:rsid w:val="007D4160"/>
    <w:rsid w:val="007D4739"/>
    <w:rsid w:val="007D5E92"/>
    <w:rsid w:val="007D7DE8"/>
    <w:rsid w:val="007E3673"/>
    <w:rsid w:val="007E47DC"/>
    <w:rsid w:val="007E6F22"/>
    <w:rsid w:val="007F0779"/>
    <w:rsid w:val="007F2E39"/>
    <w:rsid w:val="007F4327"/>
    <w:rsid w:val="007F69F1"/>
    <w:rsid w:val="008024D7"/>
    <w:rsid w:val="008027BC"/>
    <w:rsid w:val="0080299E"/>
    <w:rsid w:val="00804CE5"/>
    <w:rsid w:val="0080641E"/>
    <w:rsid w:val="008078F7"/>
    <w:rsid w:val="00816F35"/>
    <w:rsid w:val="00817D25"/>
    <w:rsid w:val="00821BD7"/>
    <w:rsid w:val="00822F20"/>
    <w:rsid w:val="00827292"/>
    <w:rsid w:val="008315BC"/>
    <w:rsid w:val="00832C60"/>
    <w:rsid w:val="00834EAF"/>
    <w:rsid w:val="00835610"/>
    <w:rsid w:val="00842F37"/>
    <w:rsid w:val="00843EE4"/>
    <w:rsid w:val="00851B11"/>
    <w:rsid w:val="00851BBC"/>
    <w:rsid w:val="00851E9A"/>
    <w:rsid w:val="00852B7A"/>
    <w:rsid w:val="008540D3"/>
    <w:rsid w:val="00854BA9"/>
    <w:rsid w:val="00856F54"/>
    <w:rsid w:val="008607D8"/>
    <w:rsid w:val="00861723"/>
    <w:rsid w:val="00862049"/>
    <w:rsid w:val="008707E3"/>
    <w:rsid w:val="00871A29"/>
    <w:rsid w:val="00872317"/>
    <w:rsid w:val="0087668F"/>
    <w:rsid w:val="008801AB"/>
    <w:rsid w:val="00880F87"/>
    <w:rsid w:val="00882172"/>
    <w:rsid w:val="0088254D"/>
    <w:rsid w:val="008833C9"/>
    <w:rsid w:val="00885FEF"/>
    <w:rsid w:val="00890281"/>
    <w:rsid w:val="008925C8"/>
    <w:rsid w:val="00892767"/>
    <w:rsid w:val="0089502A"/>
    <w:rsid w:val="008A5A38"/>
    <w:rsid w:val="008A69D0"/>
    <w:rsid w:val="008B0E0C"/>
    <w:rsid w:val="008B0FE2"/>
    <w:rsid w:val="008B14FE"/>
    <w:rsid w:val="008B66B9"/>
    <w:rsid w:val="008C10DC"/>
    <w:rsid w:val="008C2574"/>
    <w:rsid w:val="008C2D50"/>
    <w:rsid w:val="008C39AB"/>
    <w:rsid w:val="008C41FE"/>
    <w:rsid w:val="008C5E53"/>
    <w:rsid w:val="008C7582"/>
    <w:rsid w:val="008D0135"/>
    <w:rsid w:val="008D0964"/>
    <w:rsid w:val="008D181D"/>
    <w:rsid w:val="008D24D8"/>
    <w:rsid w:val="008D25D7"/>
    <w:rsid w:val="008D5316"/>
    <w:rsid w:val="008D56A2"/>
    <w:rsid w:val="008D6CD5"/>
    <w:rsid w:val="008E0D00"/>
    <w:rsid w:val="008E29D5"/>
    <w:rsid w:val="008E45BF"/>
    <w:rsid w:val="008F14EA"/>
    <w:rsid w:val="008F3350"/>
    <w:rsid w:val="008F4222"/>
    <w:rsid w:val="008F763B"/>
    <w:rsid w:val="008F7FA7"/>
    <w:rsid w:val="00903D36"/>
    <w:rsid w:val="009050A1"/>
    <w:rsid w:val="0091269D"/>
    <w:rsid w:val="009258C4"/>
    <w:rsid w:val="00926433"/>
    <w:rsid w:val="009265D5"/>
    <w:rsid w:val="00926F8D"/>
    <w:rsid w:val="009276E6"/>
    <w:rsid w:val="009319D7"/>
    <w:rsid w:val="00931F43"/>
    <w:rsid w:val="00931FAD"/>
    <w:rsid w:val="00934DCD"/>
    <w:rsid w:val="00936253"/>
    <w:rsid w:val="0093725E"/>
    <w:rsid w:val="00940D69"/>
    <w:rsid w:val="00943BDE"/>
    <w:rsid w:val="009457BF"/>
    <w:rsid w:val="00950B68"/>
    <w:rsid w:val="00951E39"/>
    <w:rsid w:val="009526B6"/>
    <w:rsid w:val="00953A5B"/>
    <w:rsid w:val="00954209"/>
    <w:rsid w:val="00956939"/>
    <w:rsid w:val="00963906"/>
    <w:rsid w:val="00963CCB"/>
    <w:rsid w:val="0096668B"/>
    <w:rsid w:val="00967091"/>
    <w:rsid w:val="00970A60"/>
    <w:rsid w:val="00970FBC"/>
    <w:rsid w:val="00972397"/>
    <w:rsid w:val="0097499E"/>
    <w:rsid w:val="00974B66"/>
    <w:rsid w:val="00974FEB"/>
    <w:rsid w:val="00975B98"/>
    <w:rsid w:val="00977540"/>
    <w:rsid w:val="00977B42"/>
    <w:rsid w:val="009811E8"/>
    <w:rsid w:val="00983087"/>
    <w:rsid w:val="00985226"/>
    <w:rsid w:val="00985F27"/>
    <w:rsid w:val="0099166E"/>
    <w:rsid w:val="00992C61"/>
    <w:rsid w:val="009935E9"/>
    <w:rsid w:val="00996EFE"/>
    <w:rsid w:val="009A04D2"/>
    <w:rsid w:val="009A143A"/>
    <w:rsid w:val="009A1817"/>
    <w:rsid w:val="009A5D2D"/>
    <w:rsid w:val="009A7225"/>
    <w:rsid w:val="009B1918"/>
    <w:rsid w:val="009B43A4"/>
    <w:rsid w:val="009B6F27"/>
    <w:rsid w:val="009C0619"/>
    <w:rsid w:val="009C2F85"/>
    <w:rsid w:val="009C3409"/>
    <w:rsid w:val="009C362E"/>
    <w:rsid w:val="009C443E"/>
    <w:rsid w:val="009D7B76"/>
    <w:rsid w:val="009D7F3E"/>
    <w:rsid w:val="009E17D0"/>
    <w:rsid w:val="009E1F40"/>
    <w:rsid w:val="009E5634"/>
    <w:rsid w:val="009E5CAC"/>
    <w:rsid w:val="009F1D72"/>
    <w:rsid w:val="009F1F87"/>
    <w:rsid w:val="009F2C02"/>
    <w:rsid w:val="009F4E7C"/>
    <w:rsid w:val="009F7DAA"/>
    <w:rsid w:val="00A00ADC"/>
    <w:rsid w:val="00A024E9"/>
    <w:rsid w:val="00A0280D"/>
    <w:rsid w:val="00A12A61"/>
    <w:rsid w:val="00A15405"/>
    <w:rsid w:val="00A15EDC"/>
    <w:rsid w:val="00A16F57"/>
    <w:rsid w:val="00A24C30"/>
    <w:rsid w:val="00A33341"/>
    <w:rsid w:val="00A353EE"/>
    <w:rsid w:val="00A35894"/>
    <w:rsid w:val="00A36CDA"/>
    <w:rsid w:val="00A42A78"/>
    <w:rsid w:val="00A43A77"/>
    <w:rsid w:val="00A44E94"/>
    <w:rsid w:val="00A53987"/>
    <w:rsid w:val="00A55A5A"/>
    <w:rsid w:val="00A6486A"/>
    <w:rsid w:val="00A65263"/>
    <w:rsid w:val="00A6578F"/>
    <w:rsid w:val="00A70266"/>
    <w:rsid w:val="00A71C19"/>
    <w:rsid w:val="00A72A5E"/>
    <w:rsid w:val="00A744FA"/>
    <w:rsid w:val="00A76122"/>
    <w:rsid w:val="00A8184F"/>
    <w:rsid w:val="00A82257"/>
    <w:rsid w:val="00A901EB"/>
    <w:rsid w:val="00A952D6"/>
    <w:rsid w:val="00A960D5"/>
    <w:rsid w:val="00AA20D9"/>
    <w:rsid w:val="00AA7D18"/>
    <w:rsid w:val="00AB52BB"/>
    <w:rsid w:val="00AB5DED"/>
    <w:rsid w:val="00AB63AC"/>
    <w:rsid w:val="00AB7E57"/>
    <w:rsid w:val="00AC0D2B"/>
    <w:rsid w:val="00AC2AB6"/>
    <w:rsid w:val="00AC2CC2"/>
    <w:rsid w:val="00AC38AD"/>
    <w:rsid w:val="00AC38B6"/>
    <w:rsid w:val="00AC797D"/>
    <w:rsid w:val="00AD256A"/>
    <w:rsid w:val="00AD43A5"/>
    <w:rsid w:val="00AD5184"/>
    <w:rsid w:val="00AE0179"/>
    <w:rsid w:val="00AE0490"/>
    <w:rsid w:val="00AE2CFC"/>
    <w:rsid w:val="00AE373C"/>
    <w:rsid w:val="00AE5165"/>
    <w:rsid w:val="00AE5B8B"/>
    <w:rsid w:val="00AE6848"/>
    <w:rsid w:val="00AF5624"/>
    <w:rsid w:val="00AF6D16"/>
    <w:rsid w:val="00AF70D4"/>
    <w:rsid w:val="00B02A08"/>
    <w:rsid w:val="00B04653"/>
    <w:rsid w:val="00B10016"/>
    <w:rsid w:val="00B10E4B"/>
    <w:rsid w:val="00B11FAC"/>
    <w:rsid w:val="00B14BC1"/>
    <w:rsid w:val="00B154BB"/>
    <w:rsid w:val="00B16890"/>
    <w:rsid w:val="00B17184"/>
    <w:rsid w:val="00B20DAB"/>
    <w:rsid w:val="00B23752"/>
    <w:rsid w:val="00B24135"/>
    <w:rsid w:val="00B26F48"/>
    <w:rsid w:val="00B336AE"/>
    <w:rsid w:val="00B352BC"/>
    <w:rsid w:val="00B37B05"/>
    <w:rsid w:val="00B4513D"/>
    <w:rsid w:val="00B515B9"/>
    <w:rsid w:val="00B534CD"/>
    <w:rsid w:val="00B5465A"/>
    <w:rsid w:val="00B578EA"/>
    <w:rsid w:val="00B60E92"/>
    <w:rsid w:val="00B66FA4"/>
    <w:rsid w:val="00B752B3"/>
    <w:rsid w:val="00B7629E"/>
    <w:rsid w:val="00B76424"/>
    <w:rsid w:val="00B806B3"/>
    <w:rsid w:val="00B81D1D"/>
    <w:rsid w:val="00B846DB"/>
    <w:rsid w:val="00B87F2F"/>
    <w:rsid w:val="00B9093C"/>
    <w:rsid w:val="00B94CF9"/>
    <w:rsid w:val="00BA58B6"/>
    <w:rsid w:val="00BA7E3D"/>
    <w:rsid w:val="00BB0E5B"/>
    <w:rsid w:val="00BB2E10"/>
    <w:rsid w:val="00BB532B"/>
    <w:rsid w:val="00BC045B"/>
    <w:rsid w:val="00BC3242"/>
    <w:rsid w:val="00BC5951"/>
    <w:rsid w:val="00BD1FBF"/>
    <w:rsid w:val="00BD4D8D"/>
    <w:rsid w:val="00BD5A6A"/>
    <w:rsid w:val="00BD5DB9"/>
    <w:rsid w:val="00BD76AC"/>
    <w:rsid w:val="00BF06C9"/>
    <w:rsid w:val="00BF1C18"/>
    <w:rsid w:val="00BF622B"/>
    <w:rsid w:val="00BF77AF"/>
    <w:rsid w:val="00C01BB8"/>
    <w:rsid w:val="00C01F96"/>
    <w:rsid w:val="00C03ACB"/>
    <w:rsid w:val="00C0558A"/>
    <w:rsid w:val="00C11345"/>
    <w:rsid w:val="00C1225F"/>
    <w:rsid w:val="00C14F64"/>
    <w:rsid w:val="00C21D84"/>
    <w:rsid w:val="00C2225B"/>
    <w:rsid w:val="00C243AB"/>
    <w:rsid w:val="00C27716"/>
    <w:rsid w:val="00C2773E"/>
    <w:rsid w:val="00C31276"/>
    <w:rsid w:val="00C3149D"/>
    <w:rsid w:val="00C40573"/>
    <w:rsid w:val="00C40D42"/>
    <w:rsid w:val="00C47928"/>
    <w:rsid w:val="00C64D0E"/>
    <w:rsid w:val="00C67E3E"/>
    <w:rsid w:val="00C70445"/>
    <w:rsid w:val="00C7051A"/>
    <w:rsid w:val="00C72F9B"/>
    <w:rsid w:val="00C753E8"/>
    <w:rsid w:val="00C75C2E"/>
    <w:rsid w:val="00C76A11"/>
    <w:rsid w:val="00C85DB4"/>
    <w:rsid w:val="00C9020B"/>
    <w:rsid w:val="00C920A8"/>
    <w:rsid w:val="00C95D2B"/>
    <w:rsid w:val="00C97F2F"/>
    <w:rsid w:val="00CA437C"/>
    <w:rsid w:val="00CA53FE"/>
    <w:rsid w:val="00CB2F2F"/>
    <w:rsid w:val="00CC137B"/>
    <w:rsid w:val="00CC2BAA"/>
    <w:rsid w:val="00CC7DF4"/>
    <w:rsid w:val="00CD1D26"/>
    <w:rsid w:val="00CD524E"/>
    <w:rsid w:val="00CD5D01"/>
    <w:rsid w:val="00CD7AAF"/>
    <w:rsid w:val="00CE3BD5"/>
    <w:rsid w:val="00CE3C65"/>
    <w:rsid w:val="00CE4244"/>
    <w:rsid w:val="00D02172"/>
    <w:rsid w:val="00D0486F"/>
    <w:rsid w:val="00D04A98"/>
    <w:rsid w:val="00D04C01"/>
    <w:rsid w:val="00D1398F"/>
    <w:rsid w:val="00D17F7C"/>
    <w:rsid w:val="00D207E0"/>
    <w:rsid w:val="00D216CB"/>
    <w:rsid w:val="00D24268"/>
    <w:rsid w:val="00D243A8"/>
    <w:rsid w:val="00D30014"/>
    <w:rsid w:val="00D30031"/>
    <w:rsid w:val="00D30A1D"/>
    <w:rsid w:val="00D320EF"/>
    <w:rsid w:val="00D324DE"/>
    <w:rsid w:val="00D33102"/>
    <w:rsid w:val="00D34C3E"/>
    <w:rsid w:val="00D4191F"/>
    <w:rsid w:val="00D41E4E"/>
    <w:rsid w:val="00D44C54"/>
    <w:rsid w:val="00D46E12"/>
    <w:rsid w:val="00D46F1C"/>
    <w:rsid w:val="00D51057"/>
    <w:rsid w:val="00D51C8A"/>
    <w:rsid w:val="00D5402B"/>
    <w:rsid w:val="00D5642F"/>
    <w:rsid w:val="00D61635"/>
    <w:rsid w:val="00D64577"/>
    <w:rsid w:val="00D65099"/>
    <w:rsid w:val="00D66732"/>
    <w:rsid w:val="00D7143C"/>
    <w:rsid w:val="00D750F2"/>
    <w:rsid w:val="00D80B59"/>
    <w:rsid w:val="00D8179E"/>
    <w:rsid w:val="00D83BB7"/>
    <w:rsid w:val="00D87328"/>
    <w:rsid w:val="00D87BAE"/>
    <w:rsid w:val="00D90616"/>
    <w:rsid w:val="00DA1129"/>
    <w:rsid w:val="00DA11C4"/>
    <w:rsid w:val="00DA1B61"/>
    <w:rsid w:val="00DA4894"/>
    <w:rsid w:val="00DA53BD"/>
    <w:rsid w:val="00DA5AA3"/>
    <w:rsid w:val="00DA65C9"/>
    <w:rsid w:val="00DB0800"/>
    <w:rsid w:val="00DB255E"/>
    <w:rsid w:val="00DB3ECD"/>
    <w:rsid w:val="00DB5BD8"/>
    <w:rsid w:val="00DB7CF8"/>
    <w:rsid w:val="00DD205E"/>
    <w:rsid w:val="00DD4C85"/>
    <w:rsid w:val="00DD5915"/>
    <w:rsid w:val="00DE0940"/>
    <w:rsid w:val="00DE1B35"/>
    <w:rsid w:val="00DE51BF"/>
    <w:rsid w:val="00DE56C7"/>
    <w:rsid w:val="00DE6D31"/>
    <w:rsid w:val="00DE7A50"/>
    <w:rsid w:val="00DF1631"/>
    <w:rsid w:val="00DF4FBF"/>
    <w:rsid w:val="00E0127D"/>
    <w:rsid w:val="00E01368"/>
    <w:rsid w:val="00E12AA1"/>
    <w:rsid w:val="00E22398"/>
    <w:rsid w:val="00E2497D"/>
    <w:rsid w:val="00E32648"/>
    <w:rsid w:val="00E35939"/>
    <w:rsid w:val="00E3644C"/>
    <w:rsid w:val="00E43711"/>
    <w:rsid w:val="00E4379D"/>
    <w:rsid w:val="00E4486D"/>
    <w:rsid w:val="00E47DB4"/>
    <w:rsid w:val="00E5048E"/>
    <w:rsid w:val="00E50D0D"/>
    <w:rsid w:val="00E5385B"/>
    <w:rsid w:val="00E5603D"/>
    <w:rsid w:val="00E5772A"/>
    <w:rsid w:val="00E57920"/>
    <w:rsid w:val="00E616C5"/>
    <w:rsid w:val="00E62876"/>
    <w:rsid w:val="00E6407E"/>
    <w:rsid w:val="00E70740"/>
    <w:rsid w:val="00E72F90"/>
    <w:rsid w:val="00E7741B"/>
    <w:rsid w:val="00E778FD"/>
    <w:rsid w:val="00E83000"/>
    <w:rsid w:val="00E84A12"/>
    <w:rsid w:val="00E869DA"/>
    <w:rsid w:val="00E96854"/>
    <w:rsid w:val="00EA0444"/>
    <w:rsid w:val="00EA3670"/>
    <w:rsid w:val="00EA4168"/>
    <w:rsid w:val="00EA54E2"/>
    <w:rsid w:val="00EB0248"/>
    <w:rsid w:val="00EB0762"/>
    <w:rsid w:val="00EB35E5"/>
    <w:rsid w:val="00EB4F31"/>
    <w:rsid w:val="00EB53F3"/>
    <w:rsid w:val="00EB6B28"/>
    <w:rsid w:val="00EB7BBE"/>
    <w:rsid w:val="00EC7506"/>
    <w:rsid w:val="00ED619A"/>
    <w:rsid w:val="00EE0D1D"/>
    <w:rsid w:val="00EE14A7"/>
    <w:rsid w:val="00EF059E"/>
    <w:rsid w:val="00EF2772"/>
    <w:rsid w:val="00EF317F"/>
    <w:rsid w:val="00EF69B6"/>
    <w:rsid w:val="00F03B3B"/>
    <w:rsid w:val="00F11721"/>
    <w:rsid w:val="00F12036"/>
    <w:rsid w:val="00F1216C"/>
    <w:rsid w:val="00F164D6"/>
    <w:rsid w:val="00F17075"/>
    <w:rsid w:val="00F27BAB"/>
    <w:rsid w:val="00F329AD"/>
    <w:rsid w:val="00F3677B"/>
    <w:rsid w:val="00F44E35"/>
    <w:rsid w:val="00F44F9B"/>
    <w:rsid w:val="00F4639A"/>
    <w:rsid w:val="00F55116"/>
    <w:rsid w:val="00F57D18"/>
    <w:rsid w:val="00F625C2"/>
    <w:rsid w:val="00F72704"/>
    <w:rsid w:val="00F77149"/>
    <w:rsid w:val="00F90BDE"/>
    <w:rsid w:val="00F93905"/>
    <w:rsid w:val="00F94606"/>
    <w:rsid w:val="00F97C26"/>
    <w:rsid w:val="00FA206E"/>
    <w:rsid w:val="00FA4381"/>
    <w:rsid w:val="00FA57A5"/>
    <w:rsid w:val="00FB15E0"/>
    <w:rsid w:val="00FB23EC"/>
    <w:rsid w:val="00FB703C"/>
    <w:rsid w:val="00FB7823"/>
    <w:rsid w:val="00FC0B21"/>
    <w:rsid w:val="00FC525E"/>
    <w:rsid w:val="00FC5DCF"/>
    <w:rsid w:val="00FD08FC"/>
    <w:rsid w:val="00FD3244"/>
    <w:rsid w:val="00FD457E"/>
    <w:rsid w:val="00FD7405"/>
    <w:rsid w:val="00FE0533"/>
    <w:rsid w:val="00FE2802"/>
    <w:rsid w:val="00FE42AA"/>
    <w:rsid w:val="00FE5C26"/>
    <w:rsid w:val="00FF10AA"/>
    <w:rsid w:val="00FF3007"/>
    <w:rsid w:val="00FF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connector" idref="#AutoShape 32"/>
        <o:r id="V:Rule2" type="connector" idref="#AutoShape 28"/>
        <o:r id="V:Rule3" type="connector" idref="#AutoShape 38"/>
        <o:r id="V:Rule4" type="connector" idref="#AutoShape 41"/>
        <o:r id="V:Rule5" type="connector" idref="#AutoShape 35"/>
        <o:r id="V:Rule6" type="connector" idref="#AutoShape 47"/>
        <o:r id="V:Rule7" type="connector" idref="#AutoShape 44"/>
        <o:r id="V:Rule8" type="connector" idref="#AutoShape 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0C05C7"/>
    <w:pPr>
      <w:widowControl w:val="0"/>
      <w:jc w:val="both"/>
    </w:p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2"/>
    <w:next w:val="a2"/>
    <w:link w:val="1Char"/>
    <w:qFormat/>
    <w:rsid w:val="008D6CD5"/>
    <w:pPr>
      <w:keepNext/>
      <w:keepLines/>
      <w:tabs>
        <w:tab w:val="num" w:pos="425"/>
      </w:tabs>
      <w:spacing w:before="340" w:after="330" w:line="578" w:lineRule="auto"/>
      <w:ind w:left="425" w:hanging="425"/>
      <w:outlineLvl w:val="0"/>
    </w:pPr>
    <w:rPr>
      <w:rFonts w:ascii="Times New Roman" w:eastAsia="宋体" w:hAnsi="Times New Roman" w:cs="Times New Roman"/>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2"/>
    <w:next w:val="a2"/>
    <w:link w:val="2Char"/>
    <w:qFormat/>
    <w:rsid w:val="008D6CD5"/>
    <w:pPr>
      <w:keepNext/>
      <w:keepLines/>
      <w:tabs>
        <w:tab w:val="num" w:pos="567"/>
      </w:tabs>
      <w:spacing w:before="260" w:after="260" w:line="416" w:lineRule="auto"/>
      <w:ind w:left="567" w:hanging="567"/>
      <w:outlineLvl w:val="1"/>
    </w:pPr>
    <w:rPr>
      <w:rFonts w:ascii="Arial" w:eastAsia="黑体" w:hAnsi="Arial" w:cs="Times New Roman"/>
      <w:b/>
      <w:bCs/>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2"/>
    <w:next w:val="a2"/>
    <w:link w:val="3Char"/>
    <w:qFormat/>
    <w:rsid w:val="008D6CD5"/>
    <w:pPr>
      <w:keepNext/>
      <w:keepLines/>
      <w:tabs>
        <w:tab w:val="num" w:pos="709"/>
      </w:tabs>
      <w:spacing w:before="260" w:after="260" w:line="416" w:lineRule="auto"/>
      <w:ind w:left="709" w:hanging="709"/>
      <w:outlineLvl w:val="2"/>
    </w:pPr>
    <w:rPr>
      <w:rFonts w:ascii="Times New Roman" w:eastAsia="宋体" w:hAnsi="Times New Roman" w:cs="Times New Roman"/>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2"/>
    <w:next w:val="a2"/>
    <w:link w:val="4Char"/>
    <w:qFormat/>
    <w:rsid w:val="008D6CD5"/>
    <w:pPr>
      <w:keepNext/>
      <w:keepLines/>
      <w:tabs>
        <w:tab w:val="num" w:pos="851"/>
      </w:tabs>
      <w:spacing w:before="280" w:after="290" w:line="376" w:lineRule="auto"/>
      <w:ind w:left="851" w:hanging="851"/>
      <w:outlineLvl w:val="3"/>
    </w:pPr>
    <w:rPr>
      <w:rFonts w:ascii="Arial" w:eastAsia="黑体" w:hAnsi="Arial" w:cs="Times New Roman"/>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2"/>
    <w:next w:val="a2"/>
    <w:link w:val="5Char"/>
    <w:qFormat/>
    <w:rsid w:val="008D6CD5"/>
    <w:pPr>
      <w:keepNext/>
      <w:keepLines/>
      <w:tabs>
        <w:tab w:val="num" w:pos="992"/>
      </w:tabs>
      <w:spacing w:before="280" w:after="290" w:line="376" w:lineRule="auto"/>
      <w:ind w:left="992" w:hanging="992"/>
      <w:outlineLvl w:val="4"/>
    </w:pPr>
    <w:rPr>
      <w:rFonts w:ascii="Times New Roman" w:eastAsia="宋体" w:hAnsi="Times New Roman" w:cs="Times New Roman"/>
      <w:b/>
      <w:bCs/>
      <w:sz w:val="28"/>
      <w:szCs w:val="28"/>
    </w:rPr>
  </w:style>
  <w:style w:type="paragraph" w:styleId="60">
    <w:name w:val="heading 6"/>
    <w:aliases w:val="BOD 4,H6,h6,h61,heading 61,PIM 6,H61,H62,H611,H63,H612,H64,H613,H65,H614,H66,H615,H67,H616,H68,H617,H69,H618,H610,H619,H620,H6110,H621,H6111,H631,H6121,H641,H6131,H651,H6141,H661,H6151,H671,H6161,H681,H6171,H691,H6181,H6101,H6191,H622,H6112,H632"/>
    <w:basedOn w:val="a2"/>
    <w:next w:val="a2"/>
    <w:link w:val="6Char"/>
    <w:qFormat/>
    <w:rsid w:val="008D6CD5"/>
    <w:pPr>
      <w:keepNext/>
      <w:keepLines/>
      <w:tabs>
        <w:tab w:val="num" w:pos="1134"/>
      </w:tabs>
      <w:spacing w:before="240" w:after="64" w:line="320" w:lineRule="auto"/>
      <w:ind w:left="1134" w:hanging="1134"/>
      <w:outlineLvl w:val="5"/>
    </w:pPr>
    <w:rPr>
      <w:rFonts w:ascii="Arial" w:eastAsia="黑体" w:hAnsi="Arial" w:cs="Times New Roman"/>
      <w:b/>
      <w:bCs/>
      <w:sz w:val="24"/>
      <w:szCs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8D6CD5"/>
    <w:pPr>
      <w:keepNext/>
      <w:keepLines/>
      <w:tabs>
        <w:tab w:val="num" w:pos="1276"/>
      </w:tabs>
      <w:spacing w:before="240" w:after="64" w:line="320" w:lineRule="auto"/>
      <w:ind w:left="1276" w:hanging="1276"/>
      <w:outlineLvl w:val="6"/>
    </w:pPr>
    <w:rPr>
      <w:rFonts w:ascii="Times New Roman" w:eastAsia="宋体" w:hAnsi="Times New Roman" w:cs="Times New Roman"/>
      <w:b/>
      <w:bCs/>
      <w:sz w:val="24"/>
      <w:szCs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8D6CD5"/>
    <w:pPr>
      <w:keepNext/>
      <w:keepLines/>
      <w:tabs>
        <w:tab w:val="num" w:pos="1418"/>
      </w:tabs>
      <w:spacing w:before="240" w:after="64" w:line="320" w:lineRule="auto"/>
      <w:ind w:left="1418" w:hanging="1418"/>
      <w:outlineLvl w:val="7"/>
    </w:pPr>
    <w:rPr>
      <w:rFonts w:ascii="黑体" w:eastAsia="黑体" w:hAnsi="Arial" w:cs="Times New Roman"/>
      <w:kern w:val="24"/>
      <w:sz w:val="24"/>
      <w:szCs w:val="24"/>
    </w:rPr>
  </w:style>
  <w:style w:type="paragraph" w:styleId="9">
    <w:name w:val="heading 9"/>
    <w:aliases w:val="PIM 9,App Heading,不用9,正文九级标题,三级标题,Legal Level 1.1.1.1.,huh,rp_Heading 9,Doc Ref,Appendix,H9,tt,table title,标题 45,Figure Heading,FH"/>
    <w:basedOn w:val="a2"/>
    <w:next w:val="a3"/>
    <w:link w:val="9Char"/>
    <w:qFormat/>
    <w:rsid w:val="008D6CD5"/>
    <w:pPr>
      <w:keepNext/>
      <w:keepLines/>
      <w:widowControl/>
      <w:tabs>
        <w:tab w:val="num" w:pos="1559"/>
      </w:tabs>
      <w:overflowPunct w:val="0"/>
      <w:autoSpaceDE w:val="0"/>
      <w:autoSpaceDN w:val="0"/>
      <w:adjustRightInd w:val="0"/>
      <w:spacing w:before="240" w:after="64" w:line="320" w:lineRule="auto"/>
      <w:ind w:left="1559" w:hanging="1559"/>
      <w:jc w:val="left"/>
      <w:textAlignment w:val="baseline"/>
      <w:outlineLvl w:val="8"/>
    </w:pPr>
    <w:rPr>
      <w:rFonts w:ascii="Arial" w:eastAsia="黑体" w:hAnsi="Arial" w:cs="Times New Roman"/>
      <w:noProof/>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28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286E11"/>
    <w:rPr>
      <w:sz w:val="18"/>
      <w:szCs w:val="18"/>
    </w:rPr>
  </w:style>
  <w:style w:type="paragraph" w:styleId="a8">
    <w:name w:val="footer"/>
    <w:basedOn w:val="a2"/>
    <w:link w:val="Char0"/>
    <w:uiPriority w:val="99"/>
    <w:unhideWhenUsed/>
    <w:rsid w:val="00286E11"/>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286E11"/>
    <w:rPr>
      <w:sz w:val="18"/>
      <w:szCs w:val="18"/>
    </w:rPr>
  </w:style>
  <w:style w:type="paragraph" w:styleId="a9">
    <w:name w:val="Date"/>
    <w:basedOn w:val="a2"/>
    <w:next w:val="a2"/>
    <w:link w:val="Char1"/>
    <w:unhideWhenUsed/>
    <w:rsid w:val="00EF2772"/>
    <w:pPr>
      <w:ind w:leftChars="2500" w:left="100"/>
    </w:pPr>
  </w:style>
  <w:style w:type="character" w:customStyle="1" w:styleId="Char1">
    <w:name w:val="日期 Char"/>
    <w:basedOn w:val="a4"/>
    <w:link w:val="a9"/>
    <w:uiPriority w:val="99"/>
    <w:semiHidden/>
    <w:rsid w:val="00EF2772"/>
  </w:style>
  <w:style w:type="paragraph" w:styleId="aa">
    <w:name w:val="Balloon Text"/>
    <w:basedOn w:val="a2"/>
    <w:link w:val="Char2"/>
    <w:uiPriority w:val="99"/>
    <w:unhideWhenUsed/>
    <w:rsid w:val="00DB5BD8"/>
    <w:rPr>
      <w:sz w:val="18"/>
      <w:szCs w:val="18"/>
    </w:rPr>
  </w:style>
  <w:style w:type="character" w:customStyle="1" w:styleId="Char2">
    <w:name w:val="批注框文本 Char"/>
    <w:basedOn w:val="a4"/>
    <w:link w:val="aa"/>
    <w:uiPriority w:val="99"/>
    <w:rsid w:val="00DB5BD8"/>
    <w:rPr>
      <w:sz w:val="18"/>
      <w:szCs w:val="18"/>
    </w:rPr>
  </w:style>
  <w:style w:type="table" w:styleId="ab">
    <w:name w:val="Table Grid"/>
    <w:basedOn w:val="a5"/>
    <w:uiPriority w:val="59"/>
    <w:rsid w:val="00782D1F"/>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4"/>
    <w:uiPriority w:val="99"/>
    <w:semiHidden/>
    <w:unhideWhenUsed/>
    <w:rsid w:val="00200C7F"/>
    <w:rPr>
      <w:sz w:val="21"/>
      <w:szCs w:val="21"/>
    </w:rPr>
  </w:style>
  <w:style w:type="paragraph" w:styleId="ad">
    <w:name w:val="annotation text"/>
    <w:basedOn w:val="a2"/>
    <w:link w:val="Char3"/>
    <w:uiPriority w:val="99"/>
    <w:semiHidden/>
    <w:unhideWhenUsed/>
    <w:rsid w:val="00200C7F"/>
    <w:pPr>
      <w:jc w:val="left"/>
    </w:pPr>
  </w:style>
  <w:style w:type="character" w:customStyle="1" w:styleId="Char3">
    <w:name w:val="批注文字 Char"/>
    <w:basedOn w:val="a4"/>
    <w:link w:val="ad"/>
    <w:uiPriority w:val="99"/>
    <w:semiHidden/>
    <w:rsid w:val="00200C7F"/>
  </w:style>
  <w:style w:type="paragraph" w:styleId="ae">
    <w:name w:val="annotation subject"/>
    <w:basedOn w:val="ad"/>
    <w:next w:val="ad"/>
    <w:link w:val="Char4"/>
    <w:uiPriority w:val="99"/>
    <w:semiHidden/>
    <w:unhideWhenUsed/>
    <w:rsid w:val="00200C7F"/>
    <w:rPr>
      <w:b/>
      <w:bCs/>
    </w:rPr>
  </w:style>
  <w:style w:type="character" w:customStyle="1" w:styleId="Char4">
    <w:name w:val="批注主题 Char"/>
    <w:basedOn w:val="Char3"/>
    <w:link w:val="ae"/>
    <w:uiPriority w:val="99"/>
    <w:rsid w:val="00200C7F"/>
    <w:rPr>
      <w:b/>
      <w:bCs/>
    </w:rPr>
  </w:style>
  <w:style w:type="paragraph" w:customStyle="1" w:styleId="af">
    <w:name w:val=".报告正文"/>
    <w:basedOn w:val="a2"/>
    <w:link w:val="af0"/>
    <w:rsid w:val="00AD5184"/>
    <w:pPr>
      <w:spacing w:line="300" w:lineRule="auto"/>
    </w:pPr>
    <w:rPr>
      <w:rFonts w:ascii="Times New Roman" w:eastAsia="仿宋" w:hAnsi="Times New Roman" w:cs="Times New Roman"/>
      <w:bCs/>
      <w:sz w:val="24"/>
      <w:szCs w:val="21"/>
    </w:rPr>
  </w:style>
  <w:style w:type="character" w:customStyle="1" w:styleId="af0">
    <w:name w:val=".报告正文 字符"/>
    <w:link w:val="af"/>
    <w:rsid w:val="00AD5184"/>
    <w:rPr>
      <w:rFonts w:ascii="Times New Roman" w:eastAsia="仿宋" w:hAnsi="Times New Roman" w:cs="Times New Roman"/>
      <w:bCs/>
      <w:sz w:val="24"/>
      <w:szCs w:val="21"/>
    </w:rPr>
  </w:style>
  <w:style w:type="paragraph" w:styleId="af1">
    <w:name w:val="List Paragraph"/>
    <w:basedOn w:val="a2"/>
    <w:uiPriority w:val="34"/>
    <w:qFormat/>
    <w:rsid w:val="009811E8"/>
    <w:pPr>
      <w:ind w:firstLineChars="200" w:firstLine="420"/>
    </w:pPr>
  </w:style>
  <w:style w:type="table" w:customStyle="1" w:styleId="10">
    <w:name w:val="网格型1"/>
    <w:basedOn w:val="a5"/>
    <w:next w:val="ab"/>
    <w:uiPriority w:val="59"/>
    <w:rsid w:val="006F2A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4"/>
    <w:link w:val="1"/>
    <w:rsid w:val="008D6CD5"/>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4"/>
    <w:link w:val="2"/>
    <w:rsid w:val="008D6CD5"/>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4"/>
    <w:link w:val="30"/>
    <w:rsid w:val="008D6CD5"/>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4"/>
    <w:link w:val="4"/>
    <w:rsid w:val="008D6CD5"/>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4"/>
    <w:link w:val="5"/>
    <w:rsid w:val="008D6CD5"/>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4"/>
    <w:link w:val="60"/>
    <w:rsid w:val="008D6CD5"/>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4"/>
    <w:link w:val="7"/>
    <w:rsid w:val="008D6CD5"/>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4"/>
    <w:link w:val="8"/>
    <w:rsid w:val="008D6CD5"/>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4"/>
    <w:link w:val="9"/>
    <w:rsid w:val="008D6CD5"/>
    <w:rPr>
      <w:rFonts w:ascii="Arial" w:eastAsia="黑体" w:hAnsi="Arial" w:cs="Times New Roman"/>
      <w:noProof/>
      <w:kern w:val="0"/>
      <w:szCs w:val="20"/>
    </w:rPr>
  </w:style>
  <w:style w:type="numbering" w:customStyle="1" w:styleId="11">
    <w:name w:val="无列表1"/>
    <w:next w:val="a6"/>
    <w:uiPriority w:val="99"/>
    <w:semiHidden/>
    <w:unhideWhenUsed/>
    <w:rsid w:val="008D6CD5"/>
  </w:style>
  <w:style w:type="paragraph" w:styleId="a3">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2"/>
    <w:link w:val="Char5"/>
    <w:rsid w:val="008D6CD5"/>
    <w:pPr>
      <w:ind w:firstLineChars="200" w:firstLine="420"/>
    </w:pPr>
    <w:rPr>
      <w:rFonts w:ascii="Times New Roman" w:eastAsia="宋体" w:hAnsi="Times New Roman" w:cs="Times New Roman"/>
      <w:szCs w:val="24"/>
    </w:rPr>
  </w:style>
  <w:style w:type="character" w:customStyle="1" w:styleId="Char5">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basedOn w:val="a4"/>
    <w:link w:val="a3"/>
    <w:rsid w:val="008D6CD5"/>
    <w:rPr>
      <w:rFonts w:ascii="Times New Roman" w:eastAsia="宋体" w:hAnsi="Times New Roman" w:cs="Times New Roman"/>
      <w:szCs w:val="24"/>
    </w:rPr>
  </w:style>
  <w:style w:type="paragraph" w:customStyle="1" w:styleId="Char6">
    <w:name w:val="Char"/>
    <w:basedOn w:val="a2"/>
    <w:rsid w:val="008D6CD5"/>
    <w:rPr>
      <w:rFonts w:ascii="Tahoma" w:eastAsia="宋体" w:hAnsi="Tahoma" w:cs="Times New Roman"/>
      <w:sz w:val="24"/>
      <w:szCs w:val="20"/>
    </w:rPr>
  </w:style>
  <w:style w:type="paragraph" w:styleId="af2">
    <w:name w:val="endnote text"/>
    <w:basedOn w:val="a2"/>
    <w:link w:val="Char7"/>
    <w:rsid w:val="008D6CD5"/>
    <w:pPr>
      <w:snapToGrid w:val="0"/>
      <w:jc w:val="left"/>
    </w:pPr>
    <w:rPr>
      <w:rFonts w:ascii="Times New Roman" w:eastAsia="宋体" w:hAnsi="Times New Roman" w:cs="Times New Roman"/>
      <w:szCs w:val="24"/>
    </w:rPr>
  </w:style>
  <w:style w:type="character" w:customStyle="1" w:styleId="Char7">
    <w:name w:val="尾注文本 Char"/>
    <w:basedOn w:val="a4"/>
    <w:link w:val="af2"/>
    <w:rsid w:val="008D6CD5"/>
    <w:rPr>
      <w:rFonts w:ascii="Times New Roman" w:eastAsia="宋体" w:hAnsi="Times New Roman" w:cs="Times New Roman"/>
      <w:szCs w:val="24"/>
    </w:rPr>
  </w:style>
  <w:style w:type="character" w:styleId="af3">
    <w:name w:val="endnote reference"/>
    <w:basedOn w:val="a4"/>
    <w:rsid w:val="008D6CD5"/>
    <w:rPr>
      <w:vertAlign w:val="superscript"/>
    </w:rPr>
  </w:style>
  <w:style w:type="paragraph" w:styleId="af4">
    <w:name w:val="Body Text Indent"/>
    <w:basedOn w:val="a2"/>
    <w:link w:val="Char8"/>
    <w:rsid w:val="008D6CD5"/>
    <w:pPr>
      <w:spacing w:line="580" w:lineRule="exact"/>
      <w:ind w:firstLine="660"/>
    </w:pPr>
    <w:rPr>
      <w:rFonts w:ascii="仿宋_GB2312" w:eastAsia="仿宋_GB2312" w:hAnsi="Times New Roman" w:cs="Times New Roman"/>
      <w:sz w:val="32"/>
      <w:szCs w:val="24"/>
    </w:rPr>
  </w:style>
  <w:style w:type="character" w:customStyle="1" w:styleId="Char8">
    <w:name w:val="正文文本缩进 Char"/>
    <w:basedOn w:val="a4"/>
    <w:link w:val="af4"/>
    <w:rsid w:val="008D6CD5"/>
    <w:rPr>
      <w:rFonts w:ascii="仿宋_GB2312" w:eastAsia="仿宋_GB2312" w:hAnsi="Times New Roman" w:cs="Times New Roman"/>
      <w:sz w:val="32"/>
      <w:szCs w:val="24"/>
    </w:rPr>
  </w:style>
  <w:style w:type="paragraph" w:styleId="20">
    <w:name w:val="Body Text Indent 2"/>
    <w:basedOn w:val="a2"/>
    <w:link w:val="2Char0"/>
    <w:rsid w:val="008D6CD5"/>
    <w:pPr>
      <w:spacing w:line="500" w:lineRule="exact"/>
      <w:ind w:firstLineChars="200" w:firstLine="640"/>
    </w:pPr>
    <w:rPr>
      <w:rFonts w:ascii="仿宋_GB2312" w:eastAsia="仿宋_GB2312" w:hAnsi="宋体" w:cs="Times New Roman"/>
      <w:sz w:val="32"/>
      <w:szCs w:val="24"/>
    </w:rPr>
  </w:style>
  <w:style w:type="character" w:customStyle="1" w:styleId="2Char0">
    <w:name w:val="正文文本缩进 2 Char"/>
    <w:basedOn w:val="a4"/>
    <w:link w:val="20"/>
    <w:rsid w:val="008D6CD5"/>
    <w:rPr>
      <w:rFonts w:ascii="仿宋_GB2312" w:eastAsia="仿宋_GB2312" w:hAnsi="宋体" w:cs="Times New Roman"/>
      <w:sz w:val="32"/>
      <w:szCs w:val="24"/>
    </w:rPr>
  </w:style>
  <w:style w:type="table" w:customStyle="1" w:styleId="21">
    <w:name w:val="网格型2"/>
    <w:basedOn w:val="a5"/>
    <w:next w:val="ab"/>
    <w:rsid w:val="008D6C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4"/>
    <w:rsid w:val="008D6CD5"/>
    <w:rPr>
      <w:color w:val="0000FF"/>
      <w:u w:val="single"/>
    </w:rPr>
  </w:style>
  <w:style w:type="paragraph" w:styleId="af6">
    <w:name w:val="Normal (Web)"/>
    <w:basedOn w:val="a2"/>
    <w:uiPriority w:val="99"/>
    <w:unhideWhenUsed/>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2"/>
    <w:next w:val="a2"/>
    <w:rsid w:val="008D6CD5"/>
    <w:pPr>
      <w:autoSpaceDE w:val="0"/>
      <w:autoSpaceDN w:val="0"/>
      <w:adjustRightInd w:val="0"/>
      <w:jc w:val="left"/>
    </w:pPr>
    <w:rPr>
      <w:rFonts w:ascii="FZDaBiaoSong-B06S" w:eastAsia="FZDaBiaoSong-B06S" w:hAnsi="Times New Roman" w:cs="Times New Roman"/>
      <w:kern w:val="0"/>
      <w:sz w:val="24"/>
      <w:szCs w:val="24"/>
    </w:rPr>
  </w:style>
  <w:style w:type="paragraph" w:customStyle="1" w:styleId="CM14">
    <w:name w:val="CM14"/>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5">
    <w:name w:val="CM1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
    <w:name w:val="CM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8">
    <w:name w:val="CM1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1">
    <w:name w:val="CM1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
    <w:name w:val="CM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6">
    <w:name w:val="CM26"/>
    <w:basedOn w:val="a2"/>
    <w:next w:val="a2"/>
    <w:rsid w:val="008D6CD5"/>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29">
    <w:name w:val="CM2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0">
    <w:name w:val="CM2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9">
    <w:name w:val="CM1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2">
    <w:name w:val="CM22"/>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f7">
    <w:name w:val="page number"/>
    <w:basedOn w:val="a4"/>
    <w:rsid w:val="008D6CD5"/>
  </w:style>
  <w:style w:type="paragraph" w:customStyle="1" w:styleId="af8">
    <w:rsid w:val="008D6CD5"/>
  </w:style>
  <w:style w:type="paragraph" w:styleId="af9">
    <w:name w:val="Body Text"/>
    <w:basedOn w:val="a2"/>
    <w:link w:val="Char9"/>
    <w:rsid w:val="008D6CD5"/>
    <w:pPr>
      <w:spacing w:after="120"/>
    </w:pPr>
    <w:rPr>
      <w:rFonts w:ascii="Times New Roman" w:eastAsia="宋体" w:hAnsi="Times New Roman" w:cs="Times New Roman"/>
      <w:szCs w:val="24"/>
    </w:rPr>
  </w:style>
  <w:style w:type="character" w:customStyle="1" w:styleId="Char9">
    <w:name w:val="正文文本 Char"/>
    <w:basedOn w:val="a4"/>
    <w:link w:val="af9"/>
    <w:rsid w:val="008D6CD5"/>
    <w:rPr>
      <w:rFonts w:ascii="Times New Roman" w:eastAsia="宋体" w:hAnsi="Times New Roman" w:cs="Times New Roman"/>
      <w:szCs w:val="24"/>
    </w:rPr>
  </w:style>
  <w:style w:type="paragraph" w:styleId="afa">
    <w:name w:val="Title"/>
    <w:basedOn w:val="a2"/>
    <w:link w:val="Chara"/>
    <w:qFormat/>
    <w:rsid w:val="008D6CD5"/>
    <w:pPr>
      <w:wordWrap w:val="0"/>
      <w:jc w:val="center"/>
    </w:pPr>
    <w:rPr>
      <w:rFonts w:ascii="Times New Roman" w:eastAsia="BatangChe" w:hAnsi="Times New Roman" w:cs="Times New Roman"/>
      <w:sz w:val="40"/>
      <w:szCs w:val="20"/>
      <w:lang w:eastAsia="ko-KR"/>
    </w:rPr>
  </w:style>
  <w:style w:type="character" w:customStyle="1" w:styleId="Chara">
    <w:name w:val="标题 Char"/>
    <w:basedOn w:val="a4"/>
    <w:link w:val="afa"/>
    <w:rsid w:val="008D6CD5"/>
    <w:rPr>
      <w:rFonts w:ascii="Times New Roman" w:eastAsia="BatangChe" w:hAnsi="Times New Roman" w:cs="Times New Roman"/>
      <w:sz w:val="40"/>
      <w:szCs w:val="20"/>
      <w:lang w:eastAsia="ko-KR"/>
    </w:rPr>
  </w:style>
  <w:style w:type="character" w:customStyle="1" w:styleId="grame">
    <w:name w:val="grame"/>
    <w:basedOn w:val="a4"/>
    <w:rsid w:val="008D6CD5"/>
  </w:style>
  <w:style w:type="paragraph" w:styleId="afb">
    <w:name w:val="Plain Text"/>
    <w:basedOn w:val="a2"/>
    <w:link w:val="Charb"/>
    <w:rsid w:val="008D6CD5"/>
    <w:rPr>
      <w:rFonts w:ascii="宋体" w:eastAsia="宋体" w:hAnsi="Courier New" w:cs="Times New Roman"/>
      <w:szCs w:val="21"/>
    </w:rPr>
  </w:style>
  <w:style w:type="character" w:customStyle="1" w:styleId="Charb">
    <w:name w:val="纯文本 Char"/>
    <w:basedOn w:val="a4"/>
    <w:link w:val="afb"/>
    <w:rsid w:val="008D6CD5"/>
    <w:rPr>
      <w:rFonts w:ascii="宋体" w:eastAsia="宋体" w:hAnsi="Courier New" w:cs="Times New Roman"/>
      <w:szCs w:val="21"/>
    </w:rPr>
  </w:style>
  <w:style w:type="paragraph" w:styleId="afc">
    <w:name w:val="footnote text"/>
    <w:basedOn w:val="a2"/>
    <w:link w:val="Charc"/>
    <w:semiHidden/>
    <w:rsid w:val="008D6CD5"/>
    <w:pPr>
      <w:snapToGrid w:val="0"/>
      <w:jc w:val="left"/>
    </w:pPr>
    <w:rPr>
      <w:rFonts w:ascii="Times New Roman" w:eastAsia="宋体" w:hAnsi="Times New Roman" w:cs="Times New Roman"/>
      <w:sz w:val="18"/>
      <w:szCs w:val="18"/>
    </w:rPr>
  </w:style>
  <w:style w:type="character" w:customStyle="1" w:styleId="Charc">
    <w:name w:val="脚注文本 Char"/>
    <w:basedOn w:val="a4"/>
    <w:link w:val="afc"/>
    <w:semiHidden/>
    <w:rsid w:val="008D6CD5"/>
    <w:rPr>
      <w:rFonts w:ascii="Times New Roman" w:eastAsia="宋体" w:hAnsi="Times New Roman" w:cs="Times New Roman"/>
      <w:sz w:val="18"/>
      <w:szCs w:val="18"/>
    </w:rPr>
  </w:style>
  <w:style w:type="character" w:customStyle="1" w:styleId="f1">
    <w:name w:val="f1"/>
    <w:basedOn w:val="a4"/>
    <w:rsid w:val="008D6CD5"/>
    <w:rPr>
      <w:rFonts w:ascii="黑体" w:eastAsia="黑体" w:hint="eastAsia"/>
      <w:color w:val="000000"/>
      <w:sz w:val="24"/>
      <w:szCs w:val="24"/>
    </w:rPr>
  </w:style>
  <w:style w:type="paragraph" w:styleId="3">
    <w:name w:val="toc 3"/>
    <w:basedOn w:val="a2"/>
    <w:next w:val="a2"/>
    <w:autoRedefine/>
    <w:semiHidden/>
    <w:rsid w:val="008D6CD5"/>
    <w:pPr>
      <w:numPr>
        <w:numId w:val="1"/>
      </w:numPr>
      <w:tabs>
        <w:tab w:val="clear" w:pos="851"/>
        <w:tab w:val="left" w:pos="1200"/>
        <w:tab w:val="right" w:leader="dot" w:pos="8296"/>
        <w:tab w:val="right" w:leader="dot" w:pos="8777"/>
      </w:tabs>
      <w:spacing w:line="500" w:lineRule="exact"/>
      <w:ind w:left="0" w:firstLine="0"/>
    </w:pPr>
    <w:rPr>
      <w:rFonts w:ascii="Times New Roman" w:eastAsia="仿宋_GB2312" w:hAnsi="Times New Roman" w:cs="Times New Roman"/>
      <w:iCs/>
      <w:sz w:val="28"/>
      <w:szCs w:val="28"/>
    </w:rPr>
  </w:style>
  <w:style w:type="character" w:styleId="afd">
    <w:name w:val="Strong"/>
    <w:basedOn w:val="a4"/>
    <w:qFormat/>
    <w:rsid w:val="008D6CD5"/>
    <w:rPr>
      <w:b/>
      <w:bCs/>
    </w:rPr>
  </w:style>
  <w:style w:type="character" w:customStyle="1" w:styleId="text1">
    <w:name w:val="text1"/>
    <w:basedOn w:val="a4"/>
    <w:rsid w:val="008D6CD5"/>
    <w:rPr>
      <w:sz w:val="18"/>
      <w:szCs w:val="18"/>
    </w:rPr>
  </w:style>
  <w:style w:type="character" w:customStyle="1" w:styleId="p1">
    <w:name w:val="p1"/>
    <w:basedOn w:val="a4"/>
    <w:rsid w:val="008D6CD5"/>
  </w:style>
  <w:style w:type="character" w:customStyle="1" w:styleId="style7">
    <w:name w:val="style7"/>
    <w:basedOn w:val="a4"/>
    <w:rsid w:val="008D6CD5"/>
  </w:style>
  <w:style w:type="paragraph" w:customStyle="1" w:styleId="CharCharCharCharCharCharCharCharCharCharCharCharCharCharCharChar">
    <w:name w:val="Char Char Char Char Char Char Char Char Char Char Char Char Char Char Char Char"/>
    <w:basedOn w:val="a2"/>
    <w:autoRedefine/>
    <w:semiHidden/>
    <w:rsid w:val="008D6CD5"/>
    <w:pPr>
      <w:numPr>
        <w:ilvl w:val="2"/>
        <w:numId w:val="2"/>
      </w:numPr>
      <w:tabs>
        <w:tab w:val="clear" w:pos="709"/>
        <w:tab w:val="num" w:pos="360"/>
      </w:tabs>
      <w:ind w:left="0" w:firstLine="0"/>
    </w:pPr>
    <w:rPr>
      <w:rFonts w:ascii="Times New Roman" w:eastAsia="宋体" w:hAnsi="Times New Roman" w:cs="Times New Roman"/>
      <w:sz w:val="24"/>
      <w:szCs w:val="24"/>
    </w:rPr>
  </w:style>
  <w:style w:type="paragraph" w:styleId="afe">
    <w:name w:val="Body Text First Indent"/>
    <w:basedOn w:val="af9"/>
    <w:link w:val="Chard"/>
    <w:rsid w:val="008D6CD5"/>
    <w:pPr>
      <w:ind w:firstLineChars="100" w:firstLine="420"/>
    </w:pPr>
  </w:style>
  <w:style w:type="character" w:customStyle="1" w:styleId="Chard">
    <w:name w:val="正文首行缩进 Char"/>
    <w:basedOn w:val="Char9"/>
    <w:link w:val="afe"/>
    <w:rsid w:val="008D6CD5"/>
    <w:rPr>
      <w:rFonts w:ascii="Times New Roman" w:eastAsia="宋体" w:hAnsi="Times New Roman" w:cs="Times New Roman"/>
      <w:szCs w:val="24"/>
    </w:rPr>
  </w:style>
  <w:style w:type="paragraph" w:customStyle="1" w:styleId="StandardNumbering">
    <w:name w:val="Standard Numbering"/>
    <w:basedOn w:val="a2"/>
    <w:rsid w:val="008D6CD5"/>
    <w:pPr>
      <w:widowControl/>
      <w:tabs>
        <w:tab w:val="num" w:pos="1290"/>
      </w:tabs>
      <w:spacing w:after="400"/>
      <w:ind w:left="1290" w:hanging="720"/>
      <w:jc w:val="left"/>
    </w:pPr>
    <w:rPr>
      <w:rFonts w:ascii="Arial" w:eastAsia="Batang" w:hAnsi="Arial" w:cs="Times New Roman"/>
      <w:kern w:val="0"/>
      <w:sz w:val="24"/>
      <w:szCs w:val="20"/>
      <w:lang w:val="en-GB" w:eastAsia="en-US"/>
    </w:rPr>
  </w:style>
  <w:style w:type="character" w:customStyle="1" w:styleId="color07">
    <w:name w:val="color07"/>
    <w:basedOn w:val="a4"/>
    <w:rsid w:val="008D6CD5"/>
  </w:style>
  <w:style w:type="paragraph" w:customStyle="1" w:styleId="aff">
    <w:name w:val="表格用"/>
    <w:basedOn w:val="a2"/>
    <w:next w:val="a2"/>
    <w:rsid w:val="008D6CD5"/>
    <w:rPr>
      <w:rFonts w:ascii="Times New Roman" w:eastAsia="宋体" w:hAnsi="Times New Roman" w:cs="Times New Roman"/>
      <w:sz w:val="24"/>
      <w:szCs w:val="20"/>
    </w:rPr>
  </w:style>
  <w:style w:type="paragraph" w:customStyle="1" w:styleId="xl22">
    <w:name w:val="xl22"/>
    <w:basedOn w:val="a2"/>
    <w:rsid w:val="008D6CD5"/>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aff0">
    <w:name w:val="Salutation"/>
    <w:basedOn w:val="a2"/>
    <w:next w:val="a2"/>
    <w:link w:val="Chare"/>
    <w:rsid w:val="008D6CD5"/>
    <w:rPr>
      <w:rFonts w:ascii="Times New Roman" w:eastAsia="宋体" w:hAnsi="Times New Roman" w:cs="Times New Roman"/>
      <w:szCs w:val="24"/>
    </w:rPr>
  </w:style>
  <w:style w:type="character" w:customStyle="1" w:styleId="Chare">
    <w:name w:val="称呼 Char"/>
    <w:basedOn w:val="a4"/>
    <w:link w:val="aff0"/>
    <w:rsid w:val="008D6CD5"/>
    <w:rPr>
      <w:rFonts w:ascii="Times New Roman" w:eastAsia="宋体" w:hAnsi="Times New Roman" w:cs="Times New Roman"/>
      <w:szCs w:val="24"/>
    </w:rPr>
  </w:style>
  <w:style w:type="paragraph" w:customStyle="1" w:styleId="Default">
    <w:name w:val="Default"/>
    <w:rsid w:val="008D6CD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2"/>
    <w:rsid w:val="008D6CD5"/>
    <w:rPr>
      <w:rFonts w:ascii="Tahoma" w:eastAsia="宋体" w:hAnsi="Tahoma" w:cs="Times New Roman"/>
      <w:sz w:val="24"/>
      <w:szCs w:val="20"/>
    </w:rPr>
  </w:style>
  <w:style w:type="character" w:customStyle="1" w:styleId="new-content">
    <w:name w:val="new-content"/>
    <w:basedOn w:val="a4"/>
    <w:rsid w:val="008D6CD5"/>
  </w:style>
  <w:style w:type="paragraph" w:customStyle="1" w:styleId="40">
    <w:name w:val="标题4"/>
    <w:basedOn w:val="4"/>
    <w:rsid w:val="008D6CD5"/>
    <w:pPr>
      <w:tabs>
        <w:tab w:val="clear" w:pos="851"/>
      </w:tabs>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2"/>
    <w:autoRedefine/>
    <w:rsid w:val="008D6CD5"/>
    <w:pPr>
      <w:tabs>
        <w:tab w:val="num" w:pos="360"/>
      </w:tabs>
    </w:pPr>
    <w:rPr>
      <w:rFonts w:ascii="Times New Roman" w:eastAsia="宋体" w:hAnsi="Times New Roman" w:cs="Times New Roman"/>
      <w:sz w:val="24"/>
      <w:szCs w:val="24"/>
    </w:rPr>
  </w:style>
  <w:style w:type="paragraph" w:customStyle="1" w:styleId="CM99">
    <w:name w:val="CM99"/>
    <w:basedOn w:val="a2"/>
    <w:next w:val="a2"/>
    <w:rsid w:val="008D6CD5"/>
    <w:pPr>
      <w:autoSpaceDE w:val="0"/>
      <w:autoSpaceDN w:val="0"/>
      <w:adjustRightInd w:val="0"/>
      <w:spacing w:after="813"/>
      <w:jc w:val="left"/>
    </w:pPr>
    <w:rPr>
      <w:rFonts w:ascii="FZDaBiaoSong-B06S" w:eastAsia="FZDaBiaoSong-B06S" w:hAnsi="Times New Roman" w:cs="Times New Roman"/>
      <w:kern w:val="0"/>
      <w:sz w:val="24"/>
      <w:szCs w:val="24"/>
    </w:rPr>
  </w:style>
  <w:style w:type="paragraph" w:customStyle="1" w:styleId="CM25">
    <w:name w:val="CM2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ff1">
    <w:name w:val="Closing"/>
    <w:basedOn w:val="a2"/>
    <w:link w:val="Charf"/>
    <w:rsid w:val="008D6CD5"/>
    <w:pPr>
      <w:ind w:leftChars="2100" w:left="100"/>
    </w:pPr>
    <w:rPr>
      <w:rFonts w:ascii="Times New Roman" w:eastAsia="仿宋_GB2312" w:hAnsi="Times New Roman" w:cs="Times New Roman"/>
      <w:sz w:val="32"/>
      <w:szCs w:val="32"/>
    </w:rPr>
  </w:style>
  <w:style w:type="character" w:customStyle="1" w:styleId="Charf">
    <w:name w:val="结束语 Char"/>
    <w:basedOn w:val="a4"/>
    <w:link w:val="aff1"/>
    <w:rsid w:val="008D6CD5"/>
    <w:rPr>
      <w:rFonts w:ascii="Times New Roman" w:eastAsia="仿宋_GB2312" w:hAnsi="Times New Roman" w:cs="Times New Roman"/>
      <w:sz w:val="32"/>
      <w:szCs w:val="32"/>
    </w:rPr>
  </w:style>
  <w:style w:type="paragraph" w:styleId="31">
    <w:name w:val="Body Text Indent 3"/>
    <w:basedOn w:val="a2"/>
    <w:link w:val="3Char0"/>
    <w:rsid w:val="008D6CD5"/>
    <w:pPr>
      <w:widowControl/>
      <w:spacing w:line="520" w:lineRule="exact"/>
      <w:ind w:firstLineChars="200" w:firstLine="576"/>
      <w:jc w:val="left"/>
    </w:pPr>
    <w:rPr>
      <w:rFonts w:ascii="楷体_GB2312" w:eastAsia="楷体_GB2312" w:hAnsi="Times New Roman" w:cs="Times New Roman"/>
      <w:bCs/>
      <w:color w:val="000000"/>
      <w:spacing w:val="8"/>
      <w:kern w:val="0"/>
      <w:sz w:val="28"/>
      <w:szCs w:val="24"/>
    </w:rPr>
  </w:style>
  <w:style w:type="character" w:customStyle="1" w:styleId="3Char0">
    <w:name w:val="正文文本缩进 3 Char"/>
    <w:basedOn w:val="a4"/>
    <w:link w:val="31"/>
    <w:rsid w:val="008D6CD5"/>
    <w:rPr>
      <w:rFonts w:ascii="楷体_GB2312" w:eastAsia="楷体_GB2312" w:hAnsi="Times New Roman" w:cs="Times New Roman"/>
      <w:bCs/>
      <w:color w:val="000000"/>
      <w:spacing w:val="8"/>
      <w:kern w:val="0"/>
      <w:sz w:val="28"/>
      <w:szCs w:val="24"/>
    </w:rPr>
  </w:style>
  <w:style w:type="paragraph" w:customStyle="1" w:styleId="CM28">
    <w:name w:val="CM2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7">
    <w:name w:val="CM7"/>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5">
    <w:name w:val="CM3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7">
    <w:name w:val="CM27"/>
    <w:basedOn w:val="Default"/>
    <w:next w:val="Default"/>
    <w:rsid w:val="008D6CD5"/>
    <w:pPr>
      <w:spacing w:line="403" w:lineRule="atLeast"/>
    </w:pPr>
    <w:rPr>
      <w:color w:val="auto"/>
    </w:rPr>
  </w:style>
  <w:style w:type="paragraph" w:customStyle="1" w:styleId="CM55">
    <w:name w:val="CM55"/>
    <w:basedOn w:val="Default"/>
    <w:next w:val="Default"/>
    <w:rsid w:val="008D6CD5"/>
    <w:pPr>
      <w:spacing w:line="403" w:lineRule="atLeast"/>
    </w:pPr>
    <w:rPr>
      <w:color w:val="auto"/>
    </w:rPr>
  </w:style>
  <w:style w:type="paragraph" w:customStyle="1" w:styleId="CM56">
    <w:name w:val="CM5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9">
    <w:name w:val="CM3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0">
    <w:name w:val="CM6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8">
    <w:name w:val="CM98"/>
    <w:basedOn w:val="Default"/>
    <w:next w:val="Default"/>
    <w:rsid w:val="008D6CD5"/>
    <w:pPr>
      <w:spacing w:after="303"/>
    </w:pPr>
    <w:rPr>
      <w:rFonts w:cs="Times New Roman"/>
      <w:color w:val="auto"/>
    </w:rPr>
  </w:style>
  <w:style w:type="paragraph" w:customStyle="1" w:styleId="CM47">
    <w:name w:val="CM47"/>
    <w:basedOn w:val="Default"/>
    <w:next w:val="Default"/>
    <w:rsid w:val="008D6CD5"/>
    <w:pPr>
      <w:spacing w:line="403" w:lineRule="atLeast"/>
    </w:pPr>
    <w:rPr>
      <w:color w:val="auto"/>
    </w:rPr>
  </w:style>
  <w:style w:type="paragraph" w:customStyle="1" w:styleId="CM104">
    <w:name w:val="CM104"/>
    <w:basedOn w:val="Default"/>
    <w:next w:val="Default"/>
    <w:rsid w:val="008D6CD5"/>
    <w:pPr>
      <w:spacing w:after="493"/>
    </w:pPr>
    <w:rPr>
      <w:color w:val="auto"/>
    </w:rPr>
  </w:style>
  <w:style w:type="paragraph" w:customStyle="1" w:styleId="CM12">
    <w:name w:val="CM12"/>
    <w:basedOn w:val="Default"/>
    <w:next w:val="Default"/>
    <w:rsid w:val="008D6CD5"/>
    <w:pPr>
      <w:spacing w:line="403" w:lineRule="atLeast"/>
    </w:pPr>
    <w:rPr>
      <w:color w:val="auto"/>
    </w:rPr>
  </w:style>
  <w:style w:type="paragraph" w:customStyle="1" w:styleId="CM34">
    <w:name w:val="CM34"/>
    <w:basedOn w:val="Default"/>
    <w:next w:val="Default"/>
    <w:rsid w:val="008D6CD5"/>
    <w:pPr>
      <w:spacing w:line="403" w:lineRule="atLeast"/>
    </w:pPr>
    <w:rPr>
      <w:color w:val="auto"/>
    </w:rPr>
  </w:style>
  <w:style w:type="paragraph" w:customStyle="1" w:styleId="CM91">
    <w:name w:val="CM91"/>
    <w:basedOn w:val="Default"/>
    <w:next w:val="Default"/>
    <w:rsid w:val="008D6CD5"/>
    <w:pPr>
      <w:spacing w:line="403" w:lineRule="atLeast"/>
    </w:pPr>
    <w:rPr>
      <w:color w:val="auto"/>
    </w:rPr>
  </w:style>
  <w:style w:type="paragraph" w:customStyle="1" w:styleId="CM38">
    <w:name w:val="CM3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6">
    <w:name w:val="CM3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1">
    <w:name w:val="CM8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7">
    <w:name w:val="CM87"/>
    <w:basedOn w:val="Default"/>
    <w:next w:val="Default"/>
    <w:rsid w:val="008D6CD5"/>
    <w:pPr>
      <w:spacing w:line="403" w:lineRule="atLeast"/>
    </w:pPr>
    <w:rPr>
      <w:color w:val="auto"/>
    </w:rPr>
  </w:style>
  <w:style w:type="paragraph" w:customStyle="1" w:styleId="CM97">
    <w:name w:val="CM97"/>
    <w:basedOn w:val="Default"/>
    <w:next w:val="Default"/>
    <w:rsid w:val="008D6CD5"/>
    <w:pPr>
      <w:spacing w:after="133"/>
    </w:pPr>
    <w:rPr>
      <w:rFonts w:cs="Times New Roman"/>
      <w:color w:val="auto"/>
    </w:rPr>
  </w:style>
  <w:style w:type="paragraph" w:customStyle="1" w:styleId="CM103">
    <w:name w:val="CM103"/>
    <w:basedOn w:val="Default"/>
    <w:next w:val="Default"/>
    <w:rsid w:val="008D6CD5"/>
    <w:pPr>
      <w:spacing w:after="1143"/>
    </w:pPr>
    <w:rPr>
      <w:rFonts w:cs="Times New Roman"/>
      <w:color w:val="auto"/>
    </w:rPr>
  </w:style>
  <w:style w:type="paragraph" w:customStyle="1" w:styleId="CM57">
    <w:name w:val="CM57"/>
    <w:basedOn w:val="Default"/>
    <w:next w:val="Default"/>
    <w:rsid w:val="008D6CD5"/>
    <w:pPr>
      <w:spacing w:line="403" w:lineRule="atLeast"/>
    </w:pPr>
    <w:rPr>
      <w:color w:val="auto"/>
    </w:rPr>
  </w:style>
  <w:style w:type="paragraph" w:customStyle="1" w:styleId="CM63">
    <w:name w:val="CM63"/>
    <w:basedOn w:val="Default"/>
    <w:next w:val="Default"/>
    <w:rsid w:val="008D6CD5"/>
    <w:pPr>
      <w:spacing w:line="403" w:lineRule="atLeast"/>
    </w:pPr>
    <w:rPr>
      <w:color w:val="auto"/>
    </w:rPr>
  </w:style>
  <w:style w:type="paragraph" w:customStyle="1" w:styleId="Outline">
    <w:name w:val="Outline"/>
    <w:basedOn w:val="a2"/>
    <w:rsid w:val="008D6CD5"/>
    <w:pPr>
      <w:widowControl/>
      <w:spacing w:before="240"/>
      <w:jc w:val="left"/>
    </w:pPr>
    <w:rPr>
      <w:rFonts w:ascii="Times New Roman" w:eastAsia="Times New Roman" w:hAnsi="Times New Roman" w:cs="Times New Roman"/>
      <w:kern w:val="28"/>
      <w:sz w:val="24"/>
      <w:szCs w:val="20"/>
      <w:lang w:eastAsia="en-US"/>
    </w:rPr>
  </w:style>
  <w:style w:type="paragraph" w:customStyle="1" w:styleId="ParagraphNumbering">
    <w:name w:val="Paragraph Numbering"/>
    <w:basedOn w:val="a2"/>
    <w:rsid w:val="008D6CD5"/>
    <w:pPr>
      <w:tabs>
        <w:tab w:val="left" w:pos="720"/>
      </w:tabs>
      <w:spacing w:after="240" w:line="264" w:lineRule="auto"/>
    </w:pPr>
    <w:rPr>
      <w:rFonts w:ascii="Times New Roman" w:eastAsia="宋体" w:hAnsi="Times New Roman" w:cs="Times New Roman"/>
      <w:sz w:val="24"/>
      <w:szCs w:val="20"/>
    </w:rPr>
  </w:style>
  <w:style w:type="paragraph" w:customStyle="1" w:styleId="CharCharChar">
    <w:name w:val="Char Char Char"/>
    <w:basedOn w:val="a2"/>
    <w:rsid w:val="008D6CD5"/>
    <w:rPr>
      <w:rFonts w:ascii="Times New Roman" w:eastAsia="宋体" w:hAnsi="Times New Roman" w:cs="Times New Roman"/>
      <w:szCs w:val="24"/>
    </w:rPr>
  </w:style>
  <w:style w:type="paragraph" w:customStyle="1" w:styleId="MD1L1">
    <w:name w:val="MD1_L1"/>
    <w:basedOn w:val="a2"/>
    <w:next w:val="MD1L2"/>
    <w:rsid w:val="008D6CD5"/>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2"/>
    <w:rsid w:val="008D6CD5"/>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2"/>
    <w:rsid w:val="008D6CD5"/>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2"/>
    <w:rsid w:val="008D6CD5"/>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2"/>
    <w:rsid w:val="008D6CD5"/>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2"/>
    <w:rsid w:val="008D6CD5"/>
    <w:pPr>
      <w:widowControl/>
      <w:numPr>
        <w:numId w:val="3"/>
      </w:numPr>
      <w:tabs>
        <w:tab w:val="clear" w:pos="1050"/>
        <w:tab w:val="num" w:pos="720"/>
      </w:tabs>
      <w:spacing w:after="240"/>
      <w:ind w:left="0" w:firstLine="0"/>
      <w:outlineLvl w:val="5"/>
    </w:pPr>
    <w:rPr>
      <w:rFonts w:ascii="Times New Roman" w:eastAsia="宋体" w:hAnsi="Times New Roman" w:cs="Times New Roman"/>
      <w:kern w:val="0"/>
      <w:sz w:val="24"/>
      <w:szCs w:val="20"/>
      <w:lang w:eastAsia="en-US"/>
    </w:rPr>
  </w:style>
  <w:style w:type="paragraph" w:customStyle="1" w:styleId="MD1L7">
    <w:name w:val="MD1_L7"/>
    <w:basedOn w:val="a2"/>
    <w:rsid w:val="008D6CD5"/>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2"/>
    <w:rsid w:val="008D6CD5"/>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2"/>
    <w:rsid w:val="008D6CD5"/>
    <w:pPr>
      <w:widowControl/>
      <w:spacing w:after="240"/>
      <w:ind w:left="442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basedOn w:val="a4"/>
    <w:rsid w:val="008D6CD5"/>
    <w:rPr>
      <w:vanish/>
      <w:webHidden w:val="0"/>
      <w:specVanish w:val="0"/>
    </w:rPr>
  </w:style>
  <w:style w:type="paragraph" w:customStyle="1" w:styleId="aff2">
    <w:name w:val="表题"/>
    <w:basedOn w:val="a2"/>
    <w:rsid w:val="008D6CD5"/>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f3">
    <w:name w:val="表文字"/>
    <w:basedOn w:val="a3"/>
    <w:rsid w:val="008D6CD5"/>
    <w:pPr>
      <w:autoSpaceDE w:val="0"/>
      <w:autoSpaceDN w:val="0"/>
      <w:ind w:firstLineChars="0" w:firstLine="0"/>
      <w:jc w:val="center"/>
    </w:pPr>
    <w:rPr>
      <w:kern w:val="21"/>
      <w:sz w:val="15"/>
    </w:rPr>
  </w:style>
  <w:style w:type="paragraph" w:customStyle="1" w:styleId="aff4">
    <w:name w:val="参考文献"/>
    <w:basedOn w:val="a3"/>
    <w:rsid w:val="008D6CD5"/>
    <w:pPr>
      <w:autoSpaceDE w:val="0"/>
      <w:autoSpaceDN w:val="0"/>
      <w:spacing w:line="270" w:lineRule="exact"/>
      <w:ind w:firstLine="360"/>
    </w:pPr>
    <w:rPr>
      <w:kern w:val="21"/>
      <w:sz w:val="18"/>
    </w:rPr>
  </w:style>
  <w:style w:type="paragraph" w:customStyle="1" w:styleId="aff5">
    <w:name w:val="公式"/>
    <w:basedOn w:val="a3"/>
    <w:rsid w:val="008D6CD5"/>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3"/>
    <w:autoRedefine/>
    <w:rsid w:val="008D6CD5"/>
    <w:pPr>
      <w:autoSpaceDE w:val="0"/>
      <w:autoSpaceDN w:val="0"/>
      <w:spacing w:beforeLines="50"/>
      <w:ind w:firstLineChars="0" w:firstLine="0"/>
      <w:jc w:val="center"/>
    </w:pPr>
    <w:rPr>
      <w:kern w:val="21"/>
      <w:sz w:val="24"/>
    </w:rPr>
  </w:style>
  <w:style w:type="paragraph" w:customStyle="1" w:styleId="aff7">
    <w:name w:val="图题"/>
    <w:basedOn w:val="a3"/>
    <w:autoRedefine/>
    <w:rsid w:val="008D6CD5"/>
    <w:pPr>
      <w:autoSpaceDE w:val="0"/>
      <w:autoSpaceDN w:val="0"/>
      <w:spacing w:afterLines="50"/>
      <w:ind w:firstLineChars="0" w:firstLine="0"/>
      <w:jc w:val="center"/>
    </w:pPr>
    <w:rPr>
      <w:kern w:val="21"/>
      <w:sz w:val="18"/>
    </w:rPr>
  </w:style>
  <w:style w:type="paragraph" w:customStyle="1" w:styleId="aff8">
    <w:name w:val="图注"/>
    <w:basedOn w:val="a2"/>
    <w:rsid w:val="008D6CD5"/>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f9">
    <w:name w:val="编号列表"/>
    <w:basedOn w:val="a3"/>
    <w:rsid w:val="008D6CD5"/>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a">
    <w:name w:val="表格文字"/>
    <w:next w:val="a2"/>
    <w:rsid w:val="008D6CD5"/>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8D6CD5"/>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2"/>
    <w:rsid w:val="008D6CD5"/>
    <w:pPr>
      <w:widowControl/>
      <w:spacing w:before="40" w:after="40"/>
      <w:jc w:val="left"/>
    </w:pPr>
    <w:rPr>
      <w:rFonts w:ascii="Futura Bk" w:eastAsia="宋体" w:hAnsi="Futura Bk" w:cs="Times New Roman"/>
      <w:kern w:val="0"/>
      <w:sz w:val="18"/>
      <w:szCs w:val="20"/>
      <w:lang w:eastAsia="en-US"/>
    </w:rPr>
  </w:style>
  <w:style w:type="paragraph" w:customStyle="1" w:styleId="affb">
    <w:name w:val="文档正文"/>
    <w:basedOn w:val="a2"/>
    <w:rsid w:val="008D6CD5"/>
    <w:pPr>
      <w:spacing w:line="300" w:lineRule="auto"/>
      <w:ind w:firstLineChars="200" w:firstLine="420"/>
    </w:pPr>
    <w:rPr>
      <w:rFonts w:ascii="Times New Roman" w:eastAsia="宋体" w:hAnsi="Times New Roman" w:cs="Times New Roman"/>
      <w:bCs/>
      <w:szCs w:val="21"/>
    </w:rPr>
  </w:style>
  <w:style w:type="paragraph" w:styleId="22">
    <w:name w:val="List 2"/>
    <w:basedOn w:val="a2"/>
    <w:rsid w:val="008D6CD5"/>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2"/>
    <w:rsid w:val="008D6CD5"/>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2"/>
    <w:rsid w:val="008D6CD5"/>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0">
    <w:name w:val="List 5"/>
    <w:basedOn w:val="a2"/>
    <w:rsid w:val="008D6CD5"/>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4"/>
    <w:link w:val="2Char1"/>
    <w:rsid w:val="008D6CD5"/>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8"/>
    <w:link w:val="23"/>
    <w:rsid w:val="008D6CD5"/>
    <w:rPr>
      <w:rFonts w:ascii="Times New Roman" w:eastAsia="宋体" w:hAnsi="Times New Roman" w:cs="Times New Roman"/>
      <w:kern w:val="0"/>
      <w:sz w:val="24"/>
      <w:szCs w:val="20"/>
    </w:rPr>
  </w:style>
  <w:style w:type="paragraph" w:styleId="affc">
    <w:name w:val="List"/>
    <w:basedOn w:val="a2"/>
    <w:rsid w:val="008D6CD5"/>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styleId="24">
    <w:name w:val="Body Text 2"/>
    <w:basedOn w:val="a2"/>
    <w:link w:val="2Char2"/>
    <w:rsid w:val="008D6CD5"/>
    <w:pPr>
      <w:spacing w:after="120" w:line="480" w:lineRule="auto"/>
    </w:pPr>
    <w:rPr>
      <w:rFonts w:ascii="Times New Roman" w:eastAsia="宋体" w:hAnsi="Times New Roman" w:cs="Times New Roman"/>
      <w:szCs w:val="24"/>
    </w:rPr>
  </w:style>
  <w:style w:type="character" w:customStyle="1" w:styleId="2Char2">
    <w:name w:val="正文文本 2 Char"/>
    <w:basedOn w:val="a4"/>
    <w:link w:val="24"/>
    <w:rsid w:val="008D6CD5"/>
    <w:rPr>
      <w:rFonts w:ascii="Times New Roman" w:eastAsia="宋体" w:hAnsi="Times New Roman" w:cs="Times New Roman"/>
      <w:szCs w:val="24"/>
    </w:rPr>
  </w:style>
  <w:style w:type="paragraph" w:customStyle="1" w:styleId="Char1CharCharChar">
    <w:name w:val="Char1 Char Char Char"/>
    <w:basedOn w:val="a2"/>
    <w:rsid w:val="008D6CD5"/>
    <w:rPr>
      <w:rFonts w:ascii="Tahoma" w:eastAsia="宋体" w:hAnsi="Tahoma" w:cs="Times New Roman"/>
      <w:sz w:val="24"/>
      <w:szCs w:val="20"/>
    </w:rPr>
  </w:style>
  <w:style w:type="paragraph" w:customStyle="1" w:styleId="12">
    <w:name w:val="样式1"/>
    <w:basedOn w:val="a2"/>
    <w:link w:val="1Char0"/>
    <w:rsid w:val="008D6CD5"/>
    <w:pPr>
      <w:spacing w:before="40" w:after="40" w:line="300" w:lineRule="auto"/>
      <w:ind w:leftChars="150" w:left="150"/>
    </w:pPr>
    <w:rPr>
      <w:rFonts w:ascii="Times New Roman" w:eastAsia="宋体" w:hAnsi="Times New Roman" w:cs="Times New Roman"/>
      <w:szCs w:val="21"/>
    </w:rPr>
  </w:style>
  <w:style w:type="character" w:customStyle="1" w:styleId="1Char0">
    <w:name w:val="样式1 Char"/>
    <w:basedOn w:val="a4"/>
    <w:link w:val="12"/>
    <w:rsid w:val="008D6CD5"/>
    <w:rPr>
      <w:rFonts w:ascii="Times New Roman" w:eastAsia="宋体" w:hAnsi="Times New Roman" w:cs="Times New Roman"/>
      <w:szCs w:val="21"/>
    </w:rPr>
  </w:style>
  <w:style w:type="paragraph" w:customStyle="1" w:styleId="25">
    <w:name w:val="样式 普通正文 + 首行缩进:  2 字符"/>
    <w:basedOn w:val="a2"/>
    <w:link w:val="2Char3"/>
    <w:rsid w:val="008D6CD5"/>
    <w:pPr>
      <w:spacing w:line="360" w:lineRule="auto"/>
      <w:ind w:firstLineChars="200" w:firstLine="480"/>
    </w:pPr>
    <w:rPr>
      <w:rFonts w:ascii="Times New Roman" w:eastAsia="宋体" w:hAnsi="Times New Roman" w:cs="宋体"/>
      <w:sz w:val="24"/>
      <w:szCs w:val="20"/>
    </w:rPr>
  </w:style>
  <w:style w:type="character" w:customStyle="1" w:styleId="2Char3">
    <w:name w:val="样式 普通正文 + 首行缩进:  2 字符 Char"/>
    <w:basedOn w:val="a4"/>
    <w:link w:val="25"/>
    <w:rsid w:val="008D6CD5"/>
    <w:rPr>
      <w:rFonts w:ascii="Times New Roman" w:eastAsia="宋体" w:hAnsi="Times New Roman" w:cs="宋体"/>
      <w:sz w:val="24"/>
      <w:szCs w:val="20"/>
    </w:rPr>
  </w:style>
  <w:style w:type="paragraph" w:customStyle="1" w:styleId="210">
    <w:name w:val="样式 首行缩进:  2 字符1"/>
    <w:basedOn w:val="a2"/>
    <w:link w:val="21Char"/>
    <w:rsid w:val="008D6CD5"/>
    <w:pPr>
      <w:autoSpaceDE w:val="0"/>
      <w:autoSpaceDN w:val="0"/>
      <w:adjustRightInd w:val="0"/>
      <w:spacing w:line="360" w:lineRule="auto"/>
      <w:ind w:firstLineChars="200" w:firstLine="200"/>
      <w:textAlignment w:val="baseline"/>
    </w:pPr>
    <w:rPr>
      <w:rFonts w:ascii="Times New Roman" w:eastAsia="宋体" w:hAnsi="Times New Roman" w:cs="宋体"/>
      <w:kern w:val="0"/>
      <w:sz w:val="24"/>
      <w:szCs w:val="20"/>
    </w:rPr>
  </w:style>
  <w:style w:type="character" w:customStyle="1" w:styleId="21Char">
    <w:name w:val="样式 首行缩进:  2 字符1 Char"/>
    <w:basedOn w:val="a4"/>
    <w:link w:val="210"/>
    <w:rsid w:val="008D6CD5"/>
    <w:rPr>
      <w:rFonts w:ascii="Times New Roman" w:eastAsia="宋体" w:hAnsi="Times New Roman" w:cs="宋体"/>
      <w:kern w:val="0"/>
      <w:sz w:val="24"/>
      <w:szCs w:val="20"/>
    </w:rPr>
  </w:style>
  <w:style w:type="paragraph" w:customStyle="1" w:styleId="affd">
    <w:name w:val="普通正文"/>
    <w:basedOn w:val="a2"/>
    <w:link w:val="Charf0"/>
    <w:rsid w:val="008D6CD5"/>
    <w:pPr>
      <w:spacing w:line="360" w:lineRule="auto"/>
      <w:ind w:firstLineChars="200" w:firstLine="200"/>
    </w:pPr>
    <w:rPr>
      <w:rFonts w:ascii="Times New Roman" w:eastAsia="宋体" w:hAnsi="Times New Roman" w:cs="Times New Roman"/>
      <w:sz w:val="24"/>
      <w:szCs w:val="28"/>
    </w:rPr>
  </w:style>
  <w:style w:type="character" w:customStyle="1" w:styleId="Charf0">
    <w:name w:val="普通正文 Char"/>
    <w:basedOn w:val="a4"/>
    <w:link w:val="affd"/>
    <w:rsid w:val="008D6CD5"/>
    <w:rPr>
      <w:rFonts w:ascii="Times New Roman" w:eastAsia="宋体" w:hAnsi="Times New Roman" w:cs="Times New Roman"/>
      <w:sz w:val="24"/>
      <w:szCs w:val="28"/>
    </w:rPr>
  </w:style>
  <w:style w:type="character" w:customStyle="1" w:styleId="CharChar">
    <w:name w:val="Char Char"/>
    <w:basedOn w:val="a4"/>
    <w:locked/>
    <w:rsid w:val="008D6CD5"/>
    <w:rPr>
      <w:rFonts w:ascii="Arial" w:eastAsia="黑体" w:hAnsi="Arial"/>
      <w:kern w:val="2"/>
      <w:sz w:val="32"/>
      <w:szCs w:val="32"/>
      <w:lang w:val="en-US" w:eastAsia="zh-CN" w:bidi="ar-SA"/>
    </w:rPr>
  </w:style>
  <w:style w:type="paragraph" w:customStyle="1" w:styleId="13">
    <w:name w:val="列出段落1"/>
    <w:basedOn w:val="a2"/>
    <w:rsid w:val="008D6CD5"/>
    <w:pPr>
      <w:ind w:firstLineChars="200" w:firstLine="420"/>
    </w:pPr>
    <w:rPr>
      <w:rFonts w:ascii="Arial" w:eastAsia="宋体" w:hAnsi="Arial" w:cs="Arial"/>
      <w:b/>
      <w:bCs/>
      <w:color w:val="FFFFFF"/>
      <w:szCs w:val="21"/>
    </w:rPr>
  </w:style>
  <w:style w:type="paragraph" w:customStyle="1" w:styleId="Style1">
    <w:name w:val="_Style 1"/>
    <w:basedOn w:val="a2"/>
    <w:rsid w:val="008D6CD5"/>
    <w:rPr>
      <w:rFonts w:ascii="Times New Roman" w:eastAsia="宋体" w:hAnsi="Times New Roman" w:cs="Times New Roman"/>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basedOn w:val="a4"/>
    <w:rsid w:val="008D6CD5"/>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basedOn w:val="a4"/>
    <w:rsid w:val="008D6CD5"/>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basedOn w:val="a4"/>
    <w:rsid w:val="008D6CD5"/>
    <w:rPr>
      <w:kern w:val="2"/>
      <w:sz w:val="24"/>
    </w:rPr>
  </w:style>
  <w:style w:type="paragraph" w:styleId="affe">
    <w:name w:val="Document Map"/>
    <w:basedOn w:val="a2"/>
    <w:link w:val="Charf2"/>
    <w:rsid w:val="008D6CD5"/>
    <w:pPr>
      <w:shd w:val="clear" w:color="auto" w:fill="000080"/>
      <w:spacing w:beforeLines="50" w:afterLines="50"/>
    </w:pPr>
    <w:rPr>
      <w:rFonts w:ascii="Times New Roman" w:eastAsia="宋体" w:hAnsi="Times New Roman" w:cs="Times New Roman"/>
      <w:sz w:val="24"/>
      <w:szCs w:val="20"/>
    </w:rPr>
  </w:style>
  <w:style w:type="character" w:customStyle="1" w:styleId="Charf2">
    <w:name w:val="文档结构图 Char"/>
    <w:basedOn w:val="a4"/>
    <w:link w:val="affe"/>
    <w:rsid w:val="008D6CD5"/>
    <w:rPr>
      <w:rFonts w:ascii="Times New Roman" w:eastAsia="宋体" w:hAnsi="Times New Roman" w:cs="Times New Roman"/>
      <w:sz w:val="24"/>
      <w:szCs w:val="20"/>
      <w:shd w:val="clear" w:color="auto" w:fill="000080"/>
    </w:rPr>
  </w:style>
  <w:style w:type="paragraph" w:customStyle="1" w:styleId="bordersegment">
    <w:name w:val="bordersegment"/>
    <w:basedOn w:val="a2"/>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BlockLabel">
    <w:name w:val="Block Label"/>
    <w:basedOn w:val="a2"/>
    <w:next w:val="a2"/>
    <w:rsid w:val="008D6CD5"/>
    <w:pPr>
      <w:overflowPunct w:val="0"/>
      <w:autoSpaceDE w:val="0"/>
      <w:autoSpaceDN w:val="0"/>
      <w:adjustRightInd w:val="0"/>
      <w:spacing w:after="120"/>
      <w:jc w:val="left"/>
      <w:textAlignment w:val="baseline"/>
    </w:pPr>
    <w:rPr>
      <w:rFonts w:ascii="Times New Roman" w:eastAsia="宋体" w:hAnsi="Times New Roman" w:cs="Times New Roman"/>
      <w:b/>
      <w:kern w:val="0"/>
      <w:sz w:val="22"/>
      <w:szCs w:val="20"/>
      <w:lang w:val="en-NZ"/>
    </w:rPr>
  </w:style>
  <w:style w:type="paragraph" w:customStyle="1" w:styleId="afff">
    <w:name w:val="封面保密"/>
    <w:basedOn w:val="a2"/>
    <w:next w:val="a2"/>
    <w:rsid w:val="008D6CD5"/>
    <w:rPr>
      <w:rFonts w:ascii="Tahoma" w:eastAsia="宋体" w:hAnsi="Tahoma" w:cs="Times New Roman"/>
      <w:i/>
      <w:szCs w:val="24"/>
    </w:rPr>
  </w:style>
  <w:style w:type="paragraph" w:customStyle="1" w:styleId="afff0">
    <w:name w:val="表格首行"/>
    <w:basedOn w:val="a2"/>
    <w:rsid w:val="008D6CD5"/>
    <w:pPr>
      <w:jc w:val="center"/>
    </w:pPr>
    <w:rPr>
      <w:rFonts w:ascii="宋体" w:eastAsia="宋体" w:hAnsi="宋体" w:cs="Times New Roman"/>
      <w:szCs w:val="24"/>
    </w:rPr>
  </w:style>
  <w:style w:type="paragraph" w:customStyle="1" w:styleId="afff1">
    <w:name w:val="表格正文"/>
    <w:basedOn w:val="a2"/>
    <w:rsid w:val="008D6CD5"/>
    <w:pPr>
      <w:snapToGrid w:val="0"/>
      <w:spacing w:line="300" w:lineRule="auto"/>
    </w:pPr>
    <w:rPr>
      <w:rFonts w:ascii="Times New Roman" w:eastAsia="宋体" w:hAnsi="Times New Roman" w:cs="Times New Roman"/>
      <w:szCs w:val="24"/>
    </w:rPr>
  </w:style>
  <w:style w:type="paragraph" w:customStyle="1" w:styleId="tablebody">
    <w:name w:val="tablebody"/>
    <w:basedOn w:val="a2"/>
    <w:rsid w:val="008D6CD5"/>
    <w:pPr>
      <w:widowControl/>
      <w:overflowPunct w:val="0"/>
      <w:autoSpaceDE w:val="0"/>
      <w:autoSpaceDN w:val="0"/>
      <w:adjustRightInd w:val="0"/>
      <w:spacing w:before="40" w:after="20" w:line="216" w:lineRule="auto"/>
      <w:jc w:val="left"/>
      <w:textAlignment w:val="baseline"/>
    </w:pPr>
    <w:rPr>
      <w:rFonts w:ascii="Gill Sans" w:eastAsia="宋体" w:hAnsi="Gill Sans" w:cs="Times New Roman"/>
      <w:kern w:val="0"/>
      <w:sz w:val="22"/>
      <w:szCs w:val="20"/>
      <w:lang w:val="en-GB"/>
    </w:rPr>
  </w:style>
  <w:style w:type="paragraph" w:customStyle="1" w:styleId="afff2">
    <w:name w:val="文章标题"/>
    <w:basedOn w:val="a2"/>
    <w:next w:val="a2"/>
    <w:rsid w:val="008D6CD5"/>
    <w:pPr>
      <w:spacing w:beforeLines="150" w:afterLines="250"/>
      <w:jc w:val="center"/>
    </w:pPr>
    <w:rPr>
      <w:rFonts w:ascii="Tahoma" w:eastAsia="黑体" w:hAnsi="Tahoma" w:cs="Tahoma"/>
      <w:sz w:val="44"/>
      <w:szCs w:val="44"/>
    </w:rPr>
  </w:style>
  <w:style w:type="paragraph" w:customStyle="1" w:styleId="afff3">
    <w:name w:val="封面横线"/>
    <w:basedOn w:val="a2"/>
    <w:next w:val="a2"/>
    <w:rsid w:val="008D6CD5"/>
    <w:pPr>
      <w:pBdr>
        <w:bottom w:val="single" w:sz="12" w:space="1" w:color="auto"/>
      </w:pBdr>
    </w:pPr>
    <w:rPr>
      <w:rFonts w:ascii="Times New Roman" w:eastAsia="宋体" w:hAnsi="Times New Roman" w:cs="宋体"/>
      <w:szCs w:val="20"/>
    </w:rPr>
  </w:style>
  <w:style w:type="paragraph" w:customStyle="1" w:styleId="afff4">
    <w:name w:val="封面作者"/>
    <w:basedOn w:val="a2"/>
    <w:next w:val="a2"/>
    <w:rsid w:val="008D6CD5"/>
    <w:pPr>
      <w:jc w:val="right"/>
    </w:pPr>
    <w:rPr>
      <w:rFonts w:ascii="Arial" w:eastAsia="宋体" w:hAnsi="Arial" w:cs="Times New Roman"/>
      <w:b/>
      <w:sz w:val="32"/>
      <w:szCs w:val="24"/>
    </w:rPr>
  </w:style>
  <w:style w:type="paragraph" w:customStyle="1" w:styleId="afff5">
    <w:name w:val="封面版本日期"/>
    <w:basedOn w:val="a2"/>
    <w:next w:val="a2"/>
    <w:rsid w:val="008D6CD5"/>
    <w:pPr>
      <w:jc w:val="right"/>
    </w:pPr>
    <w:rPr>
      <w:rFonts w:ascii="Tahoma" w:eastAsia="黑体" w:hAnsi="Tahoma" w:cs="Times New Roman"/>
      <w:sz w:val="24"/>
      <w:szCs w:val="24"/>
    </w:rPr>
  </w:style>
  <w:style w:type="paragraph" w:customStyle="1" w:styleId="Tabletext">
    <w:name w:val="Tabletext"/>
    <w:basedOn w:val="a2"/>
    <w:rsid w:val="008D6CD5"/>
    <w:pPr>
      <w:keepLines/>
      <w:spacing w:after="120" w:line="240" w:lineRule="atLeast"/>
      <w:jc w:val="left"/>
    </w:pPr>
    <w:rPr>
      <w:rFonts w:ascii="宋体" w:eastAsia="宋体" w:hAnsi="Times New Roman" w:cs="Times New Roman"/>
      <w:snapToGrid w:val="0"/>
      <w:kern w:val="0"/>
      <w:sz w:val="20"/>
      <w:szCs w:val="20"/>
    </w:rPr>
  </w:style>
  <w:style w:type="paragraph" w:customStyle="1" w:styleId="CharChar1CharCharCharCharCharChar">
    <w:name w:val="Char Char1 Char Char Char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styleId="afff6">
    <w:name w:val="List Bullet"/>
    <w:basedOn w:val="a2"/>
    <w:autoRedefine/>
    <w:rsid w:val="008D6CD5"/>
    <w:pPr>
      <w:spacing w:line="360" w:lineRule="auto"/>
      <w:jc w:val="left"/>
    </w:pPr>
    <w:rPr>
      <w:rFonts w:ascii="Tahoma" w:eastAsia="宋体" w:hAnsi="Tahoma" w:cs="Tahoma"/>
      <w:sz w:val="24"/>
      <w:szCs w:val="21"/>
    </w:rPr>
  </w:style>
  <w:style w:type="paragraph" w:customStyle="1" w:styleId="afff7">
    <w:name w:val="表头"/>
    <w:basedOn w:val="a3"/>
    <w:rsid w:val="008D6CD5"/>
    <w:pPr>
      <w:adjustRightInd w:val="0"/>
      <w:snapToGrid w:val="0"/>
      <w:ind w:firstLineChars="0" w:firstLine="0"/>
      <w:jc w:val="center"/>
    </w:pPr>
    <w:rPr>
      <w:rFonts w:ascii="Tahoma" w:hAnsi="Tahoma"/>
      <w:b/>
      <w:bCs/>
    </w:rPr>
  </w:style>
  <w:style w:type="paragraph" w:customStyle="1" w:styleId="afff8">
    <w:name w:val="表文"/>
    <w:basedOn w:val="a3"/>
    <w:rsid w:val="008D6CD5"/>
    <w:pPr>
      <w:adjustRightInd w:val="0"/>
      <w:snapToGrid w:val="0"/>
      <w:ind w:firstLineChars="0" w:firstLine="0"/>
    </w:pPr>
    <w:rPr>
      <w:rFonts w:ascii="Tahoma" w:hAnsi="Tahoma"/>
    </w:rPr>
  </w:style>
  <w:style w:type="paragraph" w:customStyle="1" w:styleId="Char2CharCharChar">
    <w:name w:val="Char2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
    <w:name w:val="Char Char1 Char Char Char Char Char"/>
    <w:basedOn w:val="a2"/>
    <w:rsid w:val="008D6CD5"/>
    <w:rPr>
      <w:rFonts w:ascii="Tahoma" w:eastAsia="宋体" w:hAnsi="Tahoma" w:cs="Times New Roman"/>
      <w:sz w:val="24"/>
      <w:szCs w:val="20"/>
    </w:rPr>
  </w:style>
  <w:style w:type="paragraph" w:customStyle="1" w:styleId="MMTopic1">
    <w:name w:val="MM Topic 1"/>
    <w:basedOn w:val="1"/>
    <w:link w:val="MMTopic1Char"/>
    <w:rsid w:val="008D6CD5"/>
    <w:pPr>
      <w:ind w:left="420" w:hanging="420"/>
    </w:pPr>
    <w:rPr>
      <w:rFonts w:ascii="Calibri" w:hAnsi="Calibri"/>
    </w:rPr>
  </w:style>
  <w:style w:type="character" w:customStyle="1" w:styleId="MMTopic1Char">
    <w:name w:val="MM Topic 1 Char"/>
    <w:basedOn w:val="a4"/>
    <w:link w:val="MMTopic1"/>
    <w:rsid w:val="008D6CD5"/>
    <w:rPr>
      <w:rFonts w:ascii="Calibri" w:eastAsia="宋体" w:hAnsi="Calibri" w:cs="Times New Roman"/>
      <w:b/>
      <w:bCs/>
      <w:kern w:val="44"/>
      <w:sz w:val="44"/>
      <w:szCs w:val="44"/>
    </w:rPr>
  </w:style>
  <w:style w:type="paragraph" w:customStyle="1" w:styleId="MMTopic2">
    <w:name w:val="MM Topic 2"/>
    <w:basedOn w:val="2"/>
    <w:link w:val="MMTopic2Char"/>
    <w:rsid w:val="008D6CD5"/>
    <w:pPr>
      <w:tabs>
        <w:tab w:val="clear" w:pos="567"/>
      </w:tabs>
      <w:ind w:left="840" w:hanging="420"/>
    </w:pPr>
    <w:rPr>
      <w:rFonts w:ascii="Cambria" w:eastAsia="宋体" w:hAnsi="Cambria"/>
    </w:rPr>
  </w:style>
  <w:style w:type="character" w:customStyle="1" w:styleId="MMTopic2Char">
    <w:name w:val="MM Topic 2 Char"/>
    <w:basedOn w:val="a4"/>
    <w:link w:val="MMTopic2"/>
    <w:rsid w:val="008D6CD5"/>
    <w:rPr>
      <w:rFonts w:ascii="Cambria" w:eastAsia="宋体" w:hAnsi="Cambria" w:cs="Times New Roman"/>
      <w:b/>
      <w:bCs/>
      <w:sz w:val="32"/>
      <w:szCs w:val="32"/>
    </w:rPr>
  </w:style>
  <w:style w:type="paragraph" w:customStyle="1" w:styleId="MMTopic3">
    <w:name w:val="MM Topic 3"/>
    <w:basedOn w:val="30"/>
    <w:link w:val="MMTopic3Char"/>
    <w:rsid w:val="008D6CD5"/>
    <w:pPr>
      <w:numPr>
        <w:numId w:val="4"/>
      </w:numPr>
    </w:pPr>
    <w:rPr>
      <w:rFonts w:ascii="Calibri" w:hAnsi="Calibri"/>
    </w:rPr>
  </w:style>
  <w:style w:type="character" w:customStyle="1" w:styleId="MMTopic3Char">
    <w:name w:val="MM Topic 3 Char"/>
    <w:basedOn w:val="a4"/>
    <w:link w:val="MMTopic3"/>
    <w:rsid w:val="008D6CD5"/>
    <w:rPr>
      <w:rFonts w:ascii="Calibri" w:eastAsia="宋体" w:hAnsi="Calibri" w:cs="Times New Roman"/>
      <w:b/>
      <w:bCs/>
      <w:sz w:val="32"/>
      <w:szCs w:val="32"/>
    </w:rPr>
  </w:style>
  <w:style w:type="paragraph" w:customStyle="1" w:styleId="a">
    <w:name w:val="标准正文"/>
    <w:rsid w:val="008D6CD5"/>
    <w:pPr>
      <w:numPr>
        <w:ilvl w:val="1"/>
        <w:numId w:val="4"/>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8D6CD5"/>
    <w:pPr>
      <w:keepNext/>
      <w:keepLines/>
      <w:jc w:val="both"/>
    </w:pPr>
    <w:rPr>
      <w:rFonts w:ascii="Garamond" w:eastAsia="宋体" w:hAnsi="Garamond" w:cs="Times New Roman"/>
      <w:noProof/>
      <w:kern w:val="0"/>
      <w:sz w:val="20"/>
      <w:szCs w:val="20"/>
      <w:lang w:val="en-AU" w:eastAsia="en-US"/>
    </w:rPr>
  </w:style>
  <w:style w:type="paragraph" w:customStyle="1" w:styleId="a0">
    <w:name w:val="小标题"/>
    <w:basedOn w:val="a2"/>
    <w:next w:val="a3"/>
    <w:rsid w:val="008D6CD5"/>
    <w:pPr>
      <w:numPr>
        <w:ilvl w:val="2"/>
        <w:numId w:val="4"/>
      </w:numPr>
      <w:tabs>
        <w:tab w:val="num" w:pos="374"/>
      </w:tabs>
      <w:spacing w:afterLines="50" w:line="360" w:lineRule="auto"/>
      <w:ind w:left="374" w:hanging="374"/>
    </w:pPr>
    <w:rPr>
      <w:rFonts w:ascii="Times New Roman" w:eastAsia="宋体" w:hAnsi="Times New Roman" w:cs="Times New Roman"/>
      <w:b/>
      <w:szCs w:val="24"/>
    </w:rPr>
  </w:style>
  <w:style w:type="paragraph" w:customStyle="1" w:styleId="Char10">
    <w:name w:val="Char1"/>
    <w:basedOn w:val="a2"/>
    <w:rsid w:val="008D6CD5"/>
    <w:rPr>
      <w:rFonts w:ascii="Tahoma" w:eastAsia="宋体" w:hAnsi="Tahoma" w:cs="Times New Roman"/>
      <w:sz w:val="24"/>
      <w:szCs w:val="20"/>
    </w:rPr>
  </w:style>
  <w:style w:type="paragraph" w:customStyle="1" w:styleId="CharCharCharCharCharChar">
    <w:name w:val="Char Char Char Char Char Char"/>
    <w:basedOn w:val="a2"/>
    <w:rsid w:val="008D6CD5"/>
    <w:rPr>
      <w:rFonts w:ascii="Tahoma" w:eastAsia="宋体" w:hAnsi="Tahoma" w:cs="Times New Roman"/>
      <w:sz w:val="24"/>
      <w:szCs w:val="20"/>
    </w:rPr>
  </w:style>
  <w:style w:type="paragraph" w:styleId="HTML">
    <w:name w:val="HTML Preformatted"/>
    <w:basedOn w:val="a2"/>
    <w:link w:val="HTMLChar"/>
    <w:rsid w:val="008D6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30"/>
      <w:szCs w:val="30"/>
    </w:rPr>
  </w:style>
  <w:style w:type="character" w:customStyle="1" w:styleId="HTMLChar">
    <w:name w:val="HTML 预设格式 Char"/>
    <w:basedOn w:val="a4"/>
    <w:link w:val="HTML"/>
    <w:rsid w:val="008D6CD5"/>
    <w:rPr>
      <w:rFonts w:ascii="宋体" w:eastAsia="宋体" w:hAnsi="宋体" w:cs="宋体"/>
      <w:kern w:val="0"/>
      <w:sz w:val="30"/>
      <w:szCs w:val="30"/>
    </w:rPr>
  </w:style>
  <w:style w:type="character" w:styleId="afff9">
    <w:name w:val="Emphasis"/>
    <w:basedOn w:val="a4"/>
    <w:qFormat/>
    <w:rsid w:val="008D6CD5"/>
    <w:rPr>
      <w:i/>
      <w:iCs/>
    </w:rPr>
  </w:style>
  <w:style w:type="character" w:styleId="afffa">
    <w:name w:val="footnote reference"/>
    <w:basedOn w:val="a4"/>
    <w:semiHidden/>
    <w:rsid w:val="008D6CD5"/>
    <w:rPr>
      <w:vertAlign w:val="superscript"/>
    </w:rPr>
  </w:style>
  <w:style w:type="character" w:customStyle="1" w:styleId="Heading1Char">
    <w:name w:val="Heading 1 Char"/>
    <w:basedOn w:val="a4"/>
    <w:locked/>
    <w:rsid w:val="008D6CD5"/>
    <w:rPr>
      <w:rFonts w:ascii="Times New Roman" w:eastAsia="宋体" w:hAnsi="Times New Roman" w:cs="Times New Roman"/>
      <w:b/>
      <w:bCs/>
      <w:kern w:val="44"/>
      <w:sz w:val="44"/>
      <w:szCs w:val="44"/>
    </w:rPr>
  </w:style>
  <w:style w:type="character" w:customStyle="1" w:styleId="EmailStyle2021">
    <w:name w:val="EmailStyle2021"/>
    <w:basedOn w:val="a4"/>
    <w:semiHidden/>
    <w:rsid w:val="008D6CD5"/>
    <w:rPr>
      <w:rFonts w:ascii="Arial" w:eastAsia="宋体" w:hAnsi="Arial" w:cs="Arial"/>
      <w:color w:val="auto"/>
      <w:sz w:val="18"/>
      <w:szCs w:val="20"/>
    </w:rPr>
  </w:style>
  <w:style w:type="table" w:styleId="14">
    <w:name w:val="Table Simple 1"/>
    <w:basedOn w:val="a5"/>
    <w:rsid w:val="008D6C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2"/>
    <w:next w:val="a2"/>
    <w:autoRedefine/>
    <w:semiHidden/>
    <w:rsid w:val="008D6CD5"/>
    <w:pPr>
      <w:tabs>
        <w:tab w:val="right" w:leader="dot" w:pos="8302"/>
      </w:tabs>
      <w:spacing w:line="500" w:lineRule="exact"/>
      <w:jc w:val="center"/>
    </w:pPr>
    <w:rPr>
      <w:rFonts w:ascii="宋体" w:eastAsia="宋体" w:hAnsi="宋体" w:cs="Times New Roman"/>
      <w:b/>
      <w:bCs/>
      <w:caps/>
      <w:noProof/>
      <w:sz w:val="44"/>
      <w:szCs w:val="44"/>
    </w:rPr>
  </w:style>
  <w:style w:type="paragraph" w:styleId="26">
    <w:name w:val="toc 2"/>
    <w:basedOn w:val="a2"/>
    <w:next w:val="a2"/>
    <w:autoRedefine/>
    <w:semiHidden/>
    <w:rsid w:val="008D6CD5"/>
    <w:pPr>
      <w:ind w:left="210"/>
      <w:jc w:val="left"/>
    </w:pPr>
    <w:rPr>
      <w:rFonts w:ascii="Times New Roman" w:eastAsia="宋体" w:hAnsi="Times New Roman" w:cs="Times New Roman"/>
      <w:smallCaps/>
      <w:sz w:val="20"/>
      <w:szCs w:val="20"/>
    </w:rPr>
  </w:style>
  <w:style w:type="paragraph" w:styleId="42">
    <w:name w:val="toc 4"/>
    <w:basedOn w:val="a2"/>
    <w:next w:val="a2"/>
    <w:autoRedefine/>
    <w:semiHidden/>
    <w:rsid w:val="008D6CD5"/>
    <w:pPr>
      <w:ind w:left="630"/>
      <w:jc w:val="left"/>
    </w:pPr>
    <w:rPr>
      <w:rFonts w:ascii="Times New Roman" w:eastAsia="宋体" w:hAnsi="Times New Roman" w:cs="Times New Roman"/>
      <w:sz w:val="18"/>
      <w:szCs w:val="18"/>
    </w:rPr>
  </w:style>
  <w:style w:type="paragraph" w:styleId="51">
    <w:name w:val="toc 5"/>
    <w:basedOn w:val="a2"/>
    <w:next w:val="a2"/>
    <w:autoRedefine/>
    <w:semiHidden/>
    <w:rsid w:val="008D6CD5"/>
    <w:pPr>
      <w:ind w:left="840"/>
      <w:jc w:val="left"/>
    </w:pPr>
    <w:rPr>
      <w:rFonts w:ascii="Times New Roman" w:eastAsia="宋体" w:hAnsi="Times New Roman" w:cs="Times New Roman"/>
      <w:sz w:val="18"/>
      <w:szCs w:val="18"/>
    </w:rPr>
  </w:style>
  <w:style w:type="paragraph" w:styleId="61">
    <w:name w:val="toc 6"/>
    <w:basedOn w:val="a2"/>
    <w:next w:val="a2"/>
    <w:autoRedefine/>
    <w:semiHidden/>
    <w:rsid w:val="008D6CD5"/>
    <w:pPr>
      <w:ind w:left="1050"/>
      <w:jc w:val="left"/>
    </w:pPr>
    <w:rPr>
      <w:rFonts w:ascii="Times New Roman" w:eastAsia="宋体" w:hAnsi="Times New Roman" w:cs="Times New Roman"/>
      <w:sz w:val="18"/>
      <w:szCs w:val="18"/>
    </w:rPr>
  </w:style>
  <w:style w:type="paragraph" w:styleId="70">
    <w:name w:val="toc 7"/>
    <w:basedOn w:val="a2"/>
    <w:next w:val="a2"/>
    <w:autoRedefine/>
    <w:semiHidden/>
    <w:rsid w:val="008D6CD5"/>
    <w:pPr>
      <w:ind w:left="1260"/>
      <w:jc w:val="left"/>
    </w:pPr>
    <w:rPr>
      <w:rFonts w:ascii="Times New Roman" w:eastAsia="宋体" w:hAnsi="Times New Roman" w:cs="Times New Roman"/>
      <w:sz w:val="18"/>
      <w:szCs w:val="18"/>
    </w:rPr>
  </w:style>
  <w:style w:type="paragraph" w:styleId="80">
    <w:name w:val="toc 8"/>
    <w:basedOn w:val="a2"/>
    <w:next w:val="a2"/>
    <w:autoRedefine/>
    <w:semiHidden/>
    <w:rsid w:val="008D6CD5"/>
    <w:pPr>
      <w:ind w:left="1470"/>
      <w:jc w:val="left"/>
    </w:pPr>
    <w:rPr>
      <w:rFonts w:ascii="Times New Roman" w:eastAsia="宋体" w:hAnsi="Times New Roman" w:cs="Times New Roman"/>
      <w:sz w:val="18"/>
      <w:szCs w:val="18"/>
    </w:rPr>
  </w:style>
  <w:style w:type="paragraph" w:styleId="90">
    <w:name w:val="toc 9"/>
    <w:basedOn w:val="a2"/>
    <w:next w:val="a2"/>
    <w:autoRedefine/>
    <w:semiHidden/>
    <w:rsid w:val="008D6CD5"/>
    <w:pPr>
      <w:ind w:left="1680"/>
      <w:jc w:val="left"/>
    </w:pPr>
    <w:rPr>
      <w:rFonts w:ascii="Times New Roman" w:eastAsia="宋体" w:hAnsi="Times New Roman" w:cs="Times New Roman"/>
      <w:sz w:val="18"/>
      <w:szCs w:val="18"/>
    </w:rPr>
  </w:style>
  <w:style w:type="paragraph" w:customStyle="1" w:styleId="16">
    <w:name w:val="吹き出し1"/>
    <w:basedOn w:val="a2"/>
    <w:semiHidden/>
    <w:rsid w:val="008D6CD5"/>
    <w:pPr>
      <w:jc w:val="left"/>
    </w:pPr>
    <w:rPr>
      <w:rFonts w:ascii="Arial" w:eastAsia="MS Gothic" w:hAnsi="Arial" w:cs="Times New Roman"/>
      <w:sz w:val="18"/>
      <w:szCs w:val="18"/>
      <w:lang w:eastAsia="zh-TW"/>
    </w:rPr>
  </w:style>
  <w:style w:type="paragraph" w:styleId="afffb">
    <w:name w:val="caption"/>
    <w:basedOn w:val="a2"/>
    <w:next w:val="a2"/>
    <w:qFormat/>
    <w:rsid w:val="008D6CD5"/>
    <w:pPr>
      <w:jc w:val="center"/>
    </w:pPr>
    <w:rPr>
      <w:rFonts w:ascii="Times New Roman" w:eastAsia="宋体" w:hAnsi="Times New Roman" w:cs="Times New Roman"/>
      <w:b/>
      <w:i/>
      <w:iCs/>
      <w:sz w:val="30"/>
      <w:szCs w:val="20"/>
    </w:rPr>
  </w:style>
  <w:style w:type="paragraph" w:customStyle="1" w:styleId="CM17">
    <w:name w:val="CM17"/>
    <w:basedOn w:val="Default"/>
    <w:next w:val="Default"/>
    <w:rsid w:val="008D6CD5"/>
    <w:pPr>
      <w:spacing w:line="403" w:lineRule="atLeast"/>
    </w:pPr>
    <w:rPr>
      <w:color w:val="auto"/>
    </w:rPr>
  </w:style>
  <w:style w:type="paragraph" w:customStyle="1" w:styleId="CM24">
    <w:name w:val="CM24"/>
    <w:basedOn w:val="Default"/>
    <w:next w:val="Default"/>
    <w:rsid w:val="008D6CD5"/>
    <w:rPr>
      <w:color w:val="auto"/>
    </w:rPr>
  </w:style>
  <w:style w:type="paragraph" w:customStyle="1" w:styleId="CM62">
    <w:name w:val="CM62"/>
    <w:basedOn w:val="Default"/>
    <w:next w:val="Default"/>
    <w:rsid w:val="008D6CD5"/>
    <w:pPr>
      <w:spacing w:line="403" w:lineRule="atLeast"/>
    </w:pPr>
    <w:rPr>
      <w:color w:val="auto"/>
    </w:rPr>
  </w:style>
  <w:style w:type="paragraph" w:customStyle="1" w:styleId="CM66">
    <w:name w:val="CM66"/>
    <w:basedOn w:val="Default"/>
    <w:next w:val="Default"/>
    <w:rsid w:val="008D6CD5"/>
    <w:pPr>
      <w:spacing w:line="403" w:lineRule="atLeast"/>
    </w:pPr>
    <w:rPr>
      <w:color w:val="auto"/>
    </w:rPr>
  </w:style>
  <w:style w:type="paragraph" w:customStyle="1" w:styleId="CM67">
    <w:name w:val="CM67"/>
    <w:basedOn w:val="Default"/>
    <w:next w:val="Default"/>
    <w:rsid w:val="008D6CD5"/>
    <w:pPr>
      <w:spacing w:line="403" w:lineRule="atLeast"/>
    </w:pPr>
    <w:rPr>
      <w:color w:val="auto"/>
    </w:rPr>
  </w:style>
  <w:style w:type="paragraph" w:customStyle="1" w:styleId="CM68">
    <w:name w:val="CM68"/>
    <w:basedOn w:val="Default"/>
    <w:next w:val="Default"/>
    <w:rsid w:val="008D6CD5"/>
    <w:pPr>
      <w:spacing w:line="403" w:lineRule="atLeast"/>
    </w:pPr>
    <w:rPr>
      <w:color w:val="auto"/>
    </w:rPr>
  </w:style>
  <w:style w:type="paragraph" w:customStyle="1" w:styleId="CM70">
    <w:name w:val="CM70"/>
    <w:basedOn w:val="Default"/>
    <w:next w:val="Default"/>
    <w:rsid w:val="008D6CD5"/>
    <w:pPr>
      <w:spacing w:line="403" w:lineRule="atLeast"/>
    </w:pPr>
    <w:rPr>
      <w:color w:val="auto"/>
    </w:rPr>
  </w:style>
  <w:style w:type="paragraph" w:customStyle="1" w:styleId="CM96">
    <w:name w:val="CM96"/>
    <w:basedOn w:val="Default"/>
    <w:next w:val="Default"/>
    <w:rsid w:val="008D6CD5"/>
    <w:pPr>
      <w:spacing w:after="1093"/>
    </w:pPr>
    <w:rPr>
      <w:rFonts w:cs="Times New Roman"/>
      <w:color w:val="auto"/>
    </w:rPr>
  </w:style>
  <w:style w:type="paragraph" w:customStyle="1" w:styleId="CM3">
    <w:name w:val="CM3"/>
    <w:basedOn w:val="Default"/>
    <w:next w:val="Default"/>
    <w:rsid w:val="008D6CD5"/>
    <w:pPr>
      <w:spacing w:line="373" w:lineRule="atLeast"/>
    </w:pPr>
    <w:rPr>
      <w:rFonts w:cs="Times New Roman"/>
      <w:color w:val="auto"/>
    </w:rPr>
  </w:style>
  <w:style w:type="paragraph" w:customStyle="1" w:styleId="CM5">
    <w:name w:val="CM5"/>
    <w:basedOn w:val="Default"/>
    <w:next w:val="Default"/>
    <w:rsid w:val="008D6CD5"/>
    <w:pPr>
      <w:spacing w:line="371" w:lineRule="atLeast"/>
    </w:pPr>
    <w:rPr>
      <w:rFonts w:cs="Times New Roman"/>
      <w:color w:val="auto"/>
    </w:rPr>
  </w:style>
  <w:style w:type="paragraph" w:customStyle="1" w:styleId="CM102">
    <w:name w:val="CM102"/>
    <w:basedOn w:val="Default"/>
    <w:next w:val="Default"/>
    <w:rsid w:val="008D6CD5"/>
    <w:pPr>
      <w:spacing w:after="595"/>
    </w:pPr>
    <w:rPr>
      <w:rFonts w:cs="Times New Roman"/>
      <w:color w:val="auto"/>
    </w:rPr>
  </w:style>
  <w:style w:type="paragraph" w:customStyle="1" w:styleId="CM2">
    <w:name w:val="CM2"/>
    <w:basedOn w:val="Default"/>
    <w:next w:val="Default"/>
    <w:rsid w:val="008D6CD5"/>
    <w:rPr>
      <w:color w:val="auto"/>
    </w:rPr>
  </w:style>
  <w:style w:type="paragraph" w:customStyle="1" w:styleId="CM4">
    <w:name w:val="CM4"/>
    <w:basedOn w:val="Default"/>
    <w:next w:val="Default"/>
    <w:rsid w:val="008D6CD5"/>
    <w:pPr>
      <w:spacing w:line="371" w:lineRule="atLeast"/>
    </w:pPr>
    <w:rPr>
      <w:color w:val="auto"/>
    </w:rPr>
  </w:style>
  <w:style w:type="paragraph" w:customStyle="1" w:styleId="CM100">
    <w:name w:val="CM100"/>
    <w:basedOn w:val="Default"/>
    <w:next w:val="Default"/>
    <w:rsid w:val="008D6CD5"/>
    <w:pPr>
      <w:spacing w:after="1210"/>
    </w:pPr>
    <w:rPr>
      <w:color w:val="auto"/>
    </w:rPr>
  </w:style>
  <w:style w:type="paragraph" w:customStyle="1" w:styleId="CM101">
    <w:name w:val="CM101"/>
    <w:basedOn w:val="Default"/>
    <w:next w:val="Default"/>
    <w:rsid w:val="008D6CD5"/>
    <w:pPr>
      <w:spacing w:after="605"/>
    </w:pPr>
    <w:rPr>
      <w:color w:val="auto"/>
    </w:rPr>
  </w:style>
  <w:style w:type="paragraph" w:customStyle="1" w:styleId="CM6">
    <w:name w:val="CM6"/>
    <w:basedOn w:val="Default"/>
    <w:next w:val="Default"/>
    <w:rsid w:val="008D6CD5"/>
    <w:pPr>
      <w:spacing w:line="1156" w:lineRule="atLeast"/>
    </w:pPr>
    <w:rPr>
      <w:color w:val="auto"/>
    </w:rPr>
  </w:style>
  <w:style w:type="paragraph" w:customStyle="1" w:styleId="CM23">
    <w:name w:val="CM23"/>
    <w:basedOn w:val="Default"/>
    <w:next w:val="Default"/>
    <w:rsid w:val="008D6CD5"/>
    <w:pPr>
      <w:spacing w:line="403" w:lineRule="atLeast"/>
    </w:pPr>
    <w:rPr>
      <w:color w:val="auto"/>
    </w:rPr>
  </w:style>
  <w:style w:type="paragraph" w:customStyle="1" w:styleId="CM30">
    <w:name w:val="CM30"/>
    <w:basedOn w:val="Default"/>
    <w:next w:val="Default"/>
    <w:rsid w:val="008D6CD5"/>
    <w:rPr>
      <w:color w:val="auto"/>
    </w:rPr>
  </w:style>
  <w:style w:type="paragraph" w:customStyle="1" w:styleId="CM32">
    <w:name w:val="CM32"/>
    <w:basedOn w:val="Default"/>
    <w:next w:val="Default"/>
    <w:rsid w:val="008D6CD5"/>
    <w:pPr>
      <w:spacing w:line="403" w:lineRule="atLeast"/>
    </w:pPr>
    <w:rPr>
      <w:color w:val="auto"/>
    </w:rPr>
  </w:style>
  <w:style w:type="paragraph" w:customStyle="1" w:styleId="CM37">
    <w:name w:val="CM37"/>
    <w:basedOn w:val="Default"/>
    <w:next w:val="Default"/>
    <w:rsid w:val="008D6CD5"/>
    <w:pPr>
      <w:spacing w:line="403" w:lineRule="atLeast"/>
    </w:pPr>
    <w:rPr>
      <w:color w:val="auto"/>
    </w:rPr>
  </w:style>
  <w:style w:type="paragraph" w:customStyle="1" w:styleId="CM40">
    <w:name w:val="CM40"/>
    <w:basedOn w:val="Default"/>
    <w:next w:val="Default"/>
    <w:rsid w:val="008D6CD5"/>
    <w:rPr>
      <w:color w:val="auto"/>
    </w:rPr>
  </w:style>
  <w:style w:type="paragraph" w:customStyle="1" w:styleId="CM41">
    <w:name w:val="CM41"/>
    <w:basedOn w:val="Default"/>
    <w:next w:val="Default"/>
    <w:rsid w:val="008D6CD5"/>
    <w:pPr>
      <w:spacing w:line="403" w:lineRule="atLeast"/>
    </w:pPr>
    <w:rPr>
      <w:color w:val="auto"/>
    </w:rPr>
  </w:style>
  <w:style w:type="paragraph" w:customStyle="1" w:styleId="CM42">
    <w:name w:val="CM42"/>
    <w:basedOn w:val="Default"/>
    <w:next w:val="Default"/>
    <w:rsid w:val="008D6CD5"/>
    <w:pPr>
      <w:spacing w:line="403" w:lineRule="atLeast"/>
    </w:pPr>
    <w:rPr>
      <w:color w:val="auto"/>
    </w:rPr>
  </w:style>
  <w:style w:type="paragraph" w:customStyle="1" w:styleId="CM43">
    <w:name w:val="CM43"/>
    <w:basedOn w:val="Default"/>
    <w:next w:val="Default"/>
    <w:rsid w:val="008D6CD5"/>
    <w:pPr>
      <w:spacing w:line="403" w:lineRule="atLeast"/>
    </w:pPr>
    <w:rPr>
      <w:color w:val="auto"/>
    </w:rPr>
  </w:style>
  <w:style w:type="paragraph" w:customStyle="1" w:styleId="CM44">
    <w:name w:val="CM44"/>
    <w:basedOn w:val="Default"/>
    <w:next w:val="Default"/>
    <w:rsid w:val="008D6CD5"/>
    <w:pPr>
      <w:spacing w:line="403" w:lineRule="atLeast"/>
    </w:pPr>
    <w:rPr>
      <w:color w:val="auto"/>
    </w:rPr>
  </w:style>
  <w:style w:type="paragraph" w:customStyle="1" w:styleId="CM45">
    <w:name w:val="CM45"/>
    <w:basedOn w:val="Default"/>
    <w:next w:val="Default"/>
    <w:rsid w:val="008D6CD5"/>
    <w:pPr>
      <w:spacing w:line="403" w:lineRule="atLeast"/>
    </w:pPr>
    <w:rPr>
      <w:color w:val="auto"/>
    </w:rPr>
  </w:style>
  <w:style w:type="paragraph" w:customStyle="1" w:styleId="CM46">
    <w:name w:val="CM46"/>
    <w:basedOn w:val="Default"/>
    <w:next w:val="Default"/>
    <w:rsid w:val="008D6CD5"/>
    <w:pPr>
      <w:spacing w:line="403" w:lineRule="atLeast"/>
    </w:pPr>
    <w:rPr>
      <w:color w:val="auto"/>
    </w:rPr>
  </w:style>
  <w:style w:type="paragraph" w:customStyle="1" w:styleId="CM48">
    <w:name w:val="CM48"/>
    <w:basedOn w:val="Default"/>
    <w:next w:val="Default"/>
    <w:rsid w:val="008D6CD5"/>
    <w:pPr>
      <w:spacing w:line="403" w:lineRule="atLeast"/>
    </w:pPr>
    <w:rPr>
      <w:color w:val="auto"/>
    </w:rPr>
  </w:style>
  <w:style w:type="paragraph" w:customStyle="1" w:styleId="CM49">
    <w:name w:val="CM49"/>
    <w:basedOn w:val="Default"/>
    <w:next w:val="Default"/>
    <w:rsid w:val="008D6CD5"/>
    <w:pPr>
      <w:spacing w:line="403" w:lineRule="atLeast"/>
    </w:pPr>
    <w:rPr>
      <w:color w:val="auto"/>
    </w:rPr>
  </w:style>
  <w:style w:type="paragraph" w:customStyle="1" w:styleId="CM106">
    <w:name w:val="CM106"/>
    <w:basedOn w:val="Default"/>
    <w:next w:val="Default"/>
    <w:rsid w:val="008D6CD5"/>
    <w:pPr>
      <w:spacing w:after="905"/>
    </w:pPr>
    <w:rPr>
      <w:color w:val="auto"/>
    </w:rPr>
  </w:style>
  <w:style w:type="paragraph" w:customStyle="1" w:styleId="CM50">
    <w:name w:val="CM50"/>
    <w:basedOn w:val="Default"/>
    <w:next w:val="Default"/>
    <w:rsid w:val="008D6CD5"/>
    <w:pPr>
      <w:spacing w:line="403" w:lineRule="atLeast"/>
    </w:pPr>
    <w:rPr>
      <w:color w:val="auto"/>
    </w:rPr>
  </w:style>
  <w:style w:type="paragraph" w:customStyle="1" w:styleId="CM105">
    <w:name w:val="CM105"/>
    <w:basedOn w:val="Default"/>
    <w:next w:val="Default"/>
    <w:rsid w:val="008D6CD5"/>
    <w:pPr>
      <w:spacing w:after="108"/>
    </w:pPr>
    <w:rPr>
      <w:color w:val="auto"/>
    </w:rPr>
  </w:style>
  <w:style w:type="paragraph" w:customStyle="1" w:styleId="CM51">
    <w:name w:val="CM51"/>
    <w:basedOn w:val="Default"/>
    <w:next w:val="Default"/>
    <w:rsid w:val="008D6CD5"/>
    <w:rPr>
      <w:color w:val="auto"/>
    </w:rPr>
  </w:style>
  <w:style w:type="paragraph" w:customStyle="1" w:styleId="CM52">
    <w:name w:val="CM52"/>
    <w:basedOn w:val="Default"/>
    <w:next w:val="Default"/>
    <w:rsid w:val="008D6CD5"/>
    <w:pPr>
      <w:spacing w:line="280" w:lineRule="atLeast"/>
    </w:pPr>
    <w:rPr>
      <w:color w:val="auto"/>
    </w:rPr>
  </w:style>
  <w:style w:type="paragraph" w:customStyle="1" w:styleId="CM53">
    <w:name w:val="CM53"/>
    <w:basedOn w:val="Default"/>
    <w:next w:val="Default"/>
    <w:rsid w:val="008D6CD5"/>
    <w:pPr>
      <w:spacing w:line="403" w:lineRule="atLeast"/>
    </w:pPr>
    <w:rPr>
      <w:color w:val="auto"/>
    </w:rPr>
  </w:style>
  <w:style w:type="paragraph" w:customStyle="1" w:styleId="CM31">
    <w:name w:val="CM31"/>
    <w:basedOn w:val="Default"/>
    <w:next w:val="Default"/>
    <w:rsid w:val="008D6CD5"/>
    <w:pPr>
      <w:spacing w:line="403" w:lineRule="atLeast"/>
    </w:pPr>
    <w:rPr>
      <w:color w:val="auto"/>
    </w:rPr>
  </w:style>
  <w:style w:type="paragraph" w:customStyle="1" w:styleId="CM58">
    <w:name w:val="CM58"/>
    <w:basedOn w:val="Default"/>
    <w:next w:val="Default"/>
    <w:rsid w:val="008D6CD5"/>
    <w:pPr>
      <w:spacing w:line="403" w:lineRule="atLeast"/>
    </w:pPr>
    <w:rPr>
      <w:color w:val="auto"/>
    </w:rPr>
  </w:style>
  <w:style w:type="paragraph" w:customStyle="1" w:styleId="CM59">
    <w:name w:val="CM59"/>
    <w:basedOn w:val="Default"/>
    <w:next w:val="Default"/>
    <w:rsid w:val="008D6CD5"/>
    <w:pPr>
      <w:spacing w:line="403" w:lineRule="atLeast"/>
    </w:pPr>
    <w:rPr>
      <w:color w:val="auto"/>
    </w:rPr>
  </w:style>
  <w:style w:type="paragraph" w:customStyle="1" w:styleId="CM61">
    <w:name w:val="CM61"/>
    <w:basedOn w:val="Default"/>
    <w:next w:val="Default"/>
    <w:rsid w:val="008D6CD5"/>
    <w:pPr>
      <w:spacing w:line="403" w:lineRule="atLeast"/>
    </w:pPr>
    <w:rPr>
      <w:color w:val="auto"/>
    </w:rPr>
  </w:style>
  <w:style w:type="paragraph" w:customStyle="1" w:styleId="CM107">
    <w:name w:val="CM107"/>
    <w:basedOn w:val="Default"/>
    <w:next w:val="Default"/>
    <w:rsid w:val="008D6CD5"/>
    <w:pPr>
      <w:spacing w:after="550"/>
    </w:pPr>
    <w:rPr>
      <w:color w:val="auto"/>
    </w:rPr>
  </w:style>
  <w:style w:type="paragraph" w:customStyle="1" w:styleId="CM64">
    <w:name w:val="CM64"/>
    <w:basedOn w:val="Default"/>
    <w:next w:val="Default"/>
    <w:rsid w:val="008D6CD5"/>
    <w:pPr>
      <w:spacing w:line="403" w:lineRule="atLeast"/>
    </w:pPr>
    <w:rPr>
      <w:color w:val="auto"/>
    </w:rPr>
  </w:style>
  <w:style w:type="paragraph" w:customStyle="1" w:styleId="CM65">
    <w:name w:val="CM65"/>
    <w:basedOn w:val="Default"/>
    <w:next w:val="Default"/>
    <w:rsid w:val="008D6CD5"/>
    <w:rPr>
      <w:color w:val="auto"/>
    </w:rPr>
  </w:style>
  <w:style w:type="paragraph" w:customStyle="1" w:styleId="CM109">
    <w:name w:val="CM109"/>
    <w:basedOn w:val="Default"/>
    <w:next w:val="Default"/>
    <w:rsid w:val="008D6CD5"/>
    <w:pPr>
      <w:spacing w:after="1975"/>
    </w:pPr>
    <w:rPr>
      <w:color w:val="auto"/>
    </w:rPr>
  </w:style>
  <w:style w:type="paragraph" w:customStyle="1" w:styleId="CM69">
    <w:name w:val="CM69"/>
    <w:basedOn w:val="Default"/>
    <w:next w:val="Default"/>
    <w:rsid w:val="008D6CD5"/>
    <w:pPr>
      <w:spacing w:line="403" w:lineRule="atLeast"/>
    </w:pPr>
    <w:rPr>
      <w:color w:val="auto"/>
    </w:rPr>
  </w:style>
  <w:style w:type="paragraph" w:customStyle="1" w:styleId="CM71">
    <w:name w:val="CM71"/>
    <w:basedOn w:val="Default"/>
    <w:next w:val="Default"/>
    <w:rsid w:val="008D6CD5"/>
    <w:rPr>
      <w:color w:val="auto"/>
    </w:rPr>
  </w:style>
  <w:style w:type="paragraph" w:customStyle="1" w:styleId="CM72">
    <w:name w:val="CM72"/>
    <w:basedOn w:val="Default"/>
    <w:next w:val="Default"/>
    <w:rsid w:val="008D6CD5"/>
    <w:rPr>
      <w:color w:val="auto"/>
    </w:rPr>
  </w:style>
  <w:style w:type="paragraph" w:customStyle="1" w:styleId="CM73">
    <w:name w:val="CM73"/>
    <w:basedOn w:val="Default"/>
    <w:next w:val="Default"/>
    <w:rsid w:val="008D6CD5"/>
    <w:rPr>
      <w:color w:val="auto"/>
    </w:rPr>
  </w:style>
  <w:style w:type="paragraph" w:customStyle="1" w:styleId="CM74">
    <w:name w:val="CM74"/>
    <w:basedOn w:val="Default"/>
    <w:next w:val="Default"/>
    <w:rsid w:val="008D6CD5"/>
    <w:rPr>
      <w:color w:val="auto"/>
    </w:rPr>
  </w:style>
  <w:style w:type="paragraph" w:customStyle="1" w:styleId="CM75">
    <w:name w:val="CM75"/>
    <w:basedOn w:val="Default"/>
    <w:next w:val="Default"/>
    <w:rsid w:val="008D6CD5"/>
    <w:pPr>
      <w:spacing w:line="398" w:lineRule="atLeast"/>
    </w:pPr>
    <w:rPr>
      <w:color w:val="auto"/>
    </w:rPr>
  </w:style>
  <w:style w:type="paragraph" w:customStyle="1" w:styleId="CM76">
    <w:name w:val="CM76"/>
    <w:basedOn w:val="Default"/>
    <w:next w:val="Default"/>
    <w:rsid w:val="008D6CD5"/>
    <w:pPr>
      <w:spacing w:line="403" w:lineRule="atLeast"/>
    </w:pPr>
    <w:rPr>
      <w:color w:val="auto"/>
    </w:rPr>
  </w:style>
  <w:style w:type="paragraph" w:customStyle="1" w:styleId="CM108">
    <w:name w:val="CM108"/>
    <w:basedOn w:val="Default"/>
    <w:next w:val="Default"/>
    <w:rsid w:val="008D6CD5"/>
    <w:pPr>
      <w:spacing w:after="435"/>
    </w:pPr>
    <w:rPr>
      <w:color w:val="auto"/>
    </w:rPr>
  </w:style>
  <w:style w:type="paragraph" w:customStyle="1" w:styleId="CM77">
    <w:name w:val="CM77"/>
    <w:basedOn w:val="Default"/>
    <w:next w:val="Default"/>
    <w:rsid w:val="008D6CD5"/>
    <w:pPr>
      <w:spacing w:line="403" w:lineRule="atLeast"/>
    </w:pPr>
    <w:rPr>
      <w:color w:val="auto"/>
    </w:rPr>
  </w:style>
  <w:style w:type="paragraph" w:customStyle="1" w:styleId="CM78">
    <w:name w:val="CM78"/>
    <w:basedOn w:val="Default"/>
    <w:next w:val="Default"/>
    <w:rsid w:val="008D6CD5"/>
    <w:pPr>
      <w:spacing w:line="403" w:lineRule="atLeast"/>
    </w:pPr>
    <w:rPr>
      <w:color w:val="auto"/>
    </w:rPr>
  </w:style>
  <w:style w:type="paragraph" w:customStyle="1" w:styleId="CM79">
    <w:name w:val="CM79"/>
    <w:basedOn w:val="Default"/>
    <w:next w:val="Default"/>
    <w:rsid w:val="008D6CD5"/>
    <w:rPr>
      <w:color w:val="auto"/>
    </w:rPr>
  </w:style>
  <w:style w:type="paragraph" w:customStyle="1" w:styleId="CM80">
    <w:name w:val="CM80"/>
    <w:basedOn w:val="Default"/>
    <w:next w:val="Default"/>
    <w:rsid w:val="008D6CD5"/>
    <w:pPr>
      <w:spacing w:line="403" w:lineRule="atLeast"/>
    </w:pPr>
    <w:rPr>
      <w:color w:val="auto"/>
    </w:rPr>
  </w:style>
  <w:style w:type="paragraph" w:customStyle="1" w:styleId="CM82">
    <w:name w:val="CM82"/>
    <w:basedOn w:val="Default"/>
    <w:next w:val="Default"/>
    <w:rsid w:val="008D6CD5"/>
    <w:pPr>
      <w:spacing w:line="403" w:lineRule="atLeast"/>
    </w:pPr>
    <w:rPr>
      <w:color w:val="auto"/>
    </w:rPr>
  </w:style>
  <w:style w:type="paragraph" w:customStyle="1" w:styleId="CM83">
    <w:name w:val="CM83"/>
    <w:basedOn w:val="Default"/>
    <w:next w:val="Default"/>
    <w:rsid w:val="008D6CD5"/>
    <w:rPr>
      <w:color w:val="auto"/>
    </w:rPr>
  </w:style>
  <w:style w:type="paragraph" w:customStyle="1" w:styleId="CM84">
    <w:name w:val="CM84"/>
    <w:basedOn w:val="Default"/>
    <w:next w:val="Default"/>
    <w:rsid w:val="008D6CD5"/>
    <w:pPr>
      <w:spacing w:line="403" w:lineRule="atLeast"/>
    </w:pPr>
    <w:rPr>
      <w:color w:val="auto"/>
    </w:rPr>
  </w:style>
  <w:style w:type="paragraph" w:customStyle="1" w:styleId="CM85">
    <w:name w:val="CM85"/>
    <w:basedOn w:val="Default"/>
    <w:next w:val="Default"/>
    <w:rsid w:val="008D6CD5"/>
    <w:pPr>
      <w:spacing w:line="403" w:lineRule="atLeast"/>
    </w:pPr>
    <w:rPr>
      <w:color w:val="auto"/>
    </w:rPr>
  </w:style>
  <w:style w:type="paragraph" w:customStyle="1" w:styleId="CM86">
    <w:name w:val="CM86"/>
    <w:basedOn w:val="Default"/>
    <w:next w:val="Default"/>
    <w:rsid w:val="008D6CD5"/>
    <w:pPr>
      <w:spacing w:line="403" w:lineRule="atLeast"/>
    </w:pPr>
    <w:rPr>
      <w:color w:val="auto"/>
    </w:rPr>
  </w:style>
  <w:style w:type="paragraph" w:customStyle="1" w:styleId="CM88">
    <w:name w:val="CM88"/>
    <w:basedOn w:val="Default"/>
    <w:next w:val="Default"/>
    <w:rsid w:val="008D6CD5"/>
    <w:pPr>
      <w:spacing w:line="403" w:lineRule="atLeast"/>
    </w:pPr>
    <w:rPr>
      <w:color w:val="auto"/>
    </w:rPr>
  </w:style>
  <w:style w:type="paragraph" w:customStyle="1" w:styleId="CM89">
    <w:name w:val="CM89"/>
    <w:basedOn w:val="Default"/>
    <w:next w:val="Default"/>
    <w:rsid w:val="008D6CD5"/>
    <w:pPr>
      <w:spacing w:line="403" w:lineRule="atLeast"/>
    </w:pPr>
    <w:rPr>
      <w:color w:val="auto"/>
    </w:rPr>
  </w:style>
  <w:style w:type="paragraph" w:customStyle="1" w:styleId="CM90">
    <w:name w:val="CM90"/>
    <w:basedOn w:val="Default"/>
    <w:next w:val="Default"/>
    <w:rsid w:val="008D6CD5"/>
    <w:pPr>
      <w:spacing w:line="403" w:lineRule="atLeast"/>
    </w:pPr>
    <w:rPr>
      <w:color w:val="auto"/>
    </w:rPr>
  </w:style>
  <w:style w:type="paragraph" w:customStyle="1" w:styleId="CM92">
    <w:name w:val="CM92"/>
    <w:basedOn w:val="Default"/>
    <w:next w:val="Default"/>
    <w:rsid w:val="008D6CD5"/>
    <w:rPr>
      <w:color w:val="auto"/>
    </w:rPr>
  </w:style>
  <w:style w:type="paragraph" w:customStyle="1" w:styleId="CM94">
    <w:name w:val="CM94"/>
    <w:basedOn w:val="Default"/>
    <w:next w:val="Default"/>
    <w:rsid w:val="008D6CD5"/>
    <w:rPr>
      <w:color w:val="auto"/>
    </w:rPr>
  </w:style>
  <w:style w:type="paragraph" w:customStyle="1" w:styleId="CM95">
    <w:name w:val="CM95"/>
    <w:basedOn w:val="Default"/>
    <w:next w:val="Default"/>
    <w:rsid w:val="008D6CD5"/>
    <w:pPr>
      <w:spacing w:line="403" w:lineRule="atLeast"/>
    </w:pPr>
    <w:rPr>
      <w:color w:val="auto"/>
    </w:rPr>
  </w:style>
  <w:style w:type="paragraph" w:customStyle="1" w:styleId="s4">
    <w:name w:val="s4"/>
    <w:basedOn w:val="a2"/>
    <w:rsid w:val="008D6CD5"/>
    <w:pPr>
      <w:widowControl/>
      <w:spacing w:before="100" w:beforeAutospacing="1" w:after="100" w:afterAutospacing="1"/>
      <w:jc w:val="left"/>
    </w:pPr>
    <w:rPr>
      <w:rFonts w:ascii="宋体" w:eastAsia="宋体" w:hAnsi="宋体" w:cs="宋体"/>
      <w:kern w:val="0"/>
      <w:sz w:val="24"/>
      <w:szCs w:val="24"/>
    </w:rPr>
  </w:style>
  <w:style w:type="character" w:customStyle="1" w:styleId="HeaderChar">
    <w:name w:val="Header Char"/>
    <w:basedOn w:val="a4"/>
    <w:locked/>
    <w:rsid w:val="008D6CD5"/>
    <w:rPr>
      <w:rFonts w:cs="Times New Roman"/>
      <w:sz w:val="18"/>
      <w:szCs w:val="18"/>
    </w:rPr>
  </w:style>
  <w:style w:type="character" w:customStyle="1" w:styleId="FooterChar">
    <w:name w:val="Footer Char"/>
    <w:basedOn w:val="a4"/>
    <w:locked/>
    <w:rsid w:val="008D6CD5"/>
    <w:rPr>
      <w:rFonts w:cs="Times New Roman"/>
      <w:sz w:val="18"/>
      <w:szCs w:val="18"/>
    </w:rPr>
  </w:style>
  <w:style w:type="character" w:customStyle="1" w:styleId="BalloonTextChar">
    <w:name w:val="Balloon Text Char"/>
    <w:basedOn w:val="a4"/>
    <w:locked/>
    <w:rsid w:val="008D6CD5"/>
    <w:rPr>
      <w:rFonts w:ascii="Times New Roman" w:eastAsia="宋体" w:hAnsi="Times New Roman" w:cs="Times New Roman"/>
      <w:sz w:val="18"/>
      <w:szCs w:val="18"/>
    </w:rPr>
  </w:style>
  <w:style w:type="character" w:customStyle="1" w:styleId="style10">
    <w:name w:val="style1"/>
    <w:basedOn w:val="a4"/>
    <w:rsid w:val="008D6CD5"/>
    <w:rPr>
      <w:rFonts w:cs="Times New Roman"/>
    </w:rPr>
  </w:style>
  <w:style w:type="character" w:customStyle="1" w:styleId="style31">
    <w:name w:val="style31"/>
    <w:basedOn w:val="a4"/>
    <w:rsid w:val="008D6CD5"/>
    <w:rPr>
      <w:strike w:val="0"/>
      <w:dstrike w:val="0"/>
      <w:color w:val="666666"/>
      <w:sz w:val="18"/>
      <w:szCs w:val="18"/>
      <w:u w:val="none"/>
      <w:effect w:val="none"/>
    </w:rPr>
  </w:style>
  <w:style w:type="character" w:styleId="afffc">
    <w:name w:val="FollowedHyperlink"/>
    <w:basedOn w:val="a4"/>
    <w:unhideWhenUsed/>
    <w:rsid w:val="008D6CD5"/>
    <w:rPr>
      <w:color w:val="800080" w:themeColor="followedHyperlink"/>
      <w:u w:val="single"/>
    </w:rPr>
  </w:style>
  <w:style w:type="numbering" w:customStyle="1" w:styleId="27">
    <w:name w:val="无列表2"/>
    <w:next w:val="a6"/>
    <w:semiHidden/>
    <w:rsid w:val="006A6F30"/>
  </w:style>
  <w:style w:type="character" w:customStyle="1" w:styleId="afffd">
    <w:name w:val="一级标题"/>
    <w:rsid w:val="006A6F30"/>
    <w:rPr>
      <w:rFonts w:eastAsia="黑体" w:cs="Times New Roman"/>
      <w:sz w:val="32"/>
    </w:rPr>
  </w:style>
  <w:style w:type="character" w:customStyle="1" w:styleId="afffe">
    <w:name w:val="二级标题"/>
    <w:rsid w:val="006A6F30"/>
    <w:rPr>
      <w:rFonts w:eastAsia="楷体" w:cs="Times New Roman"/>
      <w:b/>
      <w:sz w:val="30"/>
    </w:rPr>
  </w:style>
  <w:style w:type="paragraph" w:customStyle="1" w:styleId="L">
    <w:name w:val="L正文"/>
    <w:basedOn w:val="a2"/>
    <w:link w:val="LChar"/>
    <w:rsid w:val="006A6F30"/>
    <w:pPr>
      <w:spacing w:line="360" w:lineRule="auto"/>
      <w:ind w:firstLineChars="200" w:firstLine="200"/>
    </w:pPr>
    <w:rPr>
      <w:rFonts w:ascii="Calibri" w:eastAsia="宋体" w:hAnsi="Calibri" w:cs="宋体"/>
      <w:sz w:val="24"/>
    </w:rPr>
  </w:style>
  <w:style w:type="character" w:customStyle="1" w:styleId="LChar">
    <w:name w:val="L正文 Char"/>
    <w:link w:val="L"/>
    <w:locked/>
    <w:rsid w:val="006A6F30"/>
    <w:rPr>
      <w:rFonts w:ascii="Calibri" w:eastAsia="宋体" w:hAnsi="Calibri" w:cs="宋体"/>
      <w:sz w:val="24"/>
    </w:rPr>
  </w:style>
  <w:style w:type="paragraph" w:customStyle="1" w:styleId="L0">
    <w:name w:val="L章节标题"/>
    <w:basedOn w:val="1"/>
    <w:link w:val="LChar0"/>
    <w:rsid w:val="006A6F30"/>
  </w:style>
  <w:style w:type="character" w:customStyle="1" w:styleId="LChar0">
    <w:name w:val="L章节标题 Char"/>
    <w:link w:val="L0"/>
    <w:locked/>
    <w:rsid w:val="006A6F30"/>
    <w:rPr>
      <w:rFonts w:ascii="Times New Roman" w:eastAsia="宋体" w:hAnsi="Times New Roman" w:cs="Times New Roman"/>
      <w:b/>
      <w:bCs/>
      <w:kern w:val="44"/>
      <w:sz w:val="44"/>
      <w:szCs w:val="44"/>
    </w:rPr>
  </w:style>
  <w:style w:type="paragraph" w:customStyle="1" w:styleId="L1">
    <w:name w:val="L一级标题"/>
    <w:basedOn w:val="2"/>
    <w:link w:val="LChar1"/>
    <w:rsid w:val="006A6F30"/>
  </w:style>
  <w:style w:type="character" w:customStyle="1" w:styleId="LChar1">
    <w:name w:val="L一级标题 Char"/>
    <w:link w:val="L1"/>
    <w:locked/>
    <w:rsid w:val="006A6F30"/>
    <w:rPr>
      <w:rFonts w:ascii="Arial" w:eastAsia="黑体" w:hAnsi="Arial" w:cs="Times New Roman"/>
      <w:b/>
      <w:bCs/>
      <w:sz w:val="32"/>
      <w:szCs w:val="32"/>
    </w:rPr>
  </w:style>
  <w:style w:type="paragraph" w:styleId="affff">
    <w:name w:val="Subtitle"/>
    <w:basedOn w:val="a2"/>
    <w:next w:val="a2"/>
    <w:link w:val="Charf3"/>
    <w:qFormat/>
    <w:rsid w:val="006A6F30"/>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f3">
    <w:name w:val="副标题 Char"/>
    <w:basedOn w:val="a4"/>
    <w:link w:val="affff"/>
    <w:rsid w:val="006A6F30"/>
    <w:rPr>
      <w:rFonts w:ascii="Calibri Light" w:eastAsia="宋体" w:hAnsi="Calibri Light" w:cs="Times New Roman"/>
      <w:b/>
      <w:bCs/>
      <w:kern w:val="28"/>
      <w:sz w:val="32"/>
      <w:szCs w:val="32"/>
    </w:rPr>
  </w:style>
  <w:style w:type="paragraph" w:customStyle="1" w:styleId="17">
    <w:name w:val="无间隔1"/>
    <w:rsid w:val="006A6F30"/>
    <w:rPr>
      <w:rFonts w:ascii="Times New Roman" w:eastAsia="MS Mincho" w:hAnsi="Times New Roman" w:cs="Times New Roman"/>
      <w:kern w:val="0"/>
      <w:sz w:val="24"/>
      <w:szCs w:val="24"/>
      <w:lang w:eastAsia="ja-JP"/>
    </w:rPr>
  </w:style>
  <w:style w:type="paragraph" w:customStyle="1" w:styleId="28">
    <w:name w:val="列出段落2"/>
    <w:basedOn w:val="a2"/>
    <w:rsid w:val="006A6F30"/>
    <w:pPr>
      <w:ind w:firstLineChars="200" w:firstLine="420"/>
    </w:pPr>
    <w:rPr>
      <w:rFonts w:ascii="Calibri" w:eastAsia="宋体" w:hAnsi="Calibri" w:cs="Times New Roman"/>
    </w:rPr>
  </w:style>
  <w:style w:type="paragraph" w:customStyle="1" w:styleId="TOC1">
    <w:name w:val="TOC 标题1"/>
    <w:basedOn w:val="1"/>
    <w:next w:val="a2"/>
    <w:rsid w:val="006A6F30"/>
  </w:style>
  <w:style w:type="paragraph" w:customStyle="1" w:styleId="18">
    <w:name w:val="正文1"/>
    <w:basedOn w:val="a2"/>
    <w:rsid w:val="006A6F30"/>
    <w:pPr>
      <w:widowControl/>
    </w:pPr>
    <w:rPr>
      <w:rFonts w:ascii="Calibri" w:eastAsia="宋体" w:hAnsi="Calibri" w:cs="Calibri"/>
      <w:kern w:val="0"/>
      <w:sz w:val="20"/>
      <w:szCs w:val="20"/>
    </w:rPr>
  </w:style>
  <w:style w:type="paragraph" w:customStyle="1" w:styleId="A10">
    <w:name w:val="A段1"/>
    <w:basedOn w:val="30"/>
    <w:link w:val="A1Char"/>
    <w:rsid w:val="006A6F30"/>
  </w:style>
  <w:style w:type="character" w:customStyle="1" w:styleId="A1Char">
    <w:name w:val="A段1 Char"/>
    <w:link w:val="A10"/>
    <w:locked/>
    <w:rsid w:val="006A6F30"/>
    <w:rPr>
      <w:rFonts w:ascii="Times New Roman" w:eastAsia="宋体" w:hAnsi="Times New Roman" w:cs="Times New Roman"/>
      <w:b/>
      <w:bCs/>
      <w:sz w:val="32"/>
      <w:szCs w:val="32"/>
    </w:rPr>
  </w:style>
  <w:style w:type="paragraph" w:customStyle="1" w:styleId="A20">
    <w:name w:val="A段2"/>
    <w:basedOn w:val="4"/>
    <w:link w:val="A2Char"/>
    <w:rsid w:val="006A6F30"/>
  </w:style>
  <w:style w:type="character" w:customStyle="1" w:styleId="A2Char">
    <w:name w:val="A段2 Char"/>
    <w:link w:val="A20"/>
    <w:locked/>
    <w:rsid w:val="006A6F30"/>
    <w:rPr>
      <w:rFonts w:ascii="Arial" w:eastAsia="黑体" w:hAnsi="Arial" w:cs="Times New Roman"/>
      <w:b/>
      <w:bCs/>
      <w:sz w:val="28"/>
      <w:szCs w:val="28"/>
    </w:rPr>
  </w:style>
  <w:style w:type="paragraph" w:customStyle="1" w:styleId="Aa0">
    <w:name w:val="Aa正文"/>
    <w:basedOn w:val="a2"/>
    <w:link w:val="AaChar"/>
    <w:rsid w:val="006A6F30"/>
    <w:pPr>
      <w:autoSpaceDE w:val="0"/>
      <w:autoSpaceDN w:val="0"/>
      <w:adjustRightInd w:val="0"/>
      <w:spacing w:line="276" w:lineRule="auto"/>
      <w:ind w:firstLineChars="200" w:firstLine="200"/>
    </w:pPr>
    <w:rPr>
      <w:rFonts w:ascii="宋体" w:eastAsia="宋体" w:hAnsi="宋体" w:cs="Times New Roman"/>
      <w:kern w:val="0"/>
      <w:szCs w:val="20"/>
    </w:rPr>
  </w:style>
  <w:style w:type="character" w:customStyle="1" w:styleId="AaChar">
    <w:name w:val="Aa正文 Char"/>
    <w:link w:val="Aa0"/>
    <w:locked/>
    <w:rsid w:val="006A6F30"/>
    <w:rPr>
      <w:rFonts w:ascii="宋体" w:eastAsia="宋体" w:hAnsi="宋体" w:cs="Times New Roman"/>
      <w:kern w:val="0"/>
      <w:szCs w:val="20"/>
    </w:rPr>
  </w:style>
  <w:style w:type="paragraph" w:customStyle="1" w:styleId="Affff0">
    <w:name w:val="A表标题"/>
    <w:basedOn w:val="a2"/>
    <w:link w:val="AChar"/>
    <w:rsid w:val="006A6F30"/>
    <w:pPr>
      <w:spacing w:line="300" w:lineRule="auto"/>
      <w:jc w:val="center"/>
    </w:pPr>
    <w:rPr>
      <w:rFonts w:ascii="宋体" w:eastAsia="宋体" w:hAnsi="宋体" w:cs="Times New Roman"/>
      <w:b/>
      <w:kern w:val="0"/>
      <w:szCs w:val="20"/>
    </w:rPr>
  </w:style>
  <w:style w:type="character" w:customStyle="1" w:styleId="AChar">
    <w:name w:val="A表标题 Char"/>
    <w:link w:val="Affff0"/>
    <w:locked/>
    <w:rsid w:val="006A6F30"/>
    <w:rPr>
      <w:rFonts w:ascii="宋体" w:eastAsia="宋体" w:hAnsi="宋体" w:cs="Times New Roman"/>
      <w:b/>
      <w:kern w:val="0"/>
      <w:szCs w:val="20"/>
    </w:rPr>
  </w:style>
  <w:style w:type="paragraph" w:customStyle="1" w:styleId="Affff1">
    <w:name w:val="A表注"/>
    <w:basedOn w:val="a2"/>
    <w:link w:val="AChar0"/>
    <w:rsid w:val="006A6F30"/>
    <w:pPr>
      <w:autoSpaceDE w:val="0"/>
      <w:autoSpaceDN w:val="0"/>
      <w:adjustRightInd w:val="0"/>
      <w:spacing w:line="300" w:lineRule="auto"/>
      <w:jc w:val="left"/>
    </w:pPr>
    <w:rPr>
      <w:rFonts w:ascii="宋体" w:eastAsia="宋体" w:hAnsi="宋体" w:cs="Times New Roman"/>
      <w:kern w:val="0"/>
      <w:sz w:val="18"/>
      <w:szCs w:val="20"/>
    </w:rPr>
  </w:style>
  <w:style w:type="character" w:customStyle="1" w:styleId="AChar0">
    <w:name w:val="A表注 Char"/>
    <w:link w:val="Affff1"/>
    <w:locked/>
    <w:rsid w:val="006A6F30"/>
    <w:rPr>
      <w:rFonts w:ascii="宋体" w:eastAsia="宋体" w:hAnsi="宋体" w:cs="Times New Roman"/>
      <w:kern w:val="0"/>
      <w:sz w:val="18"/>
      <w:szCs w:val="20"/>
    </w:rPr>
  </w:style>
  <w:style w:type="paragraph" w:customStyle="1" w:styleId="A11">
    <w:name w:val="A图样式1"/>
    <w:basedOn w:val="a2"/>
    <w:link w:val="A1Char0"/>
    <w:rsid w:val="006A6F30"/>
    <w:pPr>
      <w:autoSpaceDE w:val="0"/>
      <w:autoSpaceDN w:val="0"/>
      <w:adjustRightInd w:val="0"/>
      <w:jc w:val="center"/>
    </w:pPr>
    <w:rPr>
      <w:rFonts w:ascii="宋体" w:eastAsia="宋体" w:hAnsi="宋体" w:cs="Times New Roman"/>
      <w:kern w:val="0"/>
      <w:szCs w:val="20"/>
    </w:rPr>
  </w:style>
  <w:style w:type="character" w:customStyle="1" w:styleId="A1Char0">
    <w:name w:val="A图样式1 Char"/>
    <w:link w:val="A11"/>
    <w:locked/>
    <w:rsid w:val="006A6F30"/>
    <w:rPr>
      <w:rFonts w:ascii="宋体" w:eastAsia="宋体" w:hAnsi="宋体" w:cs="Times New Roman"/>
      <w:kern w:val="0"/>
      <w:szCs w:val="20"/>
    </w:rPr>
  </w:style>
  <w:style w:type="table" w:customStyle="1" w:styleId="33">
    <w:name w:val="网格型3"/>
    <w:basedOn w:val="a5"/>
    <w:next w:val="ab"/>
    <w:rsid w:val="006A6F3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A标题"/>
    <w:basedOn w:val="afa"/>
    <w:link w:val="AChar1"/>
    <w:rsid w:val="006A6F30"/>
    <w:pPr>
      <w:wordWrap/>
      <w:spacing w:before="240" w:after="60"/>
      <w:outlineLvl w:val="0"/>
    </w:pPr>
    <w:rPr>
      <w:rFonts w:ascii="华文细黑" w:eastAsia="华文细黑" w:hAnsi="华文细黑"/>
      <w:b/>
      <w:kern w:val="0"/>
      <w:sz w:val="32"/>
      <w:lang w:eastAsia="zh-CN"/>
    </w:rPr>
  </w:style>
  <w:style w:type="character" w:customStyle="1" w:styleId="AChar1">
    <w:name w:val="A标题 Char"/>
    <w:link w:val="Affff2"/>
    <w:locked/>
    <w:rsid w:val="006A6F30"/>
    <w:rPr>
      <w:rFonts w:ascii="华文细黑" w:eastAsia="华文细黑" w:hAnsi="华文细黑" w:cs="Times New Roman"/>
      <w:b/>
      <w:kern w:val="0"/>
      <w:sz w:val="32"/>
      <w:szCs w:val="20"/>
    </w:rPr>
  </w:style>
  <w:style w:type="paragraph" w:customStyle="1" w:styleId="aa1">
    <w:name w:val="aa"/>
    <w:basedOn w:val="a2"/>
    <w:rsid w:val="006A6F30"/>
    <w:pPr>
      <w:widowControl/>
      <w:autoSpaceDE w:val="0"/>
      <w:autoSpaceDN w:val="0"/>
      <w:spacing w:line="276" w:lineRule="auto"/>
      <w:ind w:firstLine="200"/>
    </w:pPr>
    <w:rPr>
      <w:rFonts w:ascii="宋体" w:eastAsia="宋体" w:hAnsi="宋体" w:cs="宋体"/>
      <w:kern w:val="0"/>
      <w:sz w:val="20"/>
      <w:szCs w:val="20"/>
    </w:rPr>
  </w:style>
  <w:style w:type="character" w:customStyle="1" w:styleId="CharChar7">
    <w:name w:val="Char Char7"/>
    <w:rsid w:val="006A6F30"/>
    <w:rPr>
      <w:rFonts w:cs="Times New Roman"/>
      <w:b/>
      <w:bCs/>
      <w:kern w:val="44"/>
      <w:sz w:val="44"/>
      <w:szCs w:val="44"/>
    </w:rPr>
  </w:style>
  <w:style w:type="character" w:customStyle="1" w:styleId="CharChar6">
    <w:name w:val="Char Char6"/>
    <w:rsid w:val="006A6F30"/>
    <w:rPr>
      <w:rFonts w:ascii="Calibri Light" w:eastAsia="宋体" w:hAnsi="Calibri Light" w:cs="Times New Roman"/>
      <w:b/>
      <w:bCs/>
      <w:sz w:val="32"/>
      <w:szCs w:val="32"/>
    </w:rPr>
  </w:style>
  <w:style w:type="character" w:customStyle="1" w:styleId="CharChar5">
    <w:name w:val="Char Char5"/>
    <w:rsid w:val="006A6F30"/>
    <w:rPr>
      <w:rFonts w:ascii="Calibri" w:eastAsia="宋体" w:hAnsi="Calibri" w:cs="Times New Roman"/>
      <w:b/>
      <w:bCs/>
      <w:sz w:val="32"/>
      <w:szCs w:val="32"/>
    </w:rPr>
  </w:style>
  <w:style w:type="character" w:customStyle="1" w:styleId="CharChar0">
    <w:name w:val="表格文字 Char Char"/>
    <w:rsid w:val="006A6F30"/>
    <w:rPr>
      <w:rFonts w:ascii="Calibri Light" w:eastAsia="宋体" w:hAnsi="Calibri Light" w:cs="Times New Roman"/>
      <w:b/>
      <w:bCs/>
      <w:kern w:val="28"/>
      <w:sz w:val="32"/>
      <w:szCs w:val="32"/>
    </w:rPr>
  </w:style>
  <w:style w:type="paragraph" w:styleId="affff3">
    <w:name w:val="No Spacing"/>
    <w:qFormat/>
    <w:rsid w:val="006A6F30"/>
    <w:rPr>
      <w:rFonts w:ascii="Times New Roman" w:eastAsia="MS Mincho" w:hAnsi="Times New Roman" w:cs="Times New Roman"/>
      <w:kern w:val="0"/>
      <w:sz w:val="24"/>
      <w:szCs w:val="24"/>
      <w:lang w:eastAsia="ja-JP"/>
    </w:rPr>
  </w:style>
  <w:style w:type="paragraph" w:styleId="TOC">
    <w:name w:val="TOC Heading"/>
    <w:basedOn w:val="1"/>
    <w:next w:val="a2"/>
    <w:qFormat/>
    <w:rsid w:val="006A6F30"/>
    <w:pPr>
      <w:outlineLvl w:val="9"/>
    </w:pPr>
    <w:rPr>
      <w:rFonts w:ascii="Calibri" w:hAnsi="Calibri"/>
    </w:rPr>
  </w:style>
  <w:style w:type="character" w:customStyle="1" w:styleId="CharChar3">
    <w:name w:val="Char Char3"/>
    <w:rsid w:val="006A6F30"/>
    <w:rPr>
      <w:rFonts w:ascii="Times New Roman" w:eastAsia="宋体" w:hAnsi="Times New Roman" w:cs="Times New Roman"/>
      <w:sz w:val="18"/>
      <w:szCs w:val="18"/>
    </w:rPr>
  </w:style>
  <w:style w:type="character" w:customStyle="1" w:styleId="CharChar2">
    <w:name w:val="Char Char2"/>
    <w:rsid w:val="006A6F30"/>
    <w:rPr>
      <w:rFonts w:ascii="Times New Roman" w:eastAsia="宋体" w:hAnsi="Times New Roman" w:cs="Times New Roman"/>
      <w:sz w:val="18"/>
      <w:szCs w:val="18"/>
    </w:rPr>
  </w:style>
  <w:style w:type="character" w:customStyle="1" w:styleId="CharChar4">
    <w:name w:val="Char Char4"/>
    <w:rsid w:val="006A6F30"/>
    <w:rPr>
      <w:rFonts w:ascii="Calibri Light" w:eastAsia="宋体" w:hAnsi="Calibri Light" w:cs="Times New Roman"/>
      <w:b/>
      <w:bCs/>
      <w:sz w:val="28"/>
      <w:szCs w:val="28"/>
    </w:rPr>
  </w:style>
  <w:style w:type="character" w:customStyle="1" w:styleId="CharChar1">
    <w:name w:val="Char Char1"/>
    <w:rsid w:val="006A6F30"/>
    <w:rPr>
      <w:rFonts w:cs="Times New Roman"/>
      <w:sz w:val="18"/>
      <w:szCs w:val="18"/>
    </w:rPr>
  </w:style>
  <w:style w:type="numbering" w:customStyle="1" w:styleId="6">
    <w:name w:val="样式6"/>
    <w:rsid w:val="006A6F30"/>
    <w:pPr>
      <w:numPr>
        <w:numId w:val="5"/>
      </w:numPr>
    </w:pPr>
  </w:style>
  <w:style w:type="numbering" w:styleId="111111">
    <w:name w:val="Outline List 2"/>
    <w:basedOn w:val="a6"/>
    <w:rsid w:val="006A6F30"/>
    <w:pPr>
      <w:numPr>
        <w:numId w:val="6"/>
      </w:numPr>
    </w:pPr>
  </w:style>
  <w:style w:type="numbering" w:styleId="a1">
    <w:name w:val="Outline List 3"/>
    <w:basedOn w:val="a6"/>
    <w:rsid w:val="006A6F30"/>
    <w:pPr>
      <w:numPr>
        <w:numId w:val="7"/>
      </w:numPr>
    </w:pPr>
  </w:style>
  <w:style w:type="character" w:customStyle="1" w:styleId="CharChar10">
    <w:name w:val="Char Char1"/>
    <w:semiHidden/>
    <w:rsid w:val="006A6F30"/>
    <w:rPr>
      <w:sz w:val="18"/>
      <w:szCs w:val="18"/>
    </w:rPr>
  </w:style>
  <w:style w:type="character" w:customStyle="1" w:styleId="CharChar20">
    <w:name w:val="Char Char2"/>
    <w:rsid w:val="006A6F30"/>
    <w:rPr>
      <w:sz w:val="18"/>
      <w:szCs w:val="18"/>
    </w:rPr>
  </w:style>
  <w:style w:type="character" w:customStyle="1" w:styleId="list0020paragraphchar1">
    <w:name w:val="list_0020paragraph__char1"/>
    <w:rsid w:val="006A6F30"/>
    <w:rPr>
      <w:rFonts w:ascii="Calibri" w:hAnsi="Calibri" w:cs="Calibri" w:hint="default"/>
      <w:sz w:val="20"/>
      <w:szCs w:val="20"/>
    </w:rPr>
  </w:style>
  <w:style w:type="character" w:customStyle="1" w:styleId="usertext1">
    <w:name w:val="usertext1"/>
    <w:rsid w:val="006A6F30"/>
    <w:rPr>
      <w:rFonts w:ascii="Arial" w:hAnsi="Arial" w:cs="Arial" w:hint="default"/>
      <w:sz w:val="20"/>
      <w:szCs w:val="20"/>
    </w:rPr>
  </w:style>
  <w:style w:type="paragraph" w:customStyle="1" w:styleId="Charf4">
    <w:name w:val="Char"/>
    <w:basedOn w:val="a2"/>
    <w:rsid w:val="006A6F30"/>
    <w:rPr>
      <w:rFonts w:ascii="Tahoma" w:eastAsia="宋体" w:hAnsi="Tahoma" w:cs="Times New Roman"/>
      <w:sz w:val="24"/>
      <w:szCs w:val="20"/>
    </w:rPr>
  </w:style>
  <w:style w:type="character" w:customStyle="1" w:styleId="style111">
    <w:name w:val="style111"/>
    <w:rsid w:val="006A6F30"/>
    <w:rPr>
      <w:color w:val="000000"/>
      <w:sz w:val="20"/>
      <w:szCs w:val="20"/>
    </w:rPr>
  </w:style>
  <w:style w:type="character" w:customStyle="1" w:styleId="CharChar50">
    <w:name w:val="Char Char5"/>
    <w:rsid w:val="006A6F30"/>
    <w:rPr>
      <w:rFonts w:eastAsia="宋体"/>
      <w:kern w:val="2"/>
      <w:sz w:val="18"/>
      <w:szCs w:val="18"/>
      <w:lang w:val="en-US" w:eastAsia="zh-CN" w:bidi="ar-SA"/>
    </w:rPr>
  </w:style>
  <w:style w:type="character" w:customStyle="1" w:styleId="CharChar8">
    <w:name w:val="Char Char8"/>
    <w:rsid w:val="006A6F30"/>
    <w:rPr>
      <w:rFonts w:eastAsia="宋体"/>
      <w:kern w:val="2"/>
      <w:sz w:val="18"/>
      <w:szCs w:val="18"/>
      <w:lang w:val="en-US" w:eastAsia="zh-CN" w:bidi="ar-SA"/>
    </w:rPr>
  </w:style>
  <w:style w:type="character" w:customStyle="1" w:styleId="CharChar70">
    <w:name w:val="Char Char7"/>
    <w:rsid w:val="006A6F30"/>
    <w:rPr>
      <w:rFonts w:eastAsia="宋体"/>
      <w:kern w:val="2"/>
      <w:sz w:val="18"/>
      <w:szCs w:val="18"/>
      <w:lang w:val="en-US" w:eastAsia="zh-CN" w:bidi="ar-SA"/>
    </w:rPr>
  </w:style>
  <w:style w:type="character" w:customStyle="1" w:styleId="CharChar60">
    <w:name w:val="Char Char6"/>
    <w:rsid w:val="006A6F30"/>
    <w:rPr>
      <w:rFonts w:eastAsia="宋体"/>
      <w:kern w:val="2"/>
      <w:sz w:val="18"/>
      <w:szCs w:val="18"/>
      <w:lang w:val="en-US" w:eastAsia="zh-CN" w:bidi="ar-SA"/>
    </w:rPr>
  </w:style>
  <w:style w:type="character" w:customStyle="1" w:styleId="CharChar40">
    <w:name w:val="Char Char4"/>
    <w:rsid w:val="006A6F30"/>
    <w:rPr>
      <w:rFonts w:eastAsia="BatangChe"/>
      <w:kern w:val="2"/>
      <w:sz w:val="40"/>
      <w:lang w:val="en-US" w:eastAsia="ko-KR" w:bidi="ar-SA"/>
    </w:rPr>
  </w:style>
  <w:style w:type="character" w:customStyle="1" w:styleId="CharChar30">
    <w:name w:val="Char Char3"/>
    <w:rsid w:val="006A6F30"/>
    <w:rPr>
      <w:rFonts w:eastAsia="宋体"/>
      <w:kern w:val="2"/>
      <w:sz w:val="18"/>
      <w:szCs w:val="18"/>
      <w:lang w:val="en-US" w:eastAsia="zh-CN" w:bidi="ar-SA"/>
    </w:rPr>
  </w:style>
  <w:style w:type="character" w:customStyle="1" w:styleId="EmailStyle202">
    <w:name w:val="EmailStyle202"/>
    <w:semiHidden/>
    <w:rsid w:val="006A6F30"/>
    <w:rPr>
      <w:rFonts w:ascii="Arial" w:eastAsia="宋体" w:hAnsi="Arial" w:cs="Arial"/>
      <w:color w:val="auto"/>
      <w:sz w:val="18"/>
      <w:szCs w:val="20"/>
    </w:rPr>
  </w:style>
  <w:style w:type="table" w:customStyle="1" w:styleId="110">
    <w:name w:val="简明型 11"/>
    <w:basedOn w:val="a5"/>
    <w:next w:val="14"/>
    <w:rsid w:val="006A6F3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2"/>
    <w:rsid w:val="006A6F30"/>
    <w:pPr>
      <w:widowControl/>
      <w:spacing w:after="160" w:line="240" w:lineRule="exact"/>
      <w:jc w:val="left"/>
    </w:pPr>
    <w:rPr>
      <w:rFonts w:ascii="Times New Roman" w:eastAsia="宋体" w:hAnsi="Times New Roman" w:cs="Times New Roman"/>
      <w:szCs w:val="20"/>
    </w:rPr>
  </w:style>
  <w:style w:type="paragraph" w:customStyle="1" w:styleId="CharChar3CharCharCharChar">
    <w:name w:val="Char Char3 Char Char Char Char"/>
    <w:basedOn w:val="a2"/>
    <w:autoRedefine/>
    <w:rsid w:val="006A6F30"/>
    <w:pPr>
      <w:tabs>
        <w:tab w:val="num" w:pos="360"/>
      </w:tabs>
    </w:pPr>
    <w:rPr>
      <w:rFonts w:ascii="Times New Roman" w:eastAsia="宋体" w:hAnsi="Times New Roman" w:cs="Times New Roman"/>
      <w:sz w:val="24"/>
      <w:szCs w:val="24"/>
    </w:rPr>
  </w:style>
  <w:style w:type="character" w:customStyle="1" w:styleId="FootnoteTextChar">
    <w:name w:val="Footnote Text Char"/>
    <w:semiHidden/>
    <w:locked/>
    <w:rsid w:val="006A6F30"/>
    <w:rPr>
      <w:rFonts w:ascii="Times New Roman" w:eastAsia="宋体" w:hAnsi="Times New Roman" w:cs="Times New Roman"/>
      <w:sz w:val="18"/>
      <w:szCs w:val="18"/>
    </w:rPr>
  </w:style>
  <w:style w:type="paragraph" w:customStyle="1" w:styleId="font5">
    <w:name w:val="font5"/>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2"/>
    <w:rsid w:val="006A6F30"/>
    <w:pPr>
      <w:widowControl/>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2"/>
    <w:rsid w:val="006A6F30"/>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2"/>
    <w:rsid w:val="006A6F30"/>
    <w:pPr>
      <w:widowControl/>
      <w:spacing w:before="100" w:beforeAutospacing="1" w:after="100" w:afterAutospacing="1"/>
      <w:jc w:val="center"/>
    </w:pPr>
    <w:rPr>
      <w:rFonts w:ascii="宋体" w:eastAsia="宋体" w:hAnsi="宋体" w:cs="宋体"/>
      <w:kern w:val="0"/>
      <w:sz w:val="24"/>
      <w:szCs w:val="24"/>
    </w:rPr>
  </w:style>
  <w:style w:type="numbering" w:customStyle="1" w:styleId="34">
    <w:name w:val="无列表3"/>
    <w:next w:val="a6"/>
    <w:uiPriority w:val="99"/>
    <w:semiHidden/>
    <w:unhideWhenUsed/>
    <w:rsid w:val="008C2D50"/>
  </w:style>
  <w:style w:type="paragraph" w:styleId="affff4">
    <w:name w:val="Revision"/>
    <w:hidden/>
    <w:uiPriority w:val="99"/>
    <w:semiHidden/>
    <w:rsid w:val="008C2D50"/>
    <w:rPr>
      <w:rFonts w:ascii="Times New Roman" w:eastAsia="宋体" w:hAnsi="Times New Roman" w:cs="Times New Roman"/>
      <w:szCs w:val="24"/>
    </w:rPr>
  </w:style>
  <w:style w:type="paragraph" w:customStyle="1" w:styleId="19">
    <w:name w:val="脚注文本1"/>
    <w:rsid w:val="008C2D50"/>
    <w:pPr>
      <w:widowControl w:val="0"/>
      <w:jc w:val="both"/>
    </w:pPr>
    <w:rPr>
      <w:rFonts w:ascii="Calibri" w:eastAsia="Calibri" w:hAnsi="Calibri" w:cs="Calibri"/>
      <w:color w:val="000000"/>
      <w:sz w:val="18"/>
      <w:szCs w:val="18"/>
      <w:u w:color="000000"/>
    </w:rPr>
  </w:style>
  <w:style w:type="paragraph" w:customStyle="1" w:styleId="AA2">
    <w:name w:val="正文 A A"/>
    <w:rsid w:val="008C2D50"/>
    <w:pPr>
      <w:widowControl w:val="0"/>
      <w:jc w:val="both"/>
    </w:pPr>
    <w:rPr>
      <w:rFonts w:ascii="Times New Roman" w:eastAsia="Arial Unicode MS" w:hAnsi="Times New Roman" w:cs="Arial Unicode MS"/>
      <w:color w:val="000000"/>
      <w:szCs w:val="21"/>
      <w:u w:color="000000"/>
    </w:rPr>
  </w:style>
  <w:style w:type="table" w:customStyle="1" w:styleId="43">
    <w:name w:val="网格型4"/>
    <w:basedOn w:val="a5"/>
    <w:next w:val="ab"/>
    <w:uiPriority w:val="59"/>
    <w:rsid w:val="008C2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正文 A"/>
    <w:rsid w:val="008C2D50"/>
    <w:pPr>
      <w:widowControl w:val="0"/>
      <w:jc w:val="both"/>
    </w:pPr>
    <w:rPr>
      <w:rFonts w:ascii="Arial Unicode MS" w:eastAsia="Times New Roman" w:hAnsi="Arial Unicode MS" w:cs="Arial Unicode MS"/>
      <w:color w:val="000000"/>
      <w:szCs w:val="21"/>
      <w:u w:color="000000"/>
    </w:rPr>
  </w:style>
  <w:style w:type="paragraph" w:customStyle="1" w:styleId="affff6">
    <w:name w:val="正文页码"/>
    <w:basedOn w:val="a2"/>
    <w:link w:val="Charf5"/>
    <w:qFormat/>
    <w:rsid w:val="000F4F83"/>
    <w:pPr>
      <w:widowControl/>
      <w:jc w:val="center"/>
    </w:pPr>
    <w:rPr>
      <w:rFonts w:ascii="方正黑体" w:eastAsia="宋体" w:hAnsi="Times New Roman" w:cs="Times New Roman"/>
      <w:color w:val="000000"/>
      <w:sz w:val="30"/>
      <w:szCs w:val="44"/>
    </w:rPr>
  </w:style>
  <w:style w:type="character" w:customStyle="1" w:styleId="Charf5">
    <w:name w:val="正文页码 Char"/>
    <w:link w:val="affff6"/>
    <w:rsid w:val="000F4F83"/>
    <w:rPr>
      <w:rFonts w:ascii="方正黑体" w:eastAsia="宋体" w:hAnsi="Times New Roman" w:cs="Times New Roman"/>
      <w:color w:val="000000"/>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pPr>
      <w:widowControl w:val="0"/>
      <w:jc w:val="both"/>
    </w:p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2"/>
    <w:next w:val="a2"/>
    <w:link w:val="1Char"/>
    <w:qFormat/>
    <w:rsid w:val="008D6CD5"/>
    <w:pPr>
      <w:keepNext/>
      <w:keepLines/>
      <w:tabs>
        <w:tab w:val="num" w:pos="425"/>
      </w:tabs>
      <w:spacing w:before="340" w:after="330" w:line="578" w:lineRule="auto"/>
      <w:ind w:left="425" w:hanging="425"/>
      <w:outlineLvl w:val="0"/>
    </w:pPr>
    <w:rPr>
      <w:rFonts w:ascii="Times New Roman" w:eastAsia="宋体" w:hAnsi="Times New Roman" w:cs="Times New Roman"/>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2"/>
    <w:next w:val="a2"/>
    <w:link w:val="2Char"/>
    <w:qFormat/>
    <w:rsid w:val="008D6CD5"/>
    <w:pPr>
      <w:keepNext/>
      <w:keepLines/>
      <w:tabs>
        <w:tab w:val="num" w:pos="567"/>
      </w:tabs>
      <w:spacing w:before="260" w:after="260" w:line="416" w:lineRule="auto"/>
      <w:ind w:left="567" w:hanging="567"/>
      <w:outlineLvl w:val="1"/>
    </w:pPr>
    <w:rPr>
      <w:rFonts w:ascii="Arial" w:eastAsia="黑体" w:hAnsi="Arial" w:cs="Times New Roman"/>
      <w:b/>
      <w:bCs/>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2"/>
    <w:next w:val="a2"/>
    <w:link w:val="3Char"/>
    <w:qFormat/>
    <w:rsid w:val="008D6CD5"/>
    <w:pPr>
      <w:keepNext/>
      <w:keepLines/>
      <w:tabs>
        <w:tab w:val="num" w:pos="709"/>
      </w:tabs>
      <w:spacing w:before="260" w:after="260" w:line="416" w:lineRule="auto"/>
      <w:ind w:left="709" w:hanging="709"/>
      <w:outlineLvl w:val="2"/>
    </w:pPr>
    <w:rPr>
      <w:rFonts w:ascii="Times New Roman" w:eastAsia="宋体" w:hAnsi="Times New Roman" w:cs="Times New Roman"/>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2"/>
    <w:next w:val="a2"/>
    <w:link w:val="4Char"/>
    <w:qFormat/>
    <w:rsid w:val="008D6CD5"/>
    <w:pPr>
      <w:keepNext/>
      <w:keepLines/>
      <w:tabs>
        <w:tab w:val="num" w:pos="851"/>
      </w:tabs>
      <w:spacing w:before="280" w:after="290" w:line="376" w:lineRule="auto"/>
      <w:ind w:left="851" w:hanging="851"/>
      <w:outlineLvl w:val="3"/>
    </w:pPr>
    <w:rPr>
      <w:rFonts w:ascii="Arial" w:eastAsia="黑体" w:hAnsi="Arial" w:cs="Times New Roman"/>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2"/>
    <w:next w:val="a2"/>
    <w:link w:val="5Char"/>
    <w:qFormat/>
    <w:rsid w:val="008D6CD5"/>
    <w:pPr>
      <w:keepNext/>
      <w:keepLines/>
      <w:tabs>
        <w:tab w:val="num" w:pos="992"/>
      </w:tabs>
      <w:spacing w:before="280" w:after="290" w:line="376" w:lineRule="auto"/>
      <w:ind w:left="992" w:hanging="992"/>
      <w:outlineLvl w:val="4"/>
    </w:pPr>
    <w:rPr>
      <w:rFonts w:ascii="Times New Roman" w:eastAsia="宋体" w:hAnsi="Times New Roman" w:cs="Times New Roman"/>
      <w:b/>
      <w:bCs/>
      <w:sz w:val="28"/>
      <w:szCs w:val="28"/>
    </w:rPr>
  </w:style>
  <w:style w:type="paragraph" w:styleId="60">
    <w:name w:val="heading 6"/>
    <w:aliases w:val="BOD 4,H6,h6,h61,heading 61,PIM 6,H61,H62,H611,H63,H612,H64,H613,H65,H614,H66,H615,H67,H616,H68,H617,H69,H618,H610,H619,H620,H6110,H621,H6111,H631,H6121,H641,H6131,H651,H6141,H661,H6151,H671,H6161,H681,H6171,H691,H6181,H6101,H6191,H622,H6112,H632"/>
    <w:basedOn w:val="a2"/>
    <w:next w:val="a2"/>
    <w:link w:val="6Char"/>
    <w:qFormat/>
    <w:rsid w:val="008D6CD5"/>
    <w:pPr>
      <w:keepNext/>
      <w:keepLines/>
      <w:tabs>
        <w:tab w:val="num" w:pos="1134"/>
      </w:tabs>
      <w:spacing w:before="240" w:after="64" w:line="320" w:lineRule="auto"/>
      <w:ind w:left="1134" w:hanging="1134"/>
      <w:outlineLvl w:val="5"/>
    </w:pPr>
    <w:rPr>
      <w:rFonts w:ascii="Arial" w:eastAsia="黑体" w:hAnsi="Arial" w:cs="Times New Roman"/>
      <w:b/>
      <w:bCs/>
      <w:sz w:val="24"/>
      <w:szCs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8D6CD5"/>
    <w:pPr>
      <w:keepNext/>
      <w:keepLines/>
      <w:tabs>
        <w:tab w:val="num" w:pos="1276"/>
      </w:tabs>
      <w:spacing w:before="240" w:after="64" w:line="320" w:lineRule="auto"/>
      <w:ind w:left="1276" w:hanging="1276"/>
      <w:outlineLvl w:val="6"/>
    </w:pPr>
    <w:rPr>
      <w:rFonts w:ascii="Times New Roman" w:eastAsia="宋体" w:hAnsi="Times New Roman" w:cs="Times New Roman"/>
      <w:b/>
      <w:bCs/>
      <w:sz w:val="24"/>
      <w:szCs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8D6CD5"/>
    <w:pPr>
      <w:keepNext/>
      <w:keepLines/>
      <w:tabs>
        <w:tab w:val="num" w:pos="1418"/>
      </w:tabs>
      <w:spacing w:before="240" w:after="64" w:line="320" w:lineRule="auto"/>
      <w:ind w:left="1418" w:hanging="1418"/>
      <w:outlineLvl w:val="7"/>
    </w:pPr>
    <w:rPr>
      <w:rFonts w:ascii="黑体" w:eastAsia="黑体" w:hAnsi="Arial" w:cs="Times New Roman"/>
      <w:kern w:val="24"/>
      <w:sz w:val="24"/>
      <w:szCs w:val="24"/>
    </w:rPr>
  </w:style>
  <w:style w:type="paragraph" w:styleId="9">
    <w:name w:val="heading 9"/>
    <w:aliases w:val="PIM 9,App Heading,不用9,正文九级标题,三级标题,Legal Level 1.1.1.1.,huh,rp_Heading 9,Doc Ref,Appendix,H9,tt,table title,标题 45,Figure Heading,FH"/>
    <w:basedOn w:val="a2"/>
    <w:next w:val="a3"/>
    <w:link w:val="9Char"/>
    <w:qFormat/>
    <w:rsid w:val="008D6CD5"/>
    <w:pPr>
      <w:keepNext/>
      <w:keepLines/>
      <w:widowControl/>
      <w:tabs>
        <w:tab w:val="num" w:pos="1559"/>
      </w:tabs>
      <w:overflowPunct w:val="0"/>
      <w:autoSpaceDE w:val="0"/>
      <w:autoSpaceDN w:val="0"/>
      <w:adjustRightInd w:val="0"/>
      <w:spacing w:before="240" w:after="64" w:line="320" w:lineRule="auto"/>
      <w:ind w:left="1559" w:hanging="1559"/>
      <w:jc w:val="left"/>
      <w:textAlignment w:val="baseline"/>
      <w:outlineLvl w:val="8"/>
    </w:pPr>
    <w:rPr>
      <w:rFonts w:ascii="Arial" w:eastAsia="黑体" w:hAnsi="Arial" w:cs="Times New Roman"/>
      <w:noProof/>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28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286E11"/>
    <w:rPr>
      <w:sz w:val="18"/>
      <w:szCs w:val="18"/>
    </w:rPr>
  </w:style>
  <w:style w:type="paragraph" w:styleId="a8">
    <w:name w:val="footer"/>
    <w:basedOn w:val="a2"/>
    <w:link w:val="Char0"/>
    <w:uiPriority w:val="99"/>
    <w:unhideWhenUsed/>
    <w:rsid w:val="00286E11"/>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286E11"/>
    <w:rPr>
      <w:sz w:val="18"/>
      <w:szCs w:val="18"/>
    </w:rPr>
  </w:style>
  <w:style w:type="paragraph" w:styleId="a9">
    <w:name w:val="Date"/>
    <w:basedOn w:val="a2"/>
    <w:next w:val="a2"/>
    <w:link w:val="Char1"/>
    <w:unhideWhenUsed/>
    <w:rsid w:val="00EF2772"/>
    <w:pPr>
      <w:ind w:leftChars="2500" w:left="100"/>
    </w:pPr>
  </w:style>
  <w:style w:type="character" w:customStyle="1" w:styleId="Char1">
    <w:name w:val="日期 Char"/>
    <w:basedOn w:val="a4"/>
    <w:link w:val="a9"/>
    <w:uiPriority w:val="99"/>
    <w:semiHidden/>
    <w:rsid w:val="00EF2772"/>
  </w:style>
  <w:style w:type="paragraph" w:styleId="aa">
    <w:name w:val="Balloon Text"/>
    <w:basedOn w:val="a2"/>
    <w:link w:val="Char2"/>
    <w:uiPriority w:val="99"/>
    <w:unhideWhenUsed/>
    <w:rsid w:val="00DB5BD8"/>
    <w:rPr>
      <w:sz w:val="18"/>
      <w:szCs w:val="18"/>
    </w:rPr>
  </w:style>
  <w:style w:type="character" w:customStyle="1" w:styleId="Char2">
    <w:name w:val="批注框文本 Char"/>
    <w:basedOn w:val="a4"/>
    <w:link w:val="aa"/>
    <w:uiPriority w:val="99"/>
    <w:rsid w:val="00DB5BD8"/>
    <w:rPr>
      <w:sz w:val="18"/>
      <w:szCs w:val="18"/>
    </w:rPr>
  </w:style>
  <w:style w:type="table" w:styleId="ab">
    <w:name w:val="Table Grid"/>
    <w:basedOn w:val="a5"/>
    <w:uiPriority w:val="59"/>
    <w:rsid w:val="00782D1F"/>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4"/>
    <w:uiPriority w:val="99"/>
    <w:semiHidden/>
    <w:unhideWhenUsed/>
    <w:rsid w:val="00200C7F"/>
    <w:rPr>
      <w:sz w:val="21"/>
      <w:szCs w:val="21"/>
    </w:rPr>
  </w:style>
  <w:style w:type="paragraph" w:styleId="ad">
    <w:name w:val="annotation text"/>
    <w:basedOn w:val="a2"/>
    <w:link w:val="Char3"/>
    <w:uiPriority w:val="99"/>
    <w:semiHidden/>
    <w:unhideWhenUsed/>
    <w:rsid w:val="00200C7F"/>
    <w:pPr>
      <w:jc w:val="left"/>
    </w:pPr>
  </w:style>
  <w:style w:type="character" w:customStyle="1" w:styleId="Char3">
    <w:name w:val="批注文字 Char"/>
    <w:basedOn w:val="a4"/>
    <w:link w:val="ad"/>
    <w:uiPriority w:val="99"/>
    <w:semiHidden/>
    <w:rsid w:val="00200C7F"/>
  </w:style>
  <w:style w:type="paragraph" w:styleId="ae">
    <w:name w:val="annotation subject"/>
    <w:basedOn w:val="ad"/>
    <w:next w:val="ad"/>
    <w:link w:val="Char4"/>
    <w:uiPriority w:val="99"/>
    <w:semiHidden/>
    <w:unhideWhenUsed/>
    <w:rsid w:val="00200C7F"/>
    <w:rPr>
      <w:b/>
      <w:bCs/>
    </w:rPr>
  </w:style>
  <w:style w:type="character" w:customStyle="1" w:styleId="Char4">
    <w:name w:val="批注主题 Char"/>
    <w:basedOn w:val="Char3"/>
    <w:link w:val="ae"/>
    <w:uiPriority w:val="99"/>
    <w:rsid w:val="00200C7F"/>
    <w:rPr>
      <w:b/>
      <w:bCs/>
    </w:rPr>
  </w:style>
  <w:style w:type="paragraph" w:customStyle="1" w:styleId="af">
    <w:name w:val=".报告正文"/>
    <w:basedOn w:val="a2"/>
    <w:link w:val="af0"/>
    <w:rsid w:val="00AD5184"/>
    <w:pPr>
      <w:spacing w:line="300" w:lineRule="auto"/>
    </w:pPr>
    <w:rPr>
      <w:rFonts w:ascii="Times New Roman" w:eastAsia="仿宋" w:hAnsi="Times New Roman" w:cs="Times New Roman"/>
      <w:bCs/>
      <w:sz w:val="24"/>
      <w:szCs w:val="21"/>
    </w:rPr>
  </w:style>
  <w:style w:type="character" w:customStyle="1" w:styleId="af0">
    <w:name w:val=".报告正文 字符"/>
    <w:link w:val="af"/>
    <w:rsid w:val="00AD5184"/>
    <w:rPr>
      <w:rFonts w:ascii="Times New Roman" w:eastAsia="仿宋" w:hAnsi="Times New Roman" w:cs="Times New Roman"/>
      <w:bCs/>
      <w:sz w:val="24"/>
      <w:szCs w:val="21"/>
    </w:rPr>
  </w:style>
  <w:style w:type="paragraph" w:styleId="af1">
    <w:name w:val="List Paragraph"/>
    <w:basedOn w:val="a2"/>
    <w:uiPriority w:val="34"/>
    <w:qFormat/>
    <w:rsid w:val="009811E8"/>
    <w:pPr>
      <w:ind w:firstLineChars="200" w:firstLine="420"/>
    </w:pPr>
  </w:style>
  <w:style w:type="table" w:customStyle="1" w:styleId="10">
    <w:name w:val="网格型1"/>
    <w:basedOn w:val="a5"/>
    <w:next w:val="ab"/>
    <w:uiPriority w:val="59"/>
    <w:rsid w:val="006F2A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4"/>
    <w:link w:val="1"/>
    <w:rsid w:val="008D6CD5"/>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4"/>
    <w:link w:val="2"/>
    <w:rsid w:val="008D6CD5"/>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4"/>
    <w:link w:val="30"/>
    <w:rsid w:val="008D6CD5"/>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4"/>
    <w:link w:val="4"/>
    <w:rsid w:val="008D6CD5"/>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4"/>
    <w:link w:val="5"/>
    <w:rsid w:val="008D6CD5"/>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4"/>
    <w:link w:val="60"/>
    <w:rsid w:val="008D6CD5"/>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4"/>
    <w:link w:val="7"/>
    <w:rsid w:val="008D6CD5"/>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4"/>
    <w:link w:val="8"/>
    <w:rsid w:val="008D6CD5"/>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4"/>
    <w:link w:val="9"/>
    <w:rsid w:val="008D6CD5"/>
    <w:rPr>
      <w:rFonts w:ascii="Arial" w:eastAsia="黑体" w:hAnsi="Arial" w:cs="Times New Roman"/>
      <w:noProof/>
      <w:kern w:val="0"/>
      <w:szCs w:val="20"/>
    </w:rPr>
  </w:style>
  <w:style w:type="numbering" w:customStyle="1" w:styleId="11">
    <w:name w:val="无列表1"/>
    <w:next w:val="a6"/>
    <w:uiPriority w:val="99"/>
    <w:semiHidden/>
    <w:unhideWhenUsed/>
    <w:rsid w:val="008D6CD5"/>
  </w:style>
  <w:style w:type="paragraph" w:styleId="a3">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2"/>
    <w:link w:val="Char5"/>
    <w:rsid w:val="008D6CD5"/>
    <w:pPr>
      <w:ind w:firstLineChars="200" w:firstLine="420"/>
    </w:pPr>
    <w:rPr>
      <w:rFonts w:ascii="Times New Roman" w:eastAsia="宋体" w:hAnsi="Times New Roman" w:cs="Times New Roman"/>
      <w:szCs w:val="24"/>
    </w:rPr>
  </w:style>
  <w:style w:type="character" w:customStyle="1" w:styleId="Char5">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basedOn w:val="a4"/>
    <w:link w:val="a3"/>
    <w:rsid w:val="008D6CD5"/>
    <w:rPr>
      <w:rFonts w:ascii="Times New Roman" w:eastAsia="宋体" w:hAnsi="Times New Roman" w:cs="Times New Roman"/>
      <w:szCs w:val="24"/>
    </w:rPr>
  </w:style>
  <w:style w:type="paragraph" w:customStyle="1" w:styleId="Char6">
    <w:name w:val="Char"/>
    <w:basedOn w:val="a2"/>
    <w:rsid w:val="008D6CD5"/>
    <w:rPr>
      <w:rFonts w:ascii="Tahoma" w:eastAsia="宋体" w:hAnsi="Tahoma" w:cs="Times New Roman"/>
      <w:sz w:val="24"/>
      <w:szCs w:val="20"/>
    </w:rPr>
  </w:style>
  <w:style w:type="paragraph" w:styleId="af2">
    <w:name w:val="endnote text"/>
    <w:basedOn w:val="a2"/>
    <w:link w:val="Char7"/>
    <w:rsid w:val="008D6CD5"/>
    <w:pPr>
      <w:snapToGrid w:val="0"/>
      <w:jc w:val="left"/>
    </w:pPr>
    <w:rPr>
      <w:rFonts w:ascii="Times New Roman" w:eastAsia="宋体" w:hAnsi="Times New Roman" w:cs="Times New Roman"/>
      <w:szCs w:val="24"/>
    </w:rPr>
  </w:style>
  <w:style w:type="character" w:customStyle="1" w:styleId="Char7">
    <w:name w:val="尾注文本 Char"/>
    <w:basedOn w:val="a4"/>
    <w:link w:val="af2"/>
    <w:rsid w:val="008D6CD5"/>
    <w:rPr>
      <w:rFonts w:ascii="Times New Roman" w:eastAsia="宋体" w:hAnsi="Times New Roman" w:cs="Times New Roman"/>
      <w:szCs w:val="24"/>
    </w:rPr>
  </w:style>
  <w:style w:type="character" w:styleId="af3">
    <w:name w:val="endnote reference"/>
    <w:basedOn w:val="a4"/>
    <w:rsid w:val="008D6CD5"/>
    <w:rPr>
      <w:vertAlign w:val="superscript"/>
    </w:rPr>
  </w:style>
  <w:style w:type="paragraph" w:styleId="af4">
    <w:name w:val="Body Text Indent"/>
    <w:basedOn w:val="a2"/>
    <w:link w:val="Char8"/>
    <w:rsid w:val="008D6CD5"/>
    <w:pPr>
      <w:spacing w:line="580" w:lineRule="exact"/>
      <w:ind w:firstLine="660"/>
    </w:pPr>
    <w:rPr>
      <w:rFonts w:ascii="仿宋_GB2312" w:eastAsia="仿宋_GB2312" w:hAnsi="Times New Roman" w:cs="Times New Roman"/>
      <w:sz w:val="32"/>
      <w:szCs w:val="24"/>
    </w:rPr>
  </w:style>
  <w:style w:type="character" w:customStyle="1" w:styleId="Char8">
    <w:name w:val="正文文本缩进 Char"/>
    <w:basedOn w:val="a4"/>
    <w:link w:val="af4"/>
    <w:rsid w:val="008D6CD5"/>
    <w:rPr>
      <w:rFonts w:ascii="仿宋_GB2312" w:eastAsia="仿宋_GB2312" w:hAnsi="Times New Roman" w:cs="Times New Roman"/>
      <w:sz w:val="32"/>
      <w:szCs w:val="24"/>
    </w:rPr>
  </w:style>
  <w:style w:type="paragraph" w:styleId="20">
    <w:name w:val="Body Text Indent 2"/>
    <w:basedOn w:val="a2"/>
    <w:link w:val="2Char0"/>
    <w:rsid w:val="008D6CD5"/>
    <w:pPr>
      <w:spacing w:line="500" w:lineRule="exact"/>
      <w:ind w:firstLineChars="200" w:firstLine="640"/>
    </w:pPr>
    <w:rPr>
      <w:rFonts w:ascii="仿宋_GB2312" w:eastAsia="仿宋_GB2312" w:hAnsi="宋体" w:cs="Times New Roman"/>
      <w:sz w:val="32"/>
      <w:szCs w:val="24"/>
    </w:rPr>
  </w:style>
  <w:style w:type="character" w:customStyle="1" w:styleId="2Char0">
    <w:name w:val="正文文本缩进 2 Char"/>
    <w:basedOn w:val="a4"/>
    <w:link w:val="20"/>
    <w:rsid w:val="008D6CD5"/>
    <w:rPr>
      <w:rFonts w:ascii="仿宋_GB2312" w:eastAsia="仿宋_GB2312" w:hAnsi="宋体" w:cs="Times New Roman"/>
      <w:sz w:val="32"/>
      <w:szCs w:val="24"/>
    </w:rPr>
  </w:style>
  <w:style w:type="table" w:customStyle="1" w:styleId="21">
    <w:name w:val="网格型2"/>
    <w:basedOn w:val="a5"/>
    <w:next w:val="ab"/>
    <w:rsid w:val="008D6C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4"/>
    <w:rsid w:val="008D6CD5"/>
    <w:rPr>
      <w:color w:val="0000FF"/>
      <w:u w:val="single"/>
    </w:rPr>
  </w:style>
  <w:style w:type="paragraph" w:styleId="af6">
    <w:name w:val="Normal (Web)"/>
    <w:basedOn w:val="a2"/>
    <w:uiPriority w:val="99"/>
    <w:unhideWhenUsed/>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2"/>
    <w:next w:val="a2"/>
    <w:rsid w:val="008D6CD5"/>
    <w:pPr>
      <w:autoSpaceDE w:val="0"/>
      <w:autoSpaceDN w:val="0"/>
      <w:adjustRightInd w:val="0"/>
      <w:jc w:val="left"/>
    </w:pPr>
    <w:rPr>
      <w:rFonts w:ascii="FZDaBiaoSong-B06S" w:eastAsia="FZDaBiaoSong-B06S" w:hAnsi="Times New Roman" w:cs="Times New Roman"/>
      <w:kern w:val="0"/>
      <w:sz w:val="24"/>
      <w:szCs w:val="24"/>
    </w:rPr>
  </w:style>
  <w:style w:type="paragraph" w:customStyle="1" w:styleId="CM14">
    <w:name w:val="CM14"/>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5">
    <w:name w:val="CM1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
    <w:name w:val="CM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8">
    <w:name w:val="CM1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1">
    <w:name w:val="CM1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
    <w:name w:val="CM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6">
    <w:name w:val="CM26"/>
    <w:basedOn w:val="a2"/>
    <w:next w:val="a2"/>
    <w:rsid w:val="008D6CD5"/>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29">
    <w:name w:val="CM2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0">
    <w:name w:val="CM2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9">
    <w:name w:val="CM1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2">
    <w:name w:val="CM22"/>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f7">
    <w:name w:val="page number"/>
    <w:basedOn w:val="a4"/>
    <w:rsid w:val="008D6CD5"/>
  </w:style>
  <w:style w:type="paragraph" w:customStyle="1" w:styleId="af8">
    <w:rsid w:val="008D6CD5"/>
  </w:style>
  <w:style w:type="paragraph" w:styleId="af9">
    <w:name w:val="Body Text"/>
    <w:basedOn w:val="a2"/>
    <w:link w:val="Char9"/>
    <w:rsid w:val="008D6CD5"/>
    <w:pPr>
      <w:spacing w:after="120"/>
    </w:pPr>
    <w:rPr>
      <w:rFonts w:ascii="Times New Roman" w:eastAsia="宋体" w:hAnsi="Times New Roman" w:cs="Times New Roman"/>
      <w:szCs w:val="24"/>
    </w:rPr>
  </w:style>
  <w:style w:type="character" w:customStyle="1" w:styleId="Char9">
    <w:name w:val="正文文本 Char"/>
    <w:basedOn w:val="a4"/>
    <w:link w:val="af9"/>
    <w:rsid w:val="008D6CD5"/>
    <w:rPr>
      <w:rFonts w:ascii="Times New Roman" w:eastAsia="宋体" w:hAnsi="Times New Roman" w:cs="Times New Roman"/>
      <w:szCs w:val="24"/>
    </w:rPr>
  </w:style>
  <w:style w:type="paragraph" w:styleId="afa">
    <w:name w:val="Title"/>
    <w:basedOn w:val="a2"/>
    <w:link w:val="Chara"/>
    <w:qFormat/>
    <w:rsid w:val="008D6CD5"/>
    <w:pPr>
      <w:wordWrap w:val="0"/>
      <w:jc w:val="center"/>
    </w:pPr>
    <w:rPr>
      <w:rFonts w:ascii="Times New Roman" w:eastAsia="BatangChe" w:hAnsi="Times New Roman" w:cs="Times New Roman"/>
      <w:sz w:val="40"/>
      <w:szCs w:val="20"/>
      <w:lang w:eastAsia="ko-KR"/>
    </w:rPr>
  </w:style>
  <w:style w:type="character" w:customStyle="1" w:styleId="Chara">
    <w:name w:val="标题 Char"/>
    <w:basedOn w:val="a4"/>
    <w:link w:val="afa"/>
    <w:rsid w:val="008D6CD5"/>
    <w:rPr>
      <w:rFonts w:ascii="Times New Roman" w:eastAsia="BatangChe" w:hAnsi="Times New Roman" w:cs="Times New Roman"/>
      <w:sz w:val="40"/>
      <w:szCs w:val="20"/>
      <w:lang w:eastAsia="ko-KR"/>
    </w:rPr>
  </w:style>
  <w:style w:type="character" w:customStyle="1" w:styleId="grame">
    <w:name w:val="grame"/>
    <w:basedOn w:val="a4"/>
    <w:rsid w:val="008D6CD5"/>
  </w:style>
  <w:style w:type="paragraph" w:styleId="afb">
    <w:name w:val="Plain Text"/>
    <w:basedOn w:val="a2"/>
    <w:link w:val="Charb"/>
    <w:rsid w:val="008D6CD5"/>
    <w:rPr>
      <w:rFonts w:ascii="宋体" w:eastAsia="宋体" w:hAnsi="Courier New" w:cs="Times New Roman"/>
      <w:szCs w:val="21"/>
    </w:rPr>
  </w:style>
  <w:style w:type="character" w:customStyle="1" w:styleId="Charb">
    <w:name w:val="纯文本 Char"/>
    <w:basedOn w:val="a4"/>
    <w:link w:val="afb"/>
    <w:rsid w:val="008D6CD5"/>
    <w:rPr>
      <w:rFonts w:ascii="宋体" w:eastAsia="宋体" w:hAnsi="Courier New" w:cs="Times New Roman"/>
      <w:szCs w:val="21"/>
    </w:rPr>
  </w:style>
  <w:style w:type="paragraph" w:styleId="afc">
    <w:name w:val="footnote text"/>
    <w:basedOn w:val="a2"/>
    <w:link w:val="Charc"/>
    <w:semiHidden/>
    <w:rsid w:val="008D6CD5"/>
    <w:pPr>
      <w:snapToGrid w:val="0"/>
      <w:jc w:val="left"/>
    </w:pPr>
    <w:rPr>
      <w:rFonts w:ascii="Times New Roman" w:eastAsia="宋体" w:hAnsi="Times New Roman" w:cs="Times New Roman"/>
      <w:sz w:val="18"/>
      <w:szCs w:val="18"/>
    </w:rPr>
  </w:style>
  <w:style w:type="character" w:customStyle="1" w:styleId="Charc">
    <w:name w:val="脚注文本 Char"/>
    <w:basedOn w:val="a4"/>
    <w:link w:val="afc"/>
    <w:semiHidden/>
    <w:rsid w:val="008D6CD5"/>
    <w:rPr>
      <w:rFonts w:ascii="Times New Roman" w:eastAsia="宋体" w:hAnsi="Times New Roman" w:cs="Times New Roman"/>
      <w:sz w:val="18"/>
      <w:szCs w:val="18"/>
    </w:rPr>
  </w:style>
  <w:style w:type="character" w:customStyle="1" w:styleId="f1">
    <w:name w:val="f1"/>
    <w:basedOn w:val="a4"/>
    <w:rsid w:val="008D6CD5"/>
    <w:rPr>
      <w:rFonts w:ascii="黑体" w:eastAsia="黑体" w:hint="eastAsia"/>
      <w:color w:val="000000"/>
      <w:sz w:val="24"/>
      <w:szCs w:val="24"/>
    </w:rPr>
  </w:style>
  <w:style w:type="paragraph" w:styleId="3">
    <w:name w:val="toc 3"/>
    <w:basedOn w:val="a2"/>
    <w:next w:val="a2"/>
    <w:autoRedefine/>
    <w:semiHidden/>
    <w:rsid w:val="008D6CD5"/>
    <w:pPr>
      <w:numPr>
        <w:numId w:val="1"/>
      </w:numPr>
      <w:tabs>
        <w:tab w:val="clear" w:pos="851"/>
        <w:tab w:val="left" w:pos="1200"/>
        <w:tab w:val="right" w:leader="dot" w:pos="8296"/>
        <w:tab w:val="right" w:leader="dot" w:pos="8777"/>
      </w:tabs>
      <w:spacing w:line="500" w:lineRule="exact"/>
      <w:ind w:left="0" w:firstLine="0"/>
    </w:pPr>
    <w:rPr>
      <w:rFonts w:ascii="Times New Roman" w:eastAsia="仿宋_GB2312" w:hAnsi="Times New Roman" w:cs="Times New Roman"/>
      <w:iCs/>
      <w:sz w:val="28"/>
      <w:szCs w:val="28"/>
    </w:rPr>
  </w:style>
  <w:style w:type="character" w:styleId="afd">
    <w:name w:val="Strong"/>
    <w:basedOn w:val="a4"/>
    <w:qFormat/>
    <w:rsid w:val="008D6CD5"/>
    <w:rPr>
      <w:b/>
      <w:bCs/>
    </w:rPr>
  </w:style>
  <w:style w:type="character" w:customStyle="1" w:styleId="text1">
    <w:name w:val="text1"/>
    <w:basedOn w:val="a4"/>
    <w:rsid w:val="008D6CD5"/>
    <w:rPr>
      <w:sz w:val="18"/>
      <w:szCs w:val="18"/>
    </w:rPr>
  </w:style>
  <w:style w:type="character" w:customStyle="1" w:styleId="p1">
    <w:name w:val="p1"/>
    <w:basedOn w:val="a4"/>
    <w:rsid w:val="008D6CD5"/>
  </w:style>
  <w:style w:type="character" w:customStyle="1" w:styleId="style7">
    <w:name w:val="style7"/>
    <w:basedOn w:val="a4"/>
    <w:rsid w:val="008D6CD5"/>
  </w:style>
  <w:style w:type="paragraph" w:customStyle="1" w:styleId="CharCharCharCharCharCharCharCharCharCharCharCharCharCharCharChar">
    <w:name w:val="Char Char Char Char Char Char Char Char Char Char Char Char Char Char Char Char"/>
    <w:basedOn w:val="a2"/>
    <w:autoRedefine/>
    <w:semiHidden/>
    <w:rsid w:val="008D6CD5"/>
    <w:pPr>
      <w:numPr>
        <w:ilvl w:val="2"/>
        <w:numId w:val="2"/>
      </w:numPr>
      <w:tabs>
        <w:tab w:val="clear" w:pos="709"/>
        <w:tab w:val="num" w:pos="360"/>
      </w:tabs>
      <w:ind w:left="0" w:firstLine="0"/>
    </w:pPr>
    <w:rPr>
      <w:rFonts w:ascii="Times New Roman" w:eastAsia="宋体" w:hAnsi="Times New Roman" w:cs="Times New Roman"/>
      <w:sz w:val="24"/>
      <w:szCs w:val="24"/>
    </w:rPr>
  </w:style>
  <w:style w:type="paragraph" w:styleId="afe">
    <w:name w:val="Body Text First Indent"/>
    <w:basedOn w:val="af9"/>
    <w:link w:val="Chard"/>
    <w:rsid w:val="008D6CD5"/>
    <w:pPr>
      <w:ind w:firstLineChars="100" w:firstLine="420"/>
    </w:pPr>
  </w:style>
  <w:style w:type="character" w:customStyle="1" w:styleId="Chard">
    <w:name w:val="正文首行缩进 Char"/>
    <w:basedOn w:val="Char9"/>
    <w:link w:val="afe"/>
    <w:rsid w:val="008D6CD5"/>
    <w:rPr>
      <w:rFonts w:ascii="Times New Roman" w:eastAsia="宋体" w:hAnsi="Times New Roman" w:cs="Times New Roman"/>
      <w:szCs w:val="24"/>
    </w:rPr>
  </w:style>
  <w:style w:type="paragraph" w:customStyle="1" w:styleId="StandardNumbering">
    <w:name w:val="Standard Numbering"/>
    <w:basedOn w:val="a2"/>
    <w:rsid w:val="008D6CD5"/>
    <w:pPr>
      <w:widowControl/>
      <w:tabs>
        <w:tab w:val="num" w:pos="1290"/>
      </w:tabs>
      <w:spacing w:after="400"/>
      <w:ind w:left="1290" w:hanging="720"/>
      <w:jc w:val="left"/>
    </w:pPr>
    <w:rPr>
      <w:rFonts w:ascii="Arial" w:eastAsia="Batang" w:hAnsi="Arial" w:cs="Times New Roman"/>
      <w:kern w:val="0"/>
      <w:sz w:val="24"/>
      <w:szCs w:val="20"/>
      <w:lang w:val="en-GB" w:eastAsia="en-US"/>
    </w:rPr>
  </w:style>
  <w:style w:type="character" w:customStyle="1" w:styleId="color07">
    <w:name w:val="color07"/>
    <w:basedOn w:val="a4"/>
    <w:rsid w:val="008D6CD5"/>
  </w:style>
  <w:style w:type="paragraph" w:customStyle="1" w:styleId="aff">
    <w:name w:val="表格用"/>
    <w:basedOn w:val="a2"/>
    <w:next w:val="a2"/>
    <w:rsid w:val="008D6CD5"/>
    <w:rPr>
      <w:rFonts w:ascii="Times New Roman" w:eastAsia="宋体" w:hAnsi="Times New Roman" w:cs="Times New Roman"/>
      <w:sz w:val="24"/>
      <w:szCs w:val="20"/>
    </w:rPr>
  </w:style>
  <w:style w:type="paragraph" w:customStyle="1" w:styleId="xl22">
    <w:name w:val="xl22"/>
    <w:basedOn w:val="a2"/>
    <w:rsid w:val="008D6CD5"/>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aff0">
    <w:name w:val="Salutation"/>
    <w:basedOn w:val="a2"/>
    <w:next w:val="a2"/>
    <w:link w:val="Chare"/>
    <w:rsid w:val="008D6CD5"/>
    <w:rPr>
      <w:rFonts w:ascii="Times New Roman" w:eastAsia="宋体" w:hAnsi="Times New Roman" w:cs="Times New Roman"/>
      <w:szCs w:val="24"/>
    </w:rPr>
  </w:style>
  <w:style w:type="character" w:customStyle="1" w:styleId="Chare">
    <w:name w:val="称呼 Char"/>
    <w:basedOn w:val="a4"/>
    <w:link w:val="aff0"/>
    <w:rsid w:val="008D6CD5"/>
    <w:rPr>
      <w:rFonts w:ascii="Times New Roman" w:eastAsia="宋体" w:hAnsi="Times New Roman" w:cs="Times New Roman"/>
      <w:szCs w:val="24"/>
    </w:rPr>
  </w:style>
  <w:style w:type="paragraph" w:customStyle="1" w:styleId="Default">
    <w:name w:val="Default"/>
    <w:rsid w:val="008D6CD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2"/>
    <w:rsid w:val="008D6CD5"/>
    <w:rPr>
      <w:rFonts w:ascii="Tahoma" w:eastAsia="宋体" w:hAnsi="Tahoma" w:cs="Times New Roman"/>
      <w:sz w:val="24"/>
      <w:szCs w:val="20"/>
    </w:rPr>
  </w:style>
  <w:style w:type="character" w:customStyle="1" w:styleId="new-content">
    <w:name w:val="new-content"/>
    <w:basedOn w:val="a4"/>
    <w:rsid w:val="008D6CD5"/>
  </w:style>
  <w:style w:type="paragraph" w:customStyle="1" w:styleId="40">
    <w:name w:val="标题4"/>
    <w:basedOn w:val="4"/>
    <w:rsid w:val="008D6CD5"/>
    <w:pPr>
      <w:tabs>
        <w:tab w:val="clear" w:pos="851"/>
      </w:tabs>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2"/>
    <w:autoRedefine/>
    <w:rsid w:val="008D6CD5"/>
    <w:pPr>
      <w:tabs>
        <w:tab w:val="num" w:pos="360"/>
      </w:tabs>
    </w:pPr>
    <w:rPr>
      <w:rFonts w:ascii="Times New Roman" w:eastAsia="宋体" w:hAnsi="Times New Roman" w:cs="Times New Roman"/>
      <w:sz w:val="24"/>
      <w:szCs w:val="24"/>
    </w:rPr>
  </w:style>
  <w:style w:type="paragraph" w:customStyle="1" w:styleId="CM99">
    <w:name w:val="CM99"/>
    <w:basedOn w:val="a2"/>
    <w:next w:val="a2"/>
    <w:rsid w:val="008D6CD5"/>
    <w:pPr>
      <w:autoSpaceDE w:val="0"/>
      <w:autoSpaceDN w:val="0"/>
      <w:adjustRightInd w:val="0"/>
      <w:spacing w:after="813"/>
      <w:jc w:val="left"/>
    </w:pPr>
    <w:rPr>
      <w:rFonts w:ascii="FZDaBiaoSong-B06S" w:eastAsia="FZDaBiaoSong-B06S" w:hAnsi="Times New Roman" w:cs="Times New Roman"/>
      <w:kern w:val="0"/>
      <w:sz w:val="24"/>
      <w:szCs w:val="24"/>
    </w:rPr>
  </w:style>
  <w:style w:type="paragraph" w:customStyle="1" w:styleId="CM25">
    <w:name w:val="CM2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ff1">
    <w:name w:val="Closing"/>
    <w:basedOn w:val="a2"/>
    <w:link w:val="Charf"/>
    <w:rsid w:val="008D6CD5"/>
    <w:pPr>
      <w:ind w:leftChars="2100" w:left="100"/>
    </w:pPr>
    <w:rPr>
      <w:rFonts w:ascii="Times New Roman" w:eastAsia="仿宋_GB2312" w:hAnsi="Times New Roman" w:cs="Times New Roman"/>
      <w:sz w:val="32"/>
      <w:szCs w:val="32"/>
    </w:rPr>
  </w:style>
  <w:style w:type="character" w:customStyle="1" w:styleId="Charf">
    <w:name w:val="结束语 Char"/>
    <w:basedOn w:val="a4"/>
    <w:link w:val="aff1"/>
    <w:rsid w:val="008D6CD5"/>
    <w:rPr>
      <w:rFonts w:ascii="Times New Roman" w:eastAsia="仿宋_GB2312" w:hAnsi="Times New Roman" w:cs="Times New Roman"/>
      <w:sz w:val="32"/>
      <w:szCs w:val="32"/>
    </w:rPr>
  </w:style>
  <w:style w:type="paragraph" w:styleId="31">
    <w:name w:val="Body Text Indent 3"/>
    <w:basedOn w:val="a2"/>
    <w:link w:val="3Char0"/>
    <w:rsid w:val="008D6CD5"/>
    <w:pPr>
      <w:widowControl/>
      <w:spacing w:line="520" w:lineRule="exact"/>
      <w:ind w:firstLineChars="200" w:firstLine="576"/>
      <w:jc w:val="left"/>
    </w:pPr>
    <w:rPr>
      <w:rFonts w:ascii="楷体_GB2312" w:eastAsia="楷体_GB2312" w:hAnsi="Times New Roman" w:cs="Times New Roman"/>
      <w:bCs/>
      <w:color w:val="000000"/>
      <w:spacing w:val="8"/>
      <w:kern w:val="0"/>
      <w:sz w:val="28"/>
      <w:szCs w:val="24"/>
    </w:rPr>
  </w:style>
  <w:style w:type="character" w:customStyle="1" w:styleId="3Char0">
    <w:name w:val="正文文本缩进 3 Char"/>
    <w:basedOn w:val="a4"/>
    <w:link w:val="31"/>
    <w:rsid w:val="008D6CD5"/>
    <w:rPr>
      <w:rFonts w:ascii="楷体_GB2312" w:eastAsia="楷体_GB2312" w:hAnsi="Times New Roman" w:cs="Times New Roman"/>
      <w:bCs/>
      <w:color w:val="000000"/>
      <w:spacing w:val="8"/>
      <w:kern w:val="0"/>
      <w:sz w:val="28"/>
      <w:szCs w:val="24"/>
    </w:rPr>
  </w:style>
  <w:style w:type="paragraph" w:customStyle="1" w:styleId="CM28">
    <w:name w:val="CM2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7">
    <w:name w:val="CM7"/>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5">
    <w:name w:val="CM3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7">
    <w:name w:val="CM27"/>
    <w:basedOn w:val="Default"/>
    <w:next w:val="Default"/>
    <w:rsid w:val="008D6CD5"/>
    <w:pPr>
      <w:spacing w:line="403" w:lineRule="atLeast"/>
    </w:pPr>
    <w:rPr>
      <w:color w:val="auto"/>
    </w:rPr>
  </w:style>
  <w:style w:type="paragraph" w:customStyle="1" w:styleId="CM55">
    <w:name w:val="CM55"/>
    <w:basedOn w:val="Default"/>
    <w:next w:val="Default"/>
    <w:rsid w:val="008D6CD5"/>
    <w:pPr>
      <w:spacing w:line="403" w:lineRule="atLeast"/>
    </w:pPr>
    <w:rPr>
      <w:color w:val="auto"/>
    </w:rPr>
  </w:style>
  <w:style w:type="paragraph" w:customStyle="1" w:styleId="CM56">
    <w:name w:val="CM5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9">
    <w:name w:val="CM3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0">
    <w:name w:val="CM6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8">
    <w:name w:val="CM98"/>
    <w:basedOn w:val="Default"/>
    <w:next w:val="Default"/>
    <w:rsid w:val="008D6CD5"/>
    <w:pPr>
      <w:spacing w:after="303"/>
    </w:pPr>
    <w:rPr>
      <w:rFonts w:cs="Times New Roman"/>
      <w:color w:val="auto"/>
    </w:rPr>
  </w:style>
  <w:style w:type="paragraph" w:customStyle="1" w:styleId="CM47">
    <w:name w:val="CM47"/>
    <w:basedOn w:val="Default"/>
    <w:next w:val="Default"/>
    <w:rsid w:val="008D6CD5"/>
    <w:pPr>
      <w:spacing w:line="403" w:lineRule="atLeast"/>
    </w:pPr>
    <w:rPr>
      <w:color w:val="auto"/>
    </w:rPr>
  </w:style>
  <w:style w:type="paragraph" w:customStyle="1" w:styleId="CM104">
    <w:name w:val="CM104"/>
    <w:basedOn w:val="Default"/>
    <w:next w:val="Default"/>
    <w:rsid w:val="008D6CD5"/>
    <w:pPr>
      <w:spacing w:after="493"/>
    </w:pPr>
    <w:rPr>
      <w:color w:val="auto"/>
    </w:rPr>
  </w:style>
  <w:style w:type="paragraph" w:customStyle="1" w:styleId="CM12">
    <w:name w:val="CM12"/>
    <w:basedOn w:val="Default"/>
    <w:next w:val="Default"/>
    <w:rsid w:val="008D6CD5"/>
    <w:pPr>
      <w:spacing w:line="403" w:lineRule="atLeast"/>
    </w:pPr>
    <w:rPr>
      <w:color w:val="auto"/>
    </w:rPr>
  </w:style>
  <w:style w:type="paragraph" w:customStyle="1" w:styleId="CM34">
    <w:name w:val="CM34"/>
    <w:basedOn w:val="Default"/>
    <w:next w:val="Default"/>
    <w:rsid w:val="008D6CD5"/>
    <w:pPr>
      <w:spacing w:line="403" w:lineRule="atLeast"/>
    </w:pPr>
    <w:rPr>
      <w:color w:val="auto"/>
    </w:rPr>
  </w:style>
  <w:style w:type="paragraph" w:customStyle="1" w:styleId="CM91">
    <w:name w:val="CM91"/>
    <w:basedOn w:val="Default"/>
    <w:next w:val="Default"/>
    <w:rsid w:val="008D6CD5"/>
    <w:pPr>
      <w:spacing w:line="403" w:lineRule="atLeast"/>
    </w:pPr>
    <w:rPr>
      <w:color w:val="auto"/>
    </w:rPr>
  </w:style>
  <w:style w:type="paragraph" w:customStyle="1" w:styleId="CM38">
    <w:name w:val="CM3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6">
    <w:name w:val="CM3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1">
    <w:name w:val="CM8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7">
    <w:name w:val="CM87"/>
    <w:basedOn w:val="Default"/>
    <w:next w:val="Default"/>
    <w:rsid w:val="008D6CD5"/>
    <w:pPr>
      <w:spacing w:line="403" w:lineRule="atLeast"/>
    </w:pPr>
    <w:rPr>
      <w:color w:val="auto"/>
    </w:rPr>
  </w:style>
  <w:style w:type="paragraph" w:customStyle="1" w:styleId="CM97">
    <w:name w:val="CM97"/>
    <w:basedOn w:val="Default"/>
    <w:next w:val="Default"/>
    <w:rsid w:val="008D6CD5"/>
    <w:pPr>
      <w:spacing w:after="133"/>
    </w:pPr>
    <w:rPr>
      <w:rFonts w:cs="Times New Roman"/>
      <w:color w:val="auto"/>
    </w:rPr>
  </w:style>
  <w:style w:type="paragraph" w:customStyle="1" w:styleId="CM103">
    <w:name w:val="CM103"/>
    <w:basedOn w:val="Default"/>
    <w:next w:val="Default"/>
    <w:rsid w:val="008D6CD5"/>
    <w:pPr>
      <w:spacing w:after="1143"/>
    </w:pPr>
    <w:rPr>
      <w:rFonts w:cs="Times New Roman"/>
      <w:color w:val="auto"/>
    </w:rPr>
  </w:style>
  <w:style w:type="paragraph" w:customStyle="1" w:styleId="CM57">
    <w:name w:val="CM57"/>
    <w:basedOn w:val="Default"/>
    <w:next w:val="Default"/>
    <w:rsid w:val="008D6CD5"/>
    <w:pPr>
      <w:spacing w:line="403" w:lineRule="atLeast"/>
    </w:pPr>
    <w:rPr>
      <w:color w:val="auto"/>
    </w:rPr>
  </w:style>
  <w:style w:type="paragraph" w:customStyle="1" w:styleId="CM63">
    <w:name w:val="CM63"/>
    <w:basedOn w:val="Default"/>
    <w:next w:val="Default"/>
    <w:rsid w:val="008D6CD5"/>
    <w:pPr>
      <w:spacing w:line="403" w:lineRule="atLeast"/>
    </w:pPr>
    <w:rPr>
      <w:color w:val="auto"/>
    </w:rPr>
  </w:style>
  <w:style w:type="paragraph" w:customStyle="1" w:styleId="Outline">
    <w:name w:val="Outline"/>
    <w:basedOn w:val="a2"/>
    <w:rsid w:val="008D6CD5"/>
    <w:pPr>
      <w:widowControl/>
      <w:spacing w:before="240"/>
      <w:jc w:val="left"/>
    </w:pPr>
    <w:rPr>
      <w:rFonts w:ascii="Times New Roman" w:eastAsia="Times New Roman" w:hAnsi="Times New Roman" w:cs="Times New Roman"/>
      <w:kern w:val="28"/>
      <w:sz w:val="24"/>
      <w:szCs w:val="20"/>
      <w:lang w:eastAsia="en-US"/>
    </w:rPr>
  </w:style>
  <w:style w:type="paragraph" w:customStyle="1" w:styleId="ParagraphNumbering">
    <w:name w:val="Paragraph Numbering"/>
    <w:basedOn w:val="a2"/>
    <w:rsid w:val="008D6CD5"/>
    <w:pPr>
      <w:tabs>
        <w:tab w:val="left" w:pos="720"/>
      </w:tabs>
      <w:spacing w:after="240" w:line="264" w:lineRule="auto"/>
    </w:pPr>
    <w:rPr>
      <w:rFonts w:ascii="Times New Roman" w:eastAsia="宋体" w:hAnsi="Times New Roman" w:cs="Times New Roman"/>
      <w:sz w:val="24"/>
      <w:szCs w:val="20"/>
    </w:rPr>
  </w:style>
  <w:style w:type="paragraph" w:customStyle="1" w:styleId="CharCharChar">
    <w:name w:val="Char Char Char"/>
    <w:basedOn w:val="a2"/>
    <w:rsid w:val="008D6CD5"/>
    <w:rPr>
      <w:rFonts w:ascii="Times New Roman" w:eastAsia="宋体" w:hAnsi="Times New Roman" w:cs="Times New Roman"/>
      <w:szCs w:val="24"/>
    </w:rPr>
  </w:style>
  <w:style w:type="paragraph" w:customStyle="1" w:styleId="MD1L1">
    <w:name w:val="MD1_L1"/>
    <w:basedOn w:val="a2"/>
    <w:next w:val="MD1L2"/>
    <w:rsid w:val="008D6CD5"/>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2"/>
    <w:rsid w:val="008D6CD5"/>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2"/>
    <w:rsid w:val="008D6CD5"/>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2"/>
    <w:rsid w:val="008D6CD5"/>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2"/>
    <w:rsid w:val="008D6CD5"/>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2"/>
    <w:rsid w:val="008D6CD5"/>
    <w:pPr>
      <w:widowControl/>
      <w:numPr>
        <w:numId w:val="3"/>
      </w:numPr>
      <w:tabs>
        <w:tab w:val="clear" w:pos="1050"/>
        <w:tab w:val="num" w:pos="720"/>
      </w:tabs>
      <w:spacing w:after="240"/>
      <w:ind w:left="0" w:firstLine="0"/>
      <w:outlineLvl w:val="5"/>
    </w:pPr>
    <w:rPr>
      <w:rFonts w:ascii="Times New Roman" w:eastAsia="宋体" w:hAnsi="Times New Roman" w:cs="Times New Roman"/>
      <w:kern w:val="0"/>
      <w:sz w:val="24"/>
      <w:szCs w:val="20"/>
      <w:lang w:eastAsia="en-US"/>
    </w:rPr>
  </w:style>
  <w:style w:type="paragraph" w:customStyle="1" w:styleId="MD1L7">
    <w:name w:val="MD1_L7"/>
    <w:basedOn w:val="a2"/>
    <w:rsid w:val="008D6CD5"/>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2"/>
    <w:rsid w:val="008D6CD5"/>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2"/>
    <w:rsid w:val="008D6CD5"/>
    <w:pPr>
      <w:widowControl/>
      <w:spacing w:after="240"/>
      <w:ind w:left="442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basedOn w:val="a4"/>
    <w:rsid w:val="008D6CD5"/>
    <w:rPr>
      <w:vanish/>
      <w:webHidden w:val="0"/>
      <w:specVanish w:val="0"/>
    </w:rPr>
  </w:style>
  <w:style w:type="paragraph" w:customStyle="1" w:styleId="aff2">
    <w:name w:val="表题"/>
    <w:basedOn w:val="a2"/>
    <w:rsid w:val="008D6CD5"/>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f3">
    <w:name w:val="表文字"/>
    <w:basedOn w:val="a3"/>
    <w:rsid w:val="008D6CD5"/>
    <w:pPr>
      <w:autoSpaceDE w:val="0"/>
      <w:autoSpaceDN w:val="0"/>
      <w:ind w:firstLineChars="0" w:firstLine="0"/>
      <w:jc w:val="center"/>
    </w:pPr>
    <w:rPr>
      <w:kern w:val="21"/>
      <w:sz w:val="15"/>
    </w:rPr>
  </w:style>
  <w:style w:type="paragraph" w:customStyle="1" w:styleId="aff4">
    <w:name w:val="参考文献"/>
    <w:basedOn w:val="a3"/>
    <w:rsid w:val="008D6CD5"/>
    <w:pPr>
      <w:autoSpaceDE w:val="0"/>
      <w:autoSpaceDN w:val="0"/>
      <w:spacing w:line="270" w:lineRule="exact"/>
      <w:ind w:firstLine="360"/>
    </w:pPr>
    <w:rPr>
      <w:kern w:val="21"/>
      <w:sz w:val="18"/>
    </w:rPr>
  </w:style>
  <w:style w:type="paragraph" w:customStyle="1" w:styleId="aff5">
    <w:name w:val="公式"/>
    <w:basedOn w:val="a3"/>
    <w:rsid w:val="008D6CD5"/>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3"/>
    <w:autoRedefine/>
    <w:rsid w:val="008D6CD5"/>
    <w:pPr>
      <w:autoSpaceDE w:val="0"/>
      <w:autoSpaceDN w:val="0"/>
      <w:spacing w:beforeLines="50"/>
      <w:ind w:firstLineChars="0" w:firstLine="0"/>
      <w:jc w:val="center"/>
    </w:pPr>
    <w:rPr>
      <w:kern w:val="21"/>
      <w:sz w:val="24"/>
    </w:rPr>
  </w:style>
  <w:style w:type="paragraph" w:customStyle="1" w:styleId="aff7">
    <w:name w:val="图题"/>
    <w:basedOn w:val="a3"/>
    <w:autoRedefine/>
    <w:rsid w:val="008D6CD5"/>
    <w:pPr>
      <w:autoSpaceDE w:val="0"/>
      <w:autoSpaceDN w:val="0"/>
      <w:spacing w:afterLines="50"/>
      <w:ind w:firstLineChars="0" w:firstLine="0"/>
      <w:jc w:val="center"/>
    </w:pPr>
    <w:rPr>
      <w:kern w:val="21"/>
      <w:sz w:val="18"/>
    </w:rPr>
  </w:style>
  <w:style w:type="paragraph" w:customStyle="1" w:styleId="aff8">
    <w:name w:val="图注"/>
    <w:basedOn w:val="a2"/>
    <w:rsid w:val="008D6CD5"/>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f9">
    <w:name w:val="编号列表"/>
    <w:basedOn w:val="a3"/>
    <w:rsid w:val="008D6CD5"/>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a">
    <w:name w:val="表格文字"/>
    <w:next w:val="a2"/>
    <w:rsid w:val="008D6CD5"/>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8D6CD5"/>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2"/>
    <w:rsid w:val="008D6CD5"/>
    <w:pPr>
      <w:widowControl/>
      <w:spacing w:before="40" w:after="40"/>
      <w:jc w:val="left"/>
    </w:pPr>
    <w:rPr>
      <w:rFonts w:ascii="Futura Bk" w:eastAsia="宋体" w:hAnsi="Futura Bk" w:cs="Times New Roman"/>
      <w:kern w:val="0"/>
      <w:sz w:val="18"/>
      <w:szCs w:val="20"/>
      <w:lang w:eastAsia="en-US"/>
    </w:rPr>
  </w:style>
  <w:style w:type="paragraph" w:customStyle="1" w:styleId="affb">
    <w:name w:val="文档正文"/>
    <w:basedOn w:val="a2"/>
    <w:rsid w:val="008D6CD5"/>
    <w:pPr>
      <w:spacing w:line="300" w:lineRule="auto"/>
      <w:ind w:firstLineChars="200" w:firstLine="420"/>
    </w:pPr>
    <w:rPr>
      <w:rFonts w:ascii="Times New Roman" w:eastAsia="宋体" w:hAnsi="Times New Roman" w:cs="Times New Roman"/>
      <w:bCs/>
      <w:szCs w:val="21"/>
    </w:rPr>
  </w:style>
  <w:style w:type="paragraph" w:styleId="22">
    <w:name w:val="List 2"/>
    <w:basedOn w:val="a2"/>
    <w:rsid w:val="008D6CD5"/>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2"/>
    <w:rsid w:val="008D6CD5"/>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2"/>
    <w:rsid w:val="008D6CD5"/>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0">
    <w:name w:val="List 5"/>
    <w:basedOn w:val="a2"/>
    <w:rsid w:val="008D6CD5"/>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4"/>
    <w:link w:val="2Char1"/>
    <w:rsid w:val="008D6CD5"/>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8"/>
    <w:link w:val="23"/>
    <w:rsid w:val="008D6CD5"/>
    <w:rPr>
      <w:rFonts w:ascii="Times New Roman" w:eastAsia="宋体" w:hAnsi="Times New Roman" w:cs="Times New Roman"/>
      <w:kern w:val="0"/>
      <w:sz w:val="24"/>
      <w:szCs w:val="20"/>
    </w:rPr>
  </w:style>
  <w:style w:type="paragraph" w:styleId="affc">
    <w:name w:val="List"/>
    <w:basedOn w:val="a2"/>
    <w:rsid w:val="008D6CD5"/>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styleId="24">
    <w:name w:val="Body Text 2"/>
    <w:basedOn w:val="a2"/>
    <w:link w:val="2Char2"/>
    <w:rsid w:val="008D6CD5"/>
    <w:pPr>
      <w:spacing w:after="120" w:line="480" w:lineRule="auto"/>
    </w:pPr>
    <w:rPr>
      <w:rFonts w:ascii="Times New Roman" w:eastAsia="宋体" w:hAnsi="Times New Roman" w:cs="Times New Roman"/>
      <w:szCs w:val="24"/>
    </w:rPr>
  </w:style>
  <w:style w:type="character" w:customStyle="1" w:styleId="2Char2">
    <w:name w:val="正文文本 2 Char"/>
    <w:basedOn w:val="a4"/>
    <w:link w:val="24"/>
    <w:rsid w:val="008D6CD5"/>
    <w:rPr>
      <w:rFonts w:ascii="Times New Roman" w:eastAsia="宋体" w:hAnsi="Times New Roman" w:cs="Times New Roman"/>
      <w:szCs w:val="24"/>
    </w:rPr>
  </w:style>
  <w:style w:type="paragraph" w:customStyle="1" w:styleId="Char1CharCharChar">
    <w:name w:val="Char1 Char Char Char"/>
    <w:basedOn w:val="a2"/>
    <w:rsid w:val="008D6CD5"/>
    <w:rPr>
      <w:rFonts w:ascii="Tahoma" w:eastAsia="宋体" w:hAnsi="Tahoma" w:cs="Times New Roman"/>
      <w:sz w:val="24"/>
      <w:szCs w:val="20"/>
    </w:rPr>
  </w:style>
  <w:style w:type="paragraph" w:customStyle="1" w:styleId="12">
    <w:name w:val="样式1"/>
    <w:basedOn w:val="a2"/>
    <w:link w:val="1Char0"/>
    <w:rsid w:val="008D6CD5"/>
    <w:pPr>
      <w:spacing w:before="40" w:after="40" w:line="300" w:lineRule="auto"/>
      <w:ind w:leftChars="150" w:left="150"/>
    </w:pPr>
    <w:rPr>
      <w:rFonts w:ascii="Times New Roman" w:eastAsia="宋体" w:hAnsi="Times New Roman" w:cs="Times New Roman"/>
      <w:szCs w:val="21"/>
    </w:rPr>
  </w:style>
  <w:style w:type="character" w:customStyle="1" w:styleId="1Char0">
    <w:name w:val="样式1 Char"/>
    <w:basedOn w:val="a4"/>
    <w:link w:val="12"/>
    <w:rsid w:val="008D6CD5"/>
    <w:rPr>
      <w:rFonts w:ascii="Times New Roman" w:eastAsia="宋体" w:hAnsi="Times New Roman" w:cs="Times New Roman"/>
      <w:szCs w:val="21"/>
    </w:rPr>
  </w:style>
  <w:style w:type="paragraph" w:customStyle="1" w:styleId="25">
    <w:name w:val="样式 普通正文 + 首行缩进:  2 字符"/>
    <w:basedOn w:val="a2"/>
    <w:link w:val="2Char3"/>
    <w:rsid w:val="008D6CD5"/>
    <w:pPr>
      <w:spacing w:line="360" w:lineRule="auto"/>
      <w:ind w:firstLineChars="200" w:firstLine="480"/>
    </w:pPr>
    <w:rPr>
      <w:rFonts w:ascii="Times New Roman" w:eastAsia="宋体" w:hAnsi="Times New Roman" w:cs="宋体"/>
      <w:sz w:val="24"/>
      <w:szCs w:val="20"/>
    </w:rPr>
  </w:style>
  <w:style w:type="character" w:customStyle="1" w:styleId="2Char3">
    <w:name w:val="样式 普通正文 + 首行缩进:  2 字符 Char"/>
    <w:basedOn w:val="a4"/>
    <w:link w:val="25"/>
    <w:rsid w:val="008D6CD5"/>
    <w:rPr>
      <w:rFonts w:ascii="Times New Roman" w:eastAsia="宋体" w:hAnsi="Times New Roman" w:cs="宋体"/>
      <w:sz w:val="24"/>
      <w:szCs w:val="20"/>
    </w:rPr>
  </w:style>
  <w:style w:type="paragraph" w:customStyle="1" w:styleId="210">
    <w:name w:val="样式 首行缩进:  2 字符1"/>
    <w:basedOn w:val="a2"/>
    <w:link w:val="21Char"/>
    <w:rsid w:val="008D6CD5"/>
    <w:pPr>
      <w:autoSpaceDE w:val="0"/>
      <w:autoSpaceDN w:val="0"/>
      <w:adjustRightInd w:val="0"/>
      <w:spacing w:line="360" w:lineRule="auto"/>
      <w:ind w:firstLineChars="200" w:firstLine="200"/>
      <w:textAlignment w:val="baseline"/>
    </w:pPr>
    <w:rPr>
      <w:rFonts w:ascii="Times New Roman" w:eastAsia="宋体" w:hAnsi="Times New Roman" w:cs="宋体"/>
      <w:kern w:val="0"/>
      <w:sz w:val="24"/>
      <w:szCs w:val="20"/>
    </w:rPr>
  </w:style>
  <w:style w:type="character" w:customStyle="1" w:styleId="21Char">
    <w:name w:val="样式 首行缩进:  2 字符1 Char"/>
    <w:basedOn w:val="a4"/>
    <w:link w:val="210"/>
    <w:rsid w:val="008D6CD5"/>
    <w:rPr>
      <w:rFonts w:ascii="Times New Roman" w:eastAsia="宋体" w:hAnsi="Times New Roman" w:cs="宋体"/>
      <w:kern w:val="0"/>
      <w:sz w:val="24"/>
      <w:szCs w:val="20"/>
    </w:rPr>
  </w:style>
  <w:style w:type="paragraph" w:customStyle="1" w:styleId="affd">
    <w:name w:val="普通正文"/>
    <w:basedOn w:val="a2"/>
    <w:link w:val="Charf0"/>
    <w:rsid w:val="008D6CD5"/>
    <w:pPr>
      <w:spacing w:line="360" w:lineRule="auto"/>
      <w:ind w:firstLineChars="200" w:firstLine="200"/>
    </w:pPr>
    <w:rPr>
      <w:rFonts w:ascii="Times New Roman" w:eastAsia="宋体" w:hAnsi="Times New Roman" w:cs="Times New Roman"/>
      <w:sz w:val="24"/>
      <w:szCs w:val="28"/>
    </w:rPr>
  </w:style>
  <w:style w:type="character" w:customStyle="1" w:styleId="Charf0">
    <w:name w:val="普通正文 Char"/>
    <w:basedOn w:val="a4"/>
    <w:link w:val="affd"/>
    <w:rsid w:val="008D6CD5"/>
    <w:rPr>
      <w:rFonts w:ascii="Times New Roman" w:eastAsia="宋体" w:hAnsi="Times New Roman" w:cs="Times New Roman"/>
      <w:sz w:val="24"/>
      <w:szCs w:val="28"/>
    </w:rPr>
  </w:style>
  <w:style w:type="character" w:customStyle="1" w:styleId="CharChar">
    <w:name w:val="Char Char"/>
    <w:basedOn w:val="a4"/>
    <w:locked/>
    <w:rsid w:val="008D6CD5"/>
    <w:rPr>
      <w:rFonts w:ascii="Arial" w:eastAsia="黑体" w:hAnsi="Arial"/>
      <w:kern w:val="2"/>
      <w:sz w:val="32"/>
      <w:szCs w:val="32"/>
      <w:lang w:val="en-US" w:eastAsia="zh-CN" w:bidi="ar-SA"/>
    </w:rPr>
  </w:style>
  <w:style w:type="paragraph" w:customStyle="1" w:styleId="13">
    <w:name w:val="列出段落1"/>
    <w:basedOn w:val="a2"/>
    <w:rsid w:val="008D6CD5"/>
    <w:pPr>
      <w:ind w:firstLineChars="200" w:firstLine="420"/>
    </w:pPr>
    <w:rPr>
      <w:rFonts w:ascii="Arial" w:eastAsia="宋体" w:hAnsi="Arial" w:cs="Arial"/>
      <w:b/>
      <w:bCs/>
      <w:color w:val="FFFFFF"/>
      <w:szCs w:val="21"/>
    </w:rPr>
  </w:style>
  <w:style w:type="paragraph" w:customStyle="1" w:styleId="Style1">
    <w:name w:val="_Style 1"/>
    <w:basedOn w:val="a2"/>
    <w:rsid w:val="008D6CD5"/>
    <w:rPr>
      <w:rFonts w:ascii="Times New Roman" w:eastAsia="宋体" w:hAnsi="Times New Roman" w:cs="Times New Roman"/>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basedOn w:val="a4"/>
    <w:rsid w:val="008D6CD5"/>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basedOn w:val="a4"/>
    <w:rsid w:val="008D6CD5"/>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basedOn w:val="a4"/>
    <w:rsid w:val="008D6CD5"/>
    <w:rPr>
      <w:kern w:val="2"/>
      <w:sz w:val="24"/>
    </w:rPr>
  </w:style>
  <w:style w:type="paragraph" w:styleId="affe">
    <w:name w:val="Document Map"/>
    <w:basedOn w:val="a2"/>
    <w:link w:val="Charf2"/>
    <w:rsid w:val="008D6CD5"/>
    <w:pPr>
      <w:shd w:val="clear" w:color="auto" w:fill="000080"/>
      <w:spacing w:beforeLines="50" w:afterLines="50"/>
    </w:pPr>
    <w:rPr>
      <w:rFonts w:ascii="Times New Roman" w:eastAsia="宋体" w:hAnsi="Times New Roman" w:cs="Times New Roman"/>
      <w:sz w:val="24"/>
      <w:szCs w:val="20"/>
    </w:rPr>
  </w:style>
  <w:style w:type="character" w:customStyle="1" w:styleId="Charf2">
    <w:name w:val="文档结构图 Char"/>
    <w:basedOn w:val="a4"/>
    <w:link w:val="affe"/>
    <w:rsid w:val="008D6CD5"/>
    <w:rPr>
      <w:rFonts w:ascii="Times New Roman" w:eastAsia="宋体" w:hAnsi="Times New Roman" w:cs="Times New Roman"/>
      <w:sz w:val="24"/>
      <w:szCs w:val="20"/>
      <w:shd w:val="clear" w:color="auto" w:fill="000080"/>
    </w:rPr>
  </w:style>
  <w:style w:type="paragraph" w:customStyle="1" w:styleId="bordersegment">
    <w:name w:val="bordersegment"/>
    <w:basedOn w:val="a2"/>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BlockLabel">
    <w:name w:val="Block Label"/>
    <w:basedOn w:val="a2"/>
    <w:next w:val="a2"/>
    <w:rsid w:val="008D6CD5"/>
    <w:pPr>
      <w:overflowPunct w:val="0"/>
      <w:autoSpaceDE w:val="0"/>
      <w:autoSpaceDN w:val="0"/>
      <w:adjustRightInd w:val="0"/>
      <w:spacing w:after="120"/>
      <w:jc w:val="left"/>
      <w:textAlignment w:val="baseline"/>
    </w:pPr>
    <w:rPr>
      <w:rFonts w:ascii="Times New Roman" w:eastAsia="宋体" w:hAnsi="Times New Roman" w:cs="Times New Roman"/>
      <w:b/>
      <w:kern w:val="0"/>
      <w:sz w:val="22"/>
      <w:szCs w:val="20"/>
      <w:lang w:val="en-NZ"/>
    </w:rPr>
  </w:style>
  <w:style w:type="paragraph" w:customStyle="1" w:styleId="afff">
    <w:name w:val="封面保密"/>
    <w:basedOn w:val="a2"/>
    <w:next w:val="a2"/>
    <w:rsid w:val="008D6CD5"/>
    <w:rPr>
      <w:rFonts w:ascii="Tahoma" w:eastAsia="宋体" w:hAnsi="Tahoma" w:cs="Times New Roman"/>
      <w:i/>
      <w:szCs w:val="24"/>
    </w:rPr>
  </w:style>
  <w:style w:type="paragraph" w:customStyle="1" w:styleId="afff0">
    <w:name w:val="表格首行"/>
    <w:basedOn w:val="a2"/>
    <w:rsid w:val="008D6CD5"/>
    <w:pPr>
      <w:jc w:val="center"/>
    </w:pPr>
    <w:rPr>
      <w:rFonts w:ascii="宋体" w:eastAsia="宋体" w:hAnsi="宋体" w:cs="Times New Roman"/>
      <w:szCs w:val="24"/>
    </w:rPr>
  </w:style>
  <w:style w:type="paragraph" w:customStyle="1" w:styleId="afff1">
    <w:name w:val="表格正文"/>
    <w:basedOn w:val="a2"/>
    <w:rsid w:val="008D6CD5"/>
    <w:pPr>
      <w:snapToGrid w:val="0"/>
      <w:spacing w:line="300" w:lineRule="auto"/>
    </w:pPr>
    <w:rPr>
      <w:rFonts w:ascii="Times New Roman" w:eastAsia="宋体" w:hAnsi="Times New Roman" w:cs="Times New Roman"/>
      <w:szCs w:val="24"/>
    </w:rPr>
  </w:style>
  <w:style w:type="paragraph" w:customStyle="1" w:styleId="tablebody">
    <w:name w:val="tablebody"/>
    <w:basedOn w:val="a2"/>
    <w:rsid w:val="008D6CD5"/>
    <w:pPr>
      <w:widowControl/>
      <w:overflowPunct w:val="0"/>
      <w:autoSpaceDE w:val="0"/>
      <w:autoSpaceDN w:val="0"/>
      <w:adjustRightInd w:val="0"/>
      <w:spacing w:before="40" w:after="20" w:line="216" w:lineRule="auto"/>
      <w:jc w:val="left"/>
      <w:textAlignment w:val="baseline"/>
    </w:pPr>
    <w:rPr>
      <w:rFonts w:ascii="Gill Sans" w:eastAsia="宋体" w:hAnsi="Gill Sans" w:cs="Times New Roman"/>
      <w:kern w:val="0"/>
      <w:sz w:val="22"/>
      <w:szCs w:val="20"/>
      <w:lang w:val="en-GB"/>
    </w:rPr>
  </w:style>
  <w:style w:type="paragraph" w:customStyle="1" w:styleId="afff2">
    <w:name w:val="文章标题"/>
    <w:basedOn w:val="a2"/>
    <w:next w:val="a2"/>
    <w:rsid w:val="008D6CD5"/>
    <w:pPr>
      <w:spacing w:beforeLines="150" w:afterLines="250"/>
      <w:jc w:val="center"/>
    </w:pPr>
    <w:rPr>
      <w:rFonts w:ascii="Tahoma" w:eastAsia="黑体" w:hAnsi="Tahoma" w:cs="Tahoma"/>
      <w:sz w:val="44"/>
      <w:szCs w:val="44"/>
    </w:rPr>
  </w:style>
  <w:style w:type="paragraph" w:customStyle="1" w:styleId="afff3">
    <w:name w:val="封面横线"/>
    <w:basedOn w:val="a2"/>
    <w:next w:val="a2"/>
    <w:rsid w:val="008D6CD5"/>
    <w:pPr>
      <w:pBdr>
        <w:bottom w:val="single" w:sz="12" w:space="1" w:color="auto"/>
      </w:pBdr>
    </w:pPr>
    <w:rPr>
      <w:rFonts w:ascii="Times New Roman" w:eastAsia="宋体" w:hAnsi="Times New Roman" w:cs="宋体"/>
      <w:szCs w:val="20"/>
    </w:rPr>
  </w:style>
  <w:style w:type="paragraph" w:customStyle="1" w:styleId="afff4">
    <w:name w:val="封面作者"/>
    <w:basedOn w:val="a2"/>
    <w:next w:val="a2"/>
    <w:rsid w:val="008D6CD5"/>
    <w:pPr>
      <w:jc w:val="right"/>
    </w:pPr>
    <w:rPr>
      <w:rFonts w:ascii="Arial" w:eastAsia="宋体" w:hAnsi="Arial" w:cs="Times New Roman"/>
      <w:b/>
      <w:sz w:val="32"/>
      <w:szCs w:val="24"/>
    </w:rPr>
  </w:style>
  <w:style w:type="paragraph" w:customStyle="1" w:styleId="afff5">
    <w:name w:val="封面版本日期"/>
    <w:basedOn w:val="a2"/>
    <w:next w:val="a2"/>
    <w:rsid w:val="008D6CD5"/>
    <w:pPr>
      <w:jc w:val="right"/>
    </w:pPr>
    <w:rPr>
      <w:rFonts w:ascii="Tahoma" w:eastAsia="黑体" w:hAnsi="Tahoma" w:cs="Times New Roman"/>
      <w:sz w:val="24"/>
      <w:szCs w:val="24"/>
    </w:rPr>
  </w:style>
  <w:style w:type="paragraph" w:customStyle="1" w:styleId="Tabletext">
    <w:name w:val="Tabletext"/>
    <w:basedOn w:val="a2"/>
    <w:rsid w:val="008D6CD5"/>
    <w:pPr>
      <w:keepLines/>
      <w:spacing w:after="120" w:line="240" w:lineRule="atLeast"/>
      <w:jc w:val="left"/>
    </w:pPr>
    <w:rPr>
      <w:rFonts w:ascii="宋体" w:eastAsia="宋体" w:hAnsi="Times New Roman" w:cs="Times New Roman"/>
      <w:snapToGrid w:val="0"/>
      <w:kern w:val="0"/>
      <w:sz w:val="20"/>
      <w:szCs w:val="20"/>
    </w:rPr>
  </w:style>
  <w:style w:type="paragraph" w:customStyle="1" w:styleId="CharChar1CharCharCharCharCharChar">
    <w:name w:val="Char Char1 Char Char Char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styleId="afff6">
    <w:name w:val="List Bullet"/>
    <w:basedOn w:val="a2"/>
    <w:autoRedefine/>
    <w:rsid w:val="008D6CD5"/>
    <w:pPr>
      <w:spacing w:line="360" w:lineRule="auto"/>
      <w:jc w:val="left"/>
    </w:pPr>
    <w:rPr>
      <w:rFonts w:ascii="Tahoma" w:eastAsia="宋体" w:hAnsi="Tahoma" w:cs="Tahoma"/>
      <w:sz w:val="24"/>
      <w:szCs w:val="21"/>
    </w:rPr>
  </w:style>
  <w:style w:type="paragraph" w:customStyle="1" w:styleId="afff7">
    <w:name w:val="表头"/>
    <w:basedOn w:val="a3"/>
    <w:rsid w:val="008D6CD5"/>
    <w:pPr>
      <w:adjustRightInd w:val="0"/>
      <w:snapToGrid w:val="0"/>
      <w:ind w:firstLineChars="0" w:firstLine="0"/>
      <w:jc w:val="center"/>
    </w:pPr>
    <w:rPr>
      <w:rFonts w:ascii="Tahoma" w:hAnsi="Tahoma"/>
      <w:b/>
      <w:bCs/>
    </w:rPr>
  </w:style>
  <w:style w:type="paragraph" w:customStyle="1" w:styleId="afff8">
    <w:name w:val="表文"/>
    <w:basedOn w:val="a3"/>
    <w:rsid w:val="008D6CD5"/>
    <w:pPr>
      <w:adjustRightInd w:val="0"/>
      <w:snapToGrid w:val="0"/>
      <w:ind w:firstLineChars="0" w:firstLine="0"/>
    </w:pPr>
    <w:rPr>
      <w:rFonts w:ascii="Tahoma" w:hAnsi="Tahoma"/>
    </w:rPr>
  </w:style>
  <w:style w:type="paragraph" w:customStyle="1" w:styleId="Char2CharCharChar">
    <w:name w:val="Char2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
    <w:name w:val="Char Char1 Char Char Char Char Char"/>
    <w:basedOn w:val="a2"/>
    <w:rsid w:val="008D6CD5"/>
    <w:rPr>
      <w:rFonts w:ascii="Tahoma" w:eastAsia="宋体" w:hAnsi="Tahoma" w:cs="Times New Roman"/>
      <w:sz w:val="24"/>
      <w:szCs w:val="20"/>
    </w:rPr>
  </w:style>
  <w:style w:type="paragraph" w:customStyle="1" w:styleId="MMTopic1">
    <w:name w:val="MM Topic 1"/>
    <w:basedOn w:val="1"/>
    <w:link w:val="MMTopic1Char"/>
    <w:rsid w:val="008D6CD5"/>
    <w:pPr>
      <w:ind w:left="420" w:hanging="420"/>
    </w:pPr>
    <w:rPr>
      <w:rFonts w:ascii="Calibri" w:hAnsi="Calibri"/>
    </w:rPr>
  </w:style>
  <w:style w:type="character" w:customStyle="1" w:styleId="MMTopic1Char">
    <w:name w:val="MM Topic 1 Char"/>
    <w:basedOn w:val="a4"/>
    <w:link w:val="MMTopic1"/>
    <w:rsid w:val="008D6CD5"/>
    <w:rPr>
      <w:rFonts w:ascii="Calibri" w:eastAsia="宋体" w:hAnsi="Calibri" w:cs="Times New Roman"/>
      <w:b/>
      <w:bCs/>
      <w:kern w:val="44"/>
      <w:sz w:val="44"/>
      <w:szCs w:val="44"/>
    </w:rPr>
  </w:style>
  <w:style w:type="paragraph" w:customStyle="1" w:styleId="MMTopic2">
    <w:name w:val="MM Topic 2"/>
    <w:basedOn w:val="2"/>
    <w:link w:val="MMTopic2Char"/>
    <w:rsid w:val="008D6CD5"/>
    <w:pPr>
      <w:tabs>
        <w:tab w:val="clear" w:pos="567"/>
      </w:tabs>
      <w:ind w:left="840" w:hanging="420"/>
    </w:pPr>
    <w:rPr>
      <w:rFonts w:ascii="Cambria" w:eastAsia="宋体" w:hAnsi="Cambria"/>
    </w:rPr>
  </w:style>
  <w:style w:type="character" w:customStyle="1" w:styleId="MMTopic2Char">
    <w:name w:val="MM Topic 2 Char"/>
    <w:basedOn w:val="a4"/>
    <w:link w:val="MMTopic2"/>
    <w:rsid w:val="008D6CD5"/>
    <w:rPr>
      <w:rFonts w:ascii="Cambria" w:eastAsia="宋体" w:hAnsi="Cambria" w:cs="Times New Roman"/>
      <w:b/>
      <w:bCs/>
      <w:sz w:val="32"/>
      <w:szCs w:val="32"/>
    </w:rPr>
  </w:style>
  <w:style w:type="paragraph" w:customStyle="1" w:styleId="MMTopic3">
    <w:name w:val="MM Topic 3"/>
    <w:basedOn w:val="30"/>
    <w:link w:val="MMTopic3Char"/>
    <w:rsid w:val="008D6CD5"/>
    <w:pPr>
      <w:numPr>
        <w:numId w:val="4"/>
      </w:numPr>
    </w:pPr>
    <w:rPr>
      <w:rFonts w:ascii="Calibri" w:hAnsi="Calibri"/>
    </w:rPr>
  </w:style>
  <w:style w:type="character" w:customStyle="1" w:styleId="MMTopic3Char">
    <w:name w:val="MM Topic 3 Char"/>
    <w:basedOn w:val="a4"/>
    <w:link w:val="MMTopic3"/>
    <w:rsid w:val="008D6CD5"/>
    <w:rPr>
      <w:rFonts w:ascii="Calibri" w:eastAsia="宋体" w:hAnsi="Calibri" w:cs="Times New Roman"/>
      <w:b/>
      <w:bCs/>
      <w:sz w:val="32"/>
      <w:szCs w:val="32"/>
    </w:rPr>
  </w:style>
  <w:style w:type="paragraph" w:customStyle="1" w:styleId="a">
    <w:name w:val="标准正文"/>
    <w:rsid w:val="008D6CD5"/>
    <w:pPr>
      <w:numPr>
        <w:ilvl w:val="1"/>
        <w:numId w:val="4"/>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8D6CD5"/>
    <w:pPr>
      <w:keepNext/>
      <w:keepLines/>
      <w:jc w:val="both"/>
    </w:pPr>
    <w:rPr>
      <w:rFonts w:ascii="Garamond" w:eastAsia="宋体" w:hAnsi="Garamond" w:cs="Times New Roman"/>
      <w:noProof/>
      <w:kern w:val="0"/>
      <w:sz w:val="20"/>
      <w:szCs w:val="20"/>
      <w:lang w:val="en-AU" w:eastAsia="en-US"/>
    </w:rPr>
  </w:style>
  <w:style w:type="paragraph" w:customStyle="1" w:styleId="a0">
    <w:name w:val="小标题"/>
    <w:basedOn w:val="a2"/>
    <w:next w:val="a3"/>
    <w:rsid w:val="008D6CD5"/>
    <w:pPr>
      <w:numPr>
        <w:ilvl w:val="2"/>
        <w:numId w:val="4"/>
      </w:numPr>
      <w:tabs>
        <w:tab w:val="num" w:pos="374"/>
      </w:tabs>
      <w:spacing w:afterLines="50" w:line="360" w:lineRule="auto"/>
      <w:ind w:left="374" w:hanging="374"/>
    </w:pPr>
    <w:rPr>
      <w:rFonts w:ascii="Times New Roman" w:eastAsia="宋体" w:hAnsi="Times New Roman" w:cs="Times New Roman"/>
      <w:b/>
      <w:szCs w:val="24"/>
    </w:rPr>
  </w:style>
  <w:style w:type="paragraph" w:customStyle="1" w:styleId="Char10">
    <w:name w:val="Char1"/>
    <w:basedOn w:val="a2"/>
    <w:rsid w:val="008D6CD5"/>
    <w:rPr>
      <w:rFonts w:ascii="Tahoma" w:eastAsia="宋体" w:hAnsi="Tahoma" w:cs="Times New Roman"/>
      <w:sz w:val="24"/>
      <w:szCs w:val="20"/>
    </w:rPr>
  </w:style>
  <w:style w:type="paragraph" w:customStyle="1" w:styleId="CharCharCharCharCharChar">
    <w:name w:val="Char Char Char Char Char Char"/>
    <w:basedOn w:val="a2"/>
    <w:rsid w:val="008D6CD5"/>
    <w:rPr>
      <w:rFonts w:ascii="Tahoma" w:eastAsia="宋体" w:hAnsi="Tahoma" w:cs="Times New Roman"/>
      <w:sz w:val="24"/>
      <w:szCs w:val="20"/>
    </w:rPr>
  </w:style>
  <w:style w:type="paragraph" w:styleId="HTML">
    <w:name w:val="HTML Preformatted"/>
    <w:basedOn w:val="a2"/>
    <w:link w:val="HTMLChar"/>
    <w:rsid w:val="008D6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30"/>
      <w:szCs w:val="30"/>
    </w:rPr>
  </w:style>
  <w:style w:type="character" w:customStyle="1" w:styleId="HTMLChar">
    <w:name w:val="HTML 预设格式 Char"/>
    <w:basedOn w:val="a4"/>
    <w:link w:val="HTML"/>
    <w:rsid w:val="008D6CD5"/>
    <w:rPr>
      <w:rFonts w:ascii="宋体" w:eastAsia="宋体" w:hAnsi="宋体" w:cs="宋体"/>
      <w:kern w:val="0"/>
      <w:sz w:val="30"/>
      <w:szCs w:val="30"/>
    </w:rPr>
  </w:style>
  <w:style w:type="character" w:styleId="afff9">
    <w:name w:val="Emphasis"/>
    <w:basedOn w:val="a4"/>
    <w:qFormat/>
    <w:rsid w:val="008D6CD5"/>
    <w:rPr>
      <w:i/>
      <w:iCs/>
    </w:rPr>
  </w:style>
  <w:style w:type="character" w:styleId="afffa">
    <w:name w:val="footnote reference"/>
    <w:basedOn w:val="a4"/>
    <w:semiHidden/>
    <w:rsid w:val="008D6CD5"/>
    <w:rPr>
      <w:vertAlign w:val="superscript"/>
    </w:rPr>
  </w:style>
  <w:style w:type="character" w:customStyle="1" w:styleId="Heading1Char">
    <w:name w:val="Heading 1 Char"/>
    <w:basedOn w:val="a4"/>
    <w:locked/>
    <w:rsid w:val="008D6CD5"/>
    <w:rPr>
      <w:rFonts w:ascii="Times New Roman" w:eastAsia="宋体" w:hAnsi="Times New Roman" w:cs="Times New Roman"/>
      <w:b/>
      <w:bCs/>
      <w:kern w:val="44"/>
      <w:sz w:val="44"/>
      <w:szCs w:val="44"/>
    </w:rPr>
  </w:style>
  <w:style w:type="character" w:customStyle="1" w:styleId="EmailStyle2021">
    <w:name w:val="EmailStyle2021"/>
    <w:basedOn w:val="a4"/>
    <w:semiHidden/>
    <w:rsid w:val="008D6CD5"/>
    <w:rPr>
      <w:rFonts w:ascii="Arial" w:eastAsia="宋体" w:hAnsi="Arial" w:cs="Arial"/>
      <w:color w:val="auto"/>
      <w:sz w:val="18"/>
      <w:szCs w:val="20"/>
    </w:rPr>
  </w:style>
  <w:style w:type="table" w:styleId="14">
    <w:name w:val="Table Simple 1"/>
    <w:basedOn w:val="a5"/>
    <w:rsid w:val="008D6C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2"/>
    <w:next w:val="a2"/>
    <w:autoRedefine/>
    <w:semiHidden/>
    <w:rsid w:val="008D6CD5"/>
    <w:pPr>
      <w:tabs>
        <w:tab w:val="right" w:leader="dot" w:pos="8302"/>
      </w:tabs>
      <w:spacing w:line="500" w:lineRule="exact"/>
      <w:jc w:val="center"/>
    </w:pPr>
    <w:rPr>
      <w:rFonts w:ascii="宋体" w:eastAsia="宋体" w:hAnsi="宋体" w:cs="Times New Roman"/>
      <w:b/>
      <w:bCs/>
      <w:caps/>
      <w:noProof/>
      <w:sz w:val="44"/>
      <w:szCs w:val="44"/>
    </w:rPr>
  </w:style>
  <w:style w:type="paragraph" w:styleId="26">
    <w:name w:val="toc 2"/>
    <w:basedOn w:val="a2"/>
    <w:next w:val="a2"/>
    <w:autoRedefine/>
    <w:semiHidden/>
    <w:rsid w:val="008D6CD5"/>
    <w:pPr>
      <w:ind w:left="210"/>
      <w:jc w:val="left"/>
    </w:pPr>
    <w:rPr>
      <w:rFonts w:ascii="Times New Roman" w:eastAsia="宋体" w:hAnsi="Times New Roman" w:cs="Times New Roman"/>
      <w:smallCaps/>
      <w:sz w:val="20"/>
      <w:szCs w:val="20"/>
    </w:rPr>
  </w:style>
  <w:style w:type="paragraph" w:styleId="42">
    <w:name w:val="toc 4"/>
    <w:basedOn w:val="a2"/>
    <w:next w:val="a2"/>
    <w:autoRedefine/>
    <w:semiHidden/>
    <w:rsid w:val="008D6CD5"/>
    <w:pPr>
      <w:ind w:left="630"/>
      <w:jc w:val="left"/>
    </w:pPr>
    <w:rPr>
      <w:rFonts w:ascii="Times New Roman" w:eastAsia="宋体" w:hAnsi="Times New Roman" w:cs="Times New Roman"/>
      <w:sz w:val="18"/>
      <w:szCs w:val="18"/>
    </w:rPr>
  </w:style>
  <w:style w:type="paragraph" w:styleId="51">
    <w:name w:val="toc 5"/>
    <w:basedOn w:val="a2"/>
    <w:next w:val="a2"/>
    <w:autoRedefine/>
    <w:semiHidden/>
    <w:rsid w:val="008D6CD5"/>
    <w:pPr>
      <w:ind w:left="840"/>
      <w:jc w:val="left"/>
    </w:pPr>
    <w:rPr>
      <w:rFonts w:ascii="Times New Roman" w:eastAsia="宋体" w:hAnsi="Times New Roman" w:cs="Times New Roman"/>
      <w:sz w:val="18"/>
      <w:szCs w:val="18"/>
    </w:rPr>
  </w:style>
  <w:style w:type="paragraph" w:styleId="61">
    <w:name w:val="toc 6"/>
    <w:basedOn w:val="a2"/>
    <w:next w:val="a2"/>
    <w:autoRedefine/>
    <w:semiHidden/>
    <w:rsid w:val="008D6CD5"/>
    <w:pPr>
      <w:ind w:left="1050"/>
      <w:jc w:val="left"/>
    </w:pPr>
    <w:rPr>
      <w:rFonts w:ascii="Times New Roman" w:eastAsia="宋体" w:hAnsi="Times New Roman" w:cs="Times New Roman"/>
      <w:sz w:val="18"/>
      <w:szCs w:val="18"/>
    </w:rPr>
  </w:style>
  <w:style w:type="paragraph" w:styleId="70">
    <w:name w:val="toc 7"/>
    <w:basedOn w:val="a2"/>
    <w:next w:val="a2"/>
    <w:autoRedefine/>
    <w:semiHidden/>
    <w:rsid w:val="008D6CD5"/>
    <w:pPr>
      <w:ind w:left="1260"/>
      <w:jc w:val="left"/>
    </w:pPr>
    <w:rPr>
      <w:rFonts w:ascii="Times New Roman" w:eastAsia="宋体" w:hAnsi="Times New Roman" w:cs="Times New Roman"/>
      <w:sz w:val="18"/>
      <w:szCs w:val="18"/>
    </w:rPr>
  </w:style>
  <w:style w:type="paragraph" w:styleId="80">
    <w:name w:val="toc 8"/>
    <w:basedOn w:val="a2"/>
    <w:next w:val="a2"/>
    <w:autoRedefine/>
    <w:semiHidden/>
    <w:rsid w:val="008D6CD5"/>
    <w:pPr>
      <w:ind w:left="1470"/>
      <w:jc w:val="left"/>
    </w:pPr>
    <w:rPr>
      <w:rFonts w:ascii="Times New Roman" w:eastAsia="宋体" w:hAnsi="Times New Roman" w:cs="Times New Roman"/>
      <w:sz w:val="18"/>
      <w:szCs w:val="18"/>
    </w:rPr>
  </w:style>
  <w:style w:type="paragraph" w:styleId="90">
    <w:name w:val="toc 9"/>
    <w:basedOn w:val="a2"/>
    <w:next w:val="a2"/>
    <w:autoRedefine/>
    <w:semiHidden/>
    <w:rsid w:val="008D6CD5"/>
    <w:pPr>
      <w:ind w:left="1680"/>
      <w:jc w:val="left"/>
    </w:pPr>
    <w:rPr>
      <w:rFonts w:ascii="Times New Roman" w:eastAsia="宋体" w:hAnsi="Times New Roman" w:cs="Times New Roman"/>
      <w:sz w:val="18"/>
      <w:szCs w:val="18"/>
    </w:rPr>
  </w:style>
  <w:style w:type="paragraph" w:customStyle="1" w:styleId="16">
    <w:name w:val="吹き出し1"/>
    <w:basedOn w:val="a2"/>
    <w:semiHidden/>
    <w:rsid w:val="008D6CD5"/>
    <w:pPr>
      <w:jc w:val="left"/>
    </w:pPr>
    <w:rPr>
      <w:rFonts w:ascii="Arial" w:eastAsia="MS Gothic" w:hAnsi="Arial" w:cs="Times New Roman"/>
      <w:sz w:val="18"/>
      <w:szCs w:val="18"/>
      <w:lang w:eastAsia="zh-TW"/>
    </w:rPr>
  </w:style>
  <w:style w:type="paragraph" w:styleId="afffb">
    <w:name w:val="caption"/>
    <w:basedOn w:val="a2"/>
    <w:next w:val="a2"/>
    <w:qFormat/>
    <w:rsid w:val="008D6CD5"/>
    <w:pPr>
      <w:jc w:val="center"/>
    </w:pPr>
    <w:rPr>
      <w:rFonts w:ascii="Times New Roman" w:eastAsia="宋体" w:hAnsi="Times New Roman" w:cs="Times New Roman"/>
      <w:b/>
      <w:i/>
      <w:iCs/>
      <w:sz w:val="30"/>
      <w:szCs w:val="20"/>
    </w:rPr>
  </w:style>
  <w:style w:type="paragraph" w:customStyle="1" w:styleId="CM17">
    <w:name w:val="CM17"/>
    <w:basedOn w:val="Default"/>
    <w:next w:val="Default"/>
    <w:rsid w:val="008D6CD5"/>
    <w:pPr>
      <w:spacing w:line="403" w:lineRule="atLeast"/>
    </w:pPr>
    <w:rPr>
      <w:color w:val="auto"/>
    </w:rPr>
  </w:style>
  <w:style w:type="paragraph" w:customStyle="1" w:styleId="CM24">
    <w:name w:val="CM24"/>
    <w:basedOn w:val="Default"/>
    <w:next w:val="Default"/>
    <w:rsid w:val="008D6CD5"/>
    <w:rPr>
      <w:color w:val="auto"/>
    </w:rPr>
  </w:style>
  <w:style w:type="paragraph" w:customStyle="1" w:styleId="CM62">
    <w:name w:val="CM62"/>
    <w:basedOn w:val="Default"/>
    <w:next w:val="Default"/>
    <w:rsid w:val="008D6CD5"/>
    <w:pPr>
      <w:spacing w:line="403" w:lineRule="atLeast"/>
    </w:pPr>
    <w:rPr>
      <w:color w:val="auto"/>
    </w:rPr>
  </w:style>
  <w:style w:type="paragraph" w:customStyle="1" w:styleId="CM66">
    <w:name w:val="CM66"/>
    <w:basedOn w:val="Default"/>
    <w:next w:val="Default"/>
    <w:rsid w:val="008D6CD5"/>
    <w:pPr>
      <w:spacing w:line="403" w:lineRule="atLeast"/>
    </w:pPr>
    <w:rPr>
      <w:color w:val="auto"/>
    </w:rPr>
  </w:style>
  <w:style w:type="paragraph" w:customStyle="1" w:styleId="CM67">
    <w:name w:val="CM67"/>
    <w:basedOn w:val="Default"/>
    <w:next w:val="Default"/>
    <w:rsid w:val="008D6CD5"/>
    <w:pPr>
      <w:spacing w:line="403" w:lineRule="atLeast"/>
    </w:pPr>
    <w:rPr>
      <w:color w:val="auto"/>
    </w:rPr>
  </w:style>
  <w:style w:type="paragraph" w:customStyle="1" w:styleId="CM68">
    <w:name w:val="CM68"/>
    <w:basedOn w:val="Default"/>
    <w:next w:val="Default"/>
    <w:rsid w:val="008D6CD5"/>
    <w:pPr>
      <w:spacing w:line="403" w:lineRule="atLeast"/>
    </w:pPr>
    <w:rPr>
      <w:color w:val="auto"/>
    </w:rPr>
  </w:style>
  <w:style w:type="paragraph" w:customStyle="1" w:styleId="CM70">
    <w:name w:val="CM70"/>
    <w:basedOn w:val="Default"/>
    <w:next w:val="Default"/>
    <w:rsid w:val="008D6CD5"/>
    <w:pPr>
      <w:spacing w:line="403" w:lineRule="atLeast"/>
    </w:pPr>
    <w:rPr>
      <w:color w:val="auto"/>
    </w:rPr>
  </w:style>
  <w:style w:type="paragraph" w:customStyle="1" w:styleId="CM96">
    <w:name w:val="CM96"/>
    <w:basedOn w:val="Default"/>
    <w:next w:val="Default"/>
    <w:rsid w:val="008D6CD5"/>
    <w:pPr>
      <w:spacing w:after="1093"/>
    </w:pPr>
    <w:rPr>
      <w:rFonts w:cs="Times New Roman"/>
      <w:color w:val="auto"/>
    </w:rPr>
  </w:style>
  <w:style w:type="paragraph" w:customStyle="1" w:styleId="CM3">
    <w:name w:val="CM3"/>
    <w:basedOn w:val="Default"/>
    <w:next w:val="Default"/>
    <w:rsid w:val="008D6CD5"/>
    <w:pPr>
      <w:spacing w:line="373" w:lineRule="atLeast"/>
    </w:pPr>
    <w:rPr>
      <w:rFonts w:cs="Times New Roman"/>
      <w:color w:val="auto"/>
    </w:rPr>
  </w:style>
  <w:style w:type="paragraph" w:customStyle="1" w:styleId="CM5">
    <w:name w:val="CM5"/>
    <w:basedOn w:val="Default"/>
    <w:next w:val="Default"/>
    <w:rsid w:val="008D6CD5"/>
    <w:pPr>
      <w:spacing w:line="371" w:lineRule="atLeast"/>
    </w:pPr>
    <w:rPr>
      <w:rFonts w:cs="Times New Roman"/>
      <w:color w:val="auto"/>
    </w:rPr>
  </w:style>
  <w:style w:type="paragraph" w:customStyle="1" w:styleId="CM102">
    <w:name w:val="CM102"/>
    <w:basedOn w:val="Default"/>
    <w:next w:val="Default"/>
    <w:rsid w:val="008D6CD5"/>
    <w:pPr>
      <w:spacing w:after="595"/>
    </w:pPr>
    <w:rPr>
      <w:rFonts w:cs="Times New Roman"/>
      <w:color w:val="auto"/>
    </w:rPr>
  </w:style>
  <w:style w:type="paragraph" w:customStyle="1" w:styleId="CM2">
    <w:name w:val="CM2"/>
    <w:basedOn w:val="Default"/>
    <w:next w:val="Default"/>
    <w:rsid w:val="008D6CD5"/>
    <w:rPr>
      <w:color w:val="auto"/>
    </w:rPr>
  </w:style>
  <w:style w:type="paragraph" w:customStyle="1" w:styleId="CM4">
    <w:name w:val="CM4"/>
    <w:basedOn w:val="Default"/>
    <w:next w:val="Default"/>
    <w:rsid w:val="008D6CD5"/>
    <w:pPr>
      <w:spacing w:line="371" w:lineRule="atLeast"/>
    </w:pPr>
    <w:rPr>
      <w:color w:val="auto"/>
    </w:rPr>
  </w:style>
  <w:style w:type="paragraph" w:customStyle="1" w:styleId="CM100">
    <w:name w:val="CM100"/>
    <w:basedOn w:val="Default"/>
    <w:next w:val="Default"/>
    <w:rsid w:val="008D6CD5"/>
    <w:pPr>
      <w:spacing w:after="1210"/>
    </w:pPr>
    <w:rPr>
      <w:color w:val="auto"/>
    </w:rPr>
  </w:style>
  <w:style w:type="paragraph" w:customStyle="1" w:styleId="CM101">
    <w:name w:val="CM101"/>
    <w:basedOn w:val="Default"/>
    <w:next w:val="Default"/>
    <w:rsid w:val="008D6CD5"/>
    <w:pPr>
      <w:spacing w:after="605"/>
    </w:pPr>
    <w:rPr>
      <w:color w:val="auto"/>
    </w:rPr>
  </w:style>
  <w:style w:type="paragraph" w:customStyle="1" w:styleId="CM6">
    <w:name w:val="CM6"/>
    <w:basedOn w:val="Default"/>
    <w:next w:val="Default"/>
    <w:rsid w:val="008D6CD5"/>
    <w:pPr>
      <w:spacing w:line="1156" w:lineRule="atLeast"/>
    </w:pPr>
    <w:rPr>
      <w:color w:val="auto"/>
    </w:rPr>
  </w:style>
  <w:style w:type="paragraph" w:customStyle="1" w:styleId="CM23">
    <w:name w:val="CM23"/>
    <w:basedOn w:val="Default"/>
    <w:next w:val="Default"/>
    <w:rsid w:val="008D6CD5"/>
    <w:pPr>
      <w:spacing w:line="403" w:lineRule="atLeast"/>
    </w:pPr>
    <w:rPr>
      <w:color w:val="auto"/>
    </w:rPr>
  </w:style>
  <w:style w:type="paragraph" w:customStyle="1" w:styleId="CM30">
    <w:name w:val="CM30"/>
    <w:basedOn w:val="Default"/>
    <w:next w:val="Default"/>
    <w:rsid w:val="008D6CD5"/>
    <w:rPr>
      <w:color w:val="auto"/>
    </w:rPr>
  </w:style>
  <w:style w:type="paragraph" w:customStyle="1" w:styleId="CM32">
    <w:name w:val="CM32"/>
    <w:basedOn w:val="Default"/>
    <w:next w:val="Default"/>
    <w:rsid w:val="008D6CD5"/>
    <w:pPr>
      <w:spacing w:line="403" w:lineRule="atLeast"/>
    </w:pPr>
    <w:rPr>
      <w:color w:val="auto"/>
    </w:rPr>
  </w:style>
  <w:style w:type="paragraph" w:customStyle="1" w:styleId="CM37">
    <w:name w:val="CM37"/>
    <w:basedOn w:val="Default"/>
    <w:next w:val="Default"/>
    <w:rsid w:val="008D6CD5"/>
    <w:pPr>
      <w:spacing w:line="403" w:lineRule="atLeast"/>
    </w:pPr>
    <w:rPr>
      <w:color w:val="auto"/>
    </w:rPr>
  </w:style>
  <w:style w:type="paragraph" w:customStyle="1" w:styleId="CM40">
    <w:name w:val="CM40"/>
    <w:basedOn w:val="Default"/>
    <w:next w:val="Default"/>
    <w:rsid w:val="008D6CD5"/>
    <w:rPr>
      <w:color w:val="auto"/>
    </w:rPr>
  </w:style>
  <w:style w:type="paragraph" w:customStyle="1" w:styleId="CM41">
    <w:name w:val="CM41"/>
    <w:basedOn w:val="Default"/>
    <w:next w:val="Default"/>
    <w:rsid w:val="008D6CD5"/>
    <w:pPr>
      <w:spacing w:line="403" w:lineRule="atLeast"/>
    </w:pPr>
    <w:rPr>
      <w:color w:val="auto"/>
    </w:rPr>
  </w:style>
  <w:style w:type="paragraph" w:customStyle="1" w:styleId="CM42">
    <w:name w:val="CM42"/>
    <w:basedOn w:val="Default"/>
    <w:next w:val="Default"/>
    <w:rsid w:val="008D6CD5"/>
    <w:pPr>
      <w:spacing w:line="403" w:lineRule="atLeast"/>
    </w:pPr>
    <w:rPr>
      <w:color w:val="auto"/>
    </w:rPr>
  </w:style>
  <w:style w:type="paragraph" w:customStyle="1" w:styleId="CM43">
    <w:name w:val="CM43"/>
    <w:basedOn w:val="Default"/>
    <w:next w:val="Default"/>
    <w:rsid w:val="008D6CD5"/>
    <w:pPr>
      <w:spacing w:line="403" w:lineRule="atLeast"/>
    </w:pPr>
    <w:rPr>
      <w:color w:val="auto"/>
    </w:rPr>
  </w:style>
  <w:style w:type="paragraph" w:customStyle="1" w:styleId="CM44">
    <w:name w:val="CM44"/>
    <w:basedOn w:val="Default"/>
    <w:next w:val="Default"/>
    <w:rsid w:val="008D6CD5"/>
    <w:pPr>
      <w:spacing w:line="403" w:lineRule="atLeast"/>
    </w:pPr>
    <w:rPr>
      <w:color w:val="auto"/>
    </w:rPr>
  </w:style>
  <w:style w:type="paragraph" w:customStyle="1" w:styleId="CM45">
    <w:name w:val="CM45"/>
    <w:basedOn w:val="Default"/>
    <w:next w:val="Default"/>
    <w:rsid w:val="008D6CD5"/>
    <w:pPr>
      <w:spacing w:line="403" w:lineRule="atLeast"/>
    </w:pPr>
    <w:rPr>
      <w:color w:val="auto"/>
    </w:rPr>
  </w:style>
  <w:style w:type="paragraph" w:customStyle="1" w:styleId="CM46">
    <w:name w:val="CM46"/>
    <w:basedOn w:val="Default"/>
    <w:next w:val="Default"/>
    <w:rsid w:val="008D6CD5"/>
    <w:pPr>
      <w:spacing w:line="403" w:lineRule="atLeast"/>
    </w:pPr>
    <w:rPr>
      <w:color w:val="auto"/>
    </w:rPr>
  </w:style>
  <w:style w:type="paragraph" w:customStyle="1" w:styleId="CM48">
    <w:name w:val="CM48"/>
    <w:basedOn w:val="Default"/>
    <w:next w:val="Default"/>
    <w:rsid w:val="008D6CD5"/>
    <w:pPr>
      <w:spacing w:line="403" w:lineRule="atLeast"/>
    </w:pPr>
    <w:rPr>
      <w:color w:val="auto"/>
    </w:rPr>
  </w:style>
  <w:style w:type="paragraph" w:customStyle="1" w:styleId="CM49">
    <w:name w:val="CM49"/>
    <w:basedOn w:val="Default"/>
    <w:next w:val="Default"/>
    <w:rsid w:val="008D6CD5"/>
    <w:pPr>
      <w:spacing w:line="403" w:lineRule="atLeast"/>
    </w:pPr>
    <w:rPr>
      <w:color w:val="auto"/>
    </w:rPr>
  </w:style>
  <w:style w:type="paragraph" w:customStyle="1" w:styleId="CM106">
    <w:name w:val="CM106"/>
    <w:basedOn w:val="Default"/>
    <w:next w:val="Default"/>
    <w:rsid w:val="008D6CD5"/>
    <w:pPr>
      <w:spacing w:after="905"/>
    </w:pPr>
    <w:rPr>
      <w:color w:val="auto"/>
    </w:rPr>
  </w:style>
  <w:style w:type="paragraph" w:customStyle="1" w:styleId="CM50">
    <w:name w:val="CM50"/>
    <w:basedOn w:val="Default"/>
    <w:next w:val="Default"/>
    <w:rsid w:val="008D6CD5"/>
    <w:pPr>
      <w:spacing w:line="403" w:lineRule="atLeast"/>
    </w:pPr>
    <w:rPr>
      <w:color w:val="auto"/>
    </w:rPr>
  </w:style>
  <w:style w:type="paragraph" w:customStyle="1" w:styleId="CM105">
    <w:name w:val="CM105"/>
    <w:basedOn w:val="Default"/>
    <w:next w:val="Default"/>
    <w:rsid w:val="008D6CD5"/>
    <w:pPr>
      <w:spacing w:after="108"/>
    </w:pPr>
    <w:rPr>
      <w:color w:val="auto"/>
    </w:rPr>
  </w:style>
  <w:style w:type="paragraph" w:customStyle="1" w:styleId="CM51">
    <w:name w:val="CM51"/>
    <w:basedOn w:val="Default"/>
    <w:next w:val="Default"/>
    <w:rsid w:val="008D6CD5"/>
    <w:rPr>
      <w:color w:val="auto"/>
    </w:rPr>
  </w:style>
  <w:style w:type="paragraph" w:customStyle="1" w:styleId="CM52">
    <w:name w:val="CM52"/>
    <w:basedOn w:val="Default"/>
    <w:next w:val="Default"/>
    <w:rsid w:val="008D6CD5"/>
    <w:pPr>
      <w:spacing w:line="280" w:lineRule="atLeast"/>
    </w:pPr>
    <w:rPr>
      <w:color w:val="auto"/>
    </w:rPr>
  </w:style>
  <w:style w:type="paragraph" w:customStyle="1" w:styleId="CM53">
    <w:name w:val="CM53"/>
    <w:basedOn w:val="Default"/>
    <w:next w:val="Default"/>
    <w:rsid w:val="008D6CD5"/>
    <w:pPr>
      <w:spacing w:line="403" w:lineRule="atLeast"/>
    </w:pPr>
    <w:rPr>
      <w:color w:val="auto"/>
    </w:rPr>
  </w:style>
  <w:style w:type="paragraph" w:customStyle="1" w:styleId="CM31">
    <w:name w:val="CM31"/>
    <w:basedOn w:val="Default"/>
    <w:next w:val="Default"/>
    <w:rsid w:val="008D6CD5"/>
    <w:pPr>
      <w:spacing w:line="403" w:lineRule="atLeast"/>
    </w:pPr>
    <w:rPr>
      <w:color w:val="auto"/>
    </w:rPr>
  </w:style>
  <w:style w:type="paragraph" w:customStyle="1" w:styleId="CM58">
    <w:name w:val="CM58"/>
    <w:basedOn w:val="Default"/>
    <w:next w:val="Default"/>
    <w:rsid w:val="008D6CD5"/>
    <w:pPr>
      <w:spacing w:line="403" w:lineRule="atLeast"/>
    </w:pPr>
    <w:rPr>
      <w:color w:val="auto"/>
    </w:rPr>
  </w:style>
  <w:style w:type="paragraph" w:customStyle="1" w:styleId="CM59">
    <w:name w:val="CM59"/>
    <w:basedOn w:val="Default"/>
    <w:next w:val="Default"/>
    <w:rsid w:val="008D6CD5"/>
    <w:pPr>
      <w:spacing w:line="403" w:lineRule="atLeast"/>
    </w:pPr>
    <w:rPr>
      <w:color w:val="auto"/>
    </w:rPr>
  </w:style>
  <w:style w:type="paragraph" w:customStyle="1" w:styleId="CM61">
    <w:name w:val="CM61"/>
    <w:basedOn w:val="Default"/>
    <w:next w:val="Default"/>
    <w:rsid w:val="008D6CD5"/>
    <w:pPr>
      <w:spacing w:line="403" w:lineRule="atLeast"/>
    </w:pPr>
    <w:rPr>
      <w:color w:val="auto"/>
    </w:rPr>
  </w:style>
  <w:style w:type="paragraph" w:customStyle="1" w:styleId="CM107">
    <w:name w:val="CM107"/>
    <w:basedOn w:val="Default"/>
    <w:next w:val="Default"/>
    <w:rsid w:val="008D6CD5"/>
    <w:pPr>
      <w:spacing w:after="550"/>
    </w:pPr>
    <w:rPr>
      <w:color w:val="auto"/>
    </w:rPr>
  </w:style>
  <w:style w:type="paragraph" w:customStyle="1" w:styleId="CM64">
    <w:name w:val="CM64"/>
    <w:basedOn w:val="Default"/>
    <w:next w:val="Default"/>
    <w:rsid w:val="008D6CD5"/>
    <w:pPr>
      <w:spacing w:line="403" w:lineRule="atLeast"/>
    </w:pPr>
    <w:rPr>
      <w:color w:val="auto"/>
    </w:rPr>
  </w:style>
  <w:style w:type="paragraph" w:customStyle="1" w:styleId="CM65">
    <w:name w:val="CM65"/>
    <w:basedOn w:val="Default"/>
    <w:next w:val="Default"/>
    <w:rsid w:val="008D6CD5"/>
    <w:rPr>
      <w:color w:val="auto"/>
    </w:rPr>
  </w:style>
  <w:style w:type="paragraph" w:customStyle="1" w:styleId="CM109">
    <w:name w:val="CM109"/>
    <w:basedOn w:val="Default"/>
    <w:next w:val="Default"/>
    <w:rsid w:val="008D6CD5"/>
    <w:pPr>
      <w:spacing w:after="1975"/>
    </w:pPr>
    <w:rPr>
      <w:color w:val="auto"/>
    </w:rPr>
  </w:style>
  <w:style w:type="paragraph" w:customStyle="1" w:styleId="CM69">
    <w:name w:val="CM69"/>
    <w:basedOn w:val="Default"/>
    <w:next w:val="Default"/>
    <w:rsid w:val="008D6CD5"/>
    <w:pPr>
      <w:spacing w:line="403" w:lineRule="atLeast"/>
    </w:pPr>
    <w:rPr>
      <w:color w:val="auto"/>
    </w:rPr>
  </w:style>
  <w:style w:type="paragraph" w:customStyle="1" w:styleId="CM71">
    <w:name w:val="CM71"/>
    <w:basedOn w:val="Default"/>
    <w:next w:val="Default"/>
    <w:rsid w:val="008D6CD5"/>
    <w:rPr>
      <w:color w:val="auto"/>
    </w:rPr>
  </w:style>
  <w:style w:type="paragraph" w:customStyle="1" w:styleId="CM72">
    <w:name w:val="CM72"/>
    <w:basedOn w:val="Default"/>
    <w:next w:val="Default"/>
    <w:rsid w:val="008D6CD5"/>
    <w:rPr>
      <w:color w:val="auto"/>
    </w:rPr>
  </w:style>
  <w:style w:type="paragraph" w:customStyle="1" w:styleId="CM73">
    <w:name w:val="CM73"/>
    <w:basedOn w:val="Default"/>
    <w:next w:val="Default"/>
    <w:rsid w:val="008D6CD5"/>
    <w:rPr>
      <w:color w:val="auto"/>
    </w:rPr>
  </w:style>
  <w:style w:type="paragraph" w:customStyle="1" w:styleId="CM74">
    <w:name w:val="CM74"/>
    <w:basedOn w:val="Default"/>
    <w:next w:val="Default"/>
    <w:rsid w:val="008D6CD5"/>
    <w:rPr>
      <w:color w:val="auto"/>
    </w:rPr>
  </w:style>
  <w:style w:type="paragraph" w:customStyle="1" w:styleId="CM75">
    <w:name w:val="CM75"/>
    <w:basedOn w:val="Default"/>
    <w:next w:val="Default"/>
    <w:rsid w:val="008D6CD5"/>
    <w:pPr>
      <w:spacing w:line="398" w:lineRule="atLeast"/>
    </w:pPr>
    <w:rPr>
      <w:color w:val="auto"/>
    </w:rPr>
  </w:style>
  <w:style w:type="paragraph" w:customStyle="1" w:styleId="CM76">
    <w:name w:val="CM76"/>
    <w:basedOn w:val="Default"/>
    <w:next w:val="Default"/>
    <w:rsid w:val="008D6CD5"/>
    <w:pPr>
      <w:spacing w:line="403" w:lineRule="atLeast"/>
    </w:pPr>
    <w:rPr>
      <w:color w:val="auto"/>
    </w:rPr>
  </w:style>
  <w:style w:type="paragraph" w:customStyle="1" w:styleId="CM108">
    <w:name w:val="CM108"/>
    <w:basedOn w:val="Default"/>
    <w:next w:val="Default"/>
    <w:rsid w:val="008D6CD5"/>
    <w:pPr>
      <w:spacing w:after="435"/>
    </w:pPr>
    <w:rPr>
      <w:color w:val="auto"/>
    </w:rPr>
  </w:style>
  <w:style w:type="paragraph" w:customStyle="1" w:styleId="CM77">
    <w:name w:val="CM77"/>
    <w:basedOn w:val="Default"/>
    <w:next w:val="Default"/>
    <w:rsid w:val="008D6CD5"/>
    <w:pPr>
      <w:spacing w:line="403" w:lineRule="atLeast"/>
    </w:pPr>
    <w:rPr>
      <w:color w:val="auto"/>
    </w:rPr>
  </w:style>
  <w:style w:type="paragraph" w:customStyle="1" w:styleId="CM78">
    <w:name w:val="CM78"/>
    <w:basedOn w:val="Default"/>
    <w:next w:val="Default"/>
    <w:rsid w:val="008D6CD5"/>
    <w:pPr>
      <w:spacing w:line="403" w:lineRule="atLeast"/>
    </w:pPr>
    <w:rPr>
      <w:color w:val="auto"/>
    </w:rPr>
  </w:style>
  <w:style w:type="paragraph" w:customStyle="1" w:styleId="CM79">
    <w:name w:val="CM79"/>
    <w:basedOn w:val="Default"/>
    <w:next w:val="Default"/>
    <w:rsid w:val="008D6CD5"/>
    <w:rPr>
      <w:color w:val="auto"/>
    </w:rPr>
  </w:style>
  <w:style w:type="paragraph" w:customStyle="1" w:styleId="CM80">
    <w:name w:val="CM80"/>
    <w:basedOn w:val="Default"/>
    <w:next w:val="Default"/>
    <w:rsid w:val="008D6CD5"/>
    <w:pPr>
      <w:spacing w:line="403" w:lineRule="atLeast"/>
    </w:pPr>
    <w:rPr>
      <w:color w:val="auto"/>
    </w:rPr>
  </w:style>
  <w:style w:type="paragraph" w:customStyle="1" w:styleId="CM82">
    <w:name w:val="CM82"/>
    <w:basedOn w:val="Default"/>
    <w:next w:val="Default"/>
    <w:rsid w:val="008D6CD5"/>
    <w:pPr>
      <w:spacing w:line="403" w:lineRule="atLeast"/>
    </w:pPr>
    <w:rPr>
      <w:color w:val="auto"/>
    </w:rPr>
  </w:style>
  <w:style w:type="paragraph" w:customStyle="1" w:styleId="CM83">
    <w:name w:val="CM83"/>
    <w:basedOn w:val="Default"/>
    <w:next w:val="Default"/>
    <w:rsid w:val="008D6CD5"/>
    <w:rPr>
      <w:color w:val="auto"/>
    </w:rPr>
  </w:style>
  <w:style w:type="paragraph" w:customStyle="1" w:styleId="CM84">
    <w:name w:val="CM84"/>
    <w:basedOn w:val="Default"/>
    <w:next w:val="Default"/>
    <w:rsid w:val="008D6CD5"/>
    <w:pPr>
      <w:spacing w:line="403" w:lineRule="atLeast"/>
    </w:pPr>
    <w:rPr>
      <w:color w:val="auto"/>
    </w:rPr>
  </w:style>
  <w:style w:type="paragraph" w:customStyle="1" w:styleId="CM85">
    <w:name w:val="CM85"/>
    <w:basedOn w:val="Default"/>
    <w:next w:val="Default"/>
    <w:rsid w:val="008D6CD5"/>
    <w:pPr>
      <w:spacing w:line="403" w:lineRule="atLeast"/>
    </w:pPr>
    <w:rPr>
      <w:color w:val="auto"/>
    </w:rPr>
  </w:style>
  <w:style w:type="paragraph" w:customStyle="1" w:styleId="CM86">
    <w:name w:val="CM86"/>
    <w:basedOn w:val="Default"/>
    <w:next w:val="Default"/>
    <w:rsid w:val="008D6CD5"/>
    <w:pPr>
      <w:spacing w:line="403" w:lineRule="atLeast"/>
    </w:pPr>
    <w:rPr>
      <w:color w:val="auto"/>
    </w:rPr>
  </w:style>
  <w:style w:type="paragraph" w:customStyle="1" w:styleId="CM88">
    <w:name w:val="CM88"/>
    <w:basedOn w:val="Default"/>
    <w:next w:val="Default"/>
    <w:rsid w:val="008D6CD5"/>
    <w:pPr>
      <w:spacing w:line="403" w:lineRule="atLeast"/>
    </w:pPr>
    <w:rPr>
      <w:color w:val="auto"/>
    </w:rPr>
  </w:style>
  <w:style w:type="paragraph" w:customStyle="1" w:styleId="CM89">
    <w:name w:val="CM89"/>
    <w:basedOn w:val="Default"/>
    <w:next w:val="Default"/>
    <w:rsid w:val="008D6CD5"/>
    <w:pPr>
      <w:spacing w:line="403" w:lineRule="atLeast"/>
    </w:pPr>
    <w:rPr>
      <w:color w:val="auto"/>
    </w:rPr>
  </w:style>
  <w:style w:type="paragraph" w:customStyle="1" w:styleId="CM90">
    <w:name w:val="CM90"/>
    <w:basedOn w:val="Default"/>
    <w:next w:val="Default"/>
    <w:rsid w:val="008D6CD5"/>
    <w:pPr>
      <w:spacing w:line="403" w:lineRule="atLeast"/>
    </w:pPr>
    <w:rPr>
      <w:color w:val="auto"/>
    </w:rPr>
  </w:style>
  <w:style w:type="paragraph" w:customStyle="1" w:styleId="CM92">
    <w:name w:val="CM92"/>
    <w:basedOn w:val="Default"/>
    <w:next w:val="Default"/>
    <w:rsid w:val="008D6CD5"/>
    <w:rPr>
      <w:color w:val="auto"/>
    </w:rPr>
  </w:style>
  <w:style w:type="paragraph" w:customStyle="1" w:styleId="CM94">
    <w:name w:val="CM94"/>
    <w:basedOn w:val="Default"/>
    <w:next w:val="Default"/>
    <w:rsid w:val="008D6CD5"/>
    <w:rPr>
      <w:color w:val="auto"/>
    </w:rPr>
  </w:style>
  <w:style w:type="paragraph" w:customStyle="1" w:styleId="CM95">
    <w:name w:val="CM95"/>
    <w:basedOn w:val="Default"/>
    <w:next w:val="Default"/>
    <w:rsid w:val="008D6CD5"/>
    <w:pPr>
      <w:spacing w:line="403" w:lineRule="atLeast"/>
    </w:pPr>
    <w:rPr>
      <w:color w:val="auto"/>
    </w:rPr>
  </w:style>
  <w:style w:type="paragraph" w:customStyle="1" w:styleId="s4">
    <w:name w:val="s4"/>
    <w:basedOn w:val="a2"/>
    <w:rsid w:val="008D6CD5"/>
    <w:pPr>
      <w:widowControl/>
      <w:spacing w:before="100" w:beforeAutospacing="1" w:after="100" w:afterAutospacing="1"/>
      <w:jc w:val="left"/>
    </w:pPr>
    <w:rPr>
      <w:rFonts w:ascii="宋体" w:eastAsia="宋体" w:hAnsi="宋体" w:cs="宋体"/>
      <w:kern w:val="0"/>
      <w:sz w:val="24"/>
      <w:szCs w:val="24"/>
    </w:rPr>
  </w:style>
  <w:style w:type="character" w:customStyle="1" w:styleId="HeaderChar">
    <w:name w:val="Header Char"/>
    <w:basedOn w:val="a4"/>
    <w:locked/>
    <w:rsid w:val="008D6CD5"/>
    <w:rPr>
      <w:rFonts w:cs="Times New Roman"/>
      <w:sz w:val="18"/>
      <w:szCs w:val="18"/>
    </w:rPr>
  </w:style>
  <w:style w:type="character" w:customStyle="1" w:styleId="FooterChar">
    <w:name w:val="Footer Char"/>
    <w:basedOn w:val="a4"/>
    <w:locked/>
    <w:rsid w:val="008D6CD5"/>
    <w:rPr>
      <w:rFonts w:cs="Times New Roman"/>
      <w:sz w:val="18"/>
      <w:szCs w:val="18"/>
    </w:rPr>
  </w:style>
  <w:style w:type="character" w:customStyle="1" w:styleId="BalloonTextChar">
    <w:name w:val="Balloon Text Char"/>
    <w:basedOn w:val="a4"/>
    <w:locked/>
    <w:rsid w:val="008D6CD5"/>
    <w:rPr>
      <w:rFonts w:ascii="Times New Roman" w:eastAsia="宋体" w:hAnsi="Times New Roman" w:cs="Times New Roman"/>
      <w:sz w:val="18"/>
      <w:szCs w:val="18"/>
    </w:rPr>
  </w:style>
  <w:style w:type="character" w:customStyle="1" w:styleId="style10">
    <w:name w:val="style1"/>
    <w:basedOn w:val="a4"/>
    <w:rsid w:val="008D6CD5"/>
    <w:rPr>
      <w:rFonts w:cs="Times New Roman"/>
    </w:rPr>
  </w:style>
  <w:style w:type="character" w:customStyle="1" w:styleId="style31">
    <w:name w:val="style31"/>
    <w:basedOn w:val="a4"/>
    <w:rsid w:val="008D6CD5"/>
    <w:rPr>
      <w:strike w:val="0"/>
      <w:dstrike w:val="0"/>
      <w:color w:val="666666"/>
      <w:sz w:val="18"/>
      <w:szCs w:val="18"/>
      <w:u w:val="none"/>
      <w:effect w:val="none"/>
    </w:rPr>
  </w:style>
  <w:style w:type="character" w:styleId="afffc">
    <w:name w:val="FollowedHyperlink"/>
    <w:basedOn w:val="a4"/>
    <w:unhideWhenUsed/>
    <w:rsid w:val="008D6CD5"/>
    <w:rPr>
      <w:color w:val="800080" w:themeColor="followedHyperlink"/>
      <w:u w:val="single"/>
    </w:rPr>
  </w:style>
  <w:style w:type="numbering" w:customStyle="1" w:styleId="27">
    <w:name w:val="无列表2"/>
    <w:next w:val="a6"/>
    <w:semiHidden/>
    <w:rsid w:val="006A6F30"/>
  </w:style>
  <w:style w:type="character" w:customStyle="1" w:styleId="afffd">
    <w:name w:val="一级标题"/>
    <w:rsid w:val="006A6F30"/>
    <w:rPr>
      <w:rFonts w:eastAsia="黑体" w:cs="Times New Roman"/>
      <w:sz w:val="32"/>
    </w:rPr>
  </w:style>
  <w:style w:type="character" w:customStyle="1" w:styleId="afffe">
    <w:name w:val="二级标题"/>
    <w:rsid w:val="006A6F30"/>
    <w:rPr>
      <w:rFonts w:eastAsia="楷体" w:cs="Times New Roman"/>
      <w:b/>
      <w:sz w:val="30"/>
    </w:rPr>
  </w:style>
  <w:style w:type="paragraph" w:customStyle="1" w:styleId="L">
    <w:name w:val="L正文"/>
    <w:basedOn w:val="a2"/>
    <w:link w:val="LChar"/>
    <w:rsid w:val="006A6F30"/>
    <w:pPr>
      <w:spacing w:line="360" w:lineRule="auto"/>
      <w:ind w:firstLineChars="200" w:firstLine="200"/>
    </w:pPr>
    <w:rPr>
      <w:rFonts w:ascii="Calibri" w:eastAsia="宋体" w:hAnsi="Calibri" w:cs="宋体"/>
      <w:sz w:val="24"/>
    </w:rPr>
  </w:style>
  <w:style w:type="character" w:customStyle="1" w:styleId="LChar">
    <w:name w:val="L正文 Char"/>
    <w:link w:val="L"/>
    <w:locked/>
    <w:rsid w:val="006A6F30"/>
    <w:rPr>
      <w:rFonts w:ascii="Calibri" w:eastAsia="宋体" w:hAnsi="Calibri" w:cs="宋体"/>
      <w:sz w:val="24"/>
    </w:rPr>
  </w:style>
  <w:style w:type="paragraph" w:customStyle="1" w:styleId="L0">
    <w:name w:val="L章节标题"/>
    <w:basedOn w:val="1"/>
    <w:link w:val="LChar0"/>
    <w:rsid w:val="006A6F30"/>
  </w:style>
  <w:style w:type="character" w:customStyle="1" w:styleId="LChar0">
    <w:name w:val="L章节标题 Char"/>
    <w:link w:val="L0"/>
    <w:locked/>
    <w:rsid w:val="006A6F30"/>
    <w:rPr>
      <w:rFonts w:ascii="Times New Roman" w:eastAsia="宋体" w:hAnsi="Times New Roman" w:cs="Times New Roman"/>
      <w:b/>
      <w:bCs/>
      <w:kern w:val="44"/>
      <w:sz w:val="44"/>
      <w:szCs w:val="44"/>
    </w:rPr>
  </w:style>
  <w:style w:type="paragraph" w:customStyle="1" w:styleId="L1">
    <w:name w:val="L一级标题"/>
    <w:basedOn w:val="2"/>
    <w:link w:val="LChar1"/>
    <w:rsid w:val="006A6F30"/>
  </w:style>
  <w:style w:type="character" w:customStyle="1" w:styleId="LChar1">
    <w:name w:val="L一级标题 Char"/>
    <w:link w:val="L1"/>
    <w:locked/>
    <w:rsid w:val="006A6F30"/>
    <w:rPr>
      <w:rFonts w:ascii="Arial" w:eastAsia="黑体" w:hAnsi="Arial" w:cs="Times New Roman"/>
      <w:b/>
      <w:bCs/>
      <w:sz w:val="32"/>
      <w:szCs w:val="32"/>
    </w:rPr>
  </w:style>
  <w:style w:type="paragraph" w:styleId="affff">
    <w:name w:val="Subtitle"/>
    <w:basedOn w:val="a2"/>
    <w:next w:val="a2"/>
    <w:link w:val="Charf3"/>
    <w:qFormat/>
    <w:rsid w:val="006A6F30"/>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f3">
    <w:name w:val="副标题 Char"/>
    <w:basedOn w:val="a4"/>
    <w:link w:val="affff"/>
    <w:rsid w:val="006A6F30"/>
    <w:rPr>
      <w:rFonts w:ascii="Calibri Light" w:eastAsia="宋体" w:hAnsi="Calibri Light" w:cs="Times New Roman"/>
      <w:b/>
      <w:bCs/>
      <w:kern w:val="28"/>
      <w:sz w:val="32"/>
      <w:szCs w:val="32"/>
    </w:rPr>
  </w:style>
  <w:style w:type="paragraph" w:customStyle="1" w:styleId="17">
    <w:name w:val="无间隔1"/>
    <w:rsid w:val="006A6F30"/>
    <w:rPr>
      <w:rFonts w:ascii="Times New Roman" w:eastAsia="MS Mincho" w:hAnsi="Times New Roman" w:cs="Times New Roman"/>
      <w:kern w:val="0"/>
      <w:sz w:val="24"/>
      <w:szCs w:val="24"/>
      <w:lang w:eastAsia="ja-JP"/>
    </w:rPr>
  </w:style>
  <w:style w:type="paragraph" w:customStyle="1" w:styleId="28">
    <w:name w:val="列出段落2"/>
    <w:basedOn w:val="a2"/>
    <w:rsid w:val="006A6F30"/>
    <w:pPr>
      <w:ind w:firstLineChars="200" w:firstLine="420"/>
    </w:pPr>
    <w:rPr>
      <w:rFonts w:ascii="Calibri" w:eastAsia="宋体" w:hAnsi="Calibri" w:cs="Times New Roman"/>
    </w:rPr>
  </w:style>
  <w:style w:type="paragraph" w:customStyle="1" w:styleId="TOC1">
    <w:name w:val="TOC 标题1"/>
    <w:basedOn w:val="1"/>
    <w:next w:val="a2"/>
    <w:rsid w:val="006A6F30"/>
  </w:style>
  <w:style w:type="paragraph" w:customStyle="1" w:styleId="18">
    <w:name w:val="正文1"/>
    <w:basedOn w:val="a2"/>
    <w:rsid w:val="006A6F30"/>
    <w:pPr>
      <w:widowControl/>
    </w:pPr>
    <w:rPr>
      <w:rFonts w:ascii="Calibri" w:eastAsia="宋体" w:hAnsi="Calibri" w:cs="Calibri"/>
      <w:kern w:val="0"/>
      <w:sz w:val="20"/>
      <w:szCs w:val="20"/>
    </w:rPr>
  </w:style>
  <w:style w:type="paragraph" w:customStyle="1" w:styleId="A10">
    <w:name w:val="A段1"/>
    <w:basedOn w:val="30"/>
    <w:link w:val="A1Char"/>
    <w:rsid w:val="006A6F30"/>
  </w:style>
  <w:style w:type="character" w:customStyle="1" w:styleId="A1Char">
    <w:name w:val="A段1 Char"/>
    <w:link w:val="A10"/>
    <w:locked/>
    <w:rsid w:val="006A6F30"/>
    <w:rPr>
      <w:rFonts w:ascii="Times New Roman" w:eastAsia="宋体" w:hAnsi="Times New Roman" w:cs="Times New Roman"/>
      <w:b/>
      <w:bCs/>
      <w:sz w:val="32"/>
      <w:szCs w:val="32"/>
    </w:rPr>
  </w:style>
  <w:style w:type="paragraph" w:customStyle="1" w:styleId="A20">
    <w:name w:val="A段2"/>
    <w:basedOn w:val="4"/>
    <w:link w:val="A2Char"/>
    <w:rsid w:val="006A6F30"/>
  </w:style>
  <w:style w:type="character" w:customStyle="1" w:styleId="A2Char">
    <w:name w:val="A段2 Char"/>
    <w:link w:val="A20"/>
    <w:locked/>
    <w:rsid w:val="006A6F30"/>
    <w:rPr>
      <w:rFonts w:ascii="Arial" w:eastAsia="黑体" w:hAnsi="Arial" w:cs="Times New Roman"/>
      <w:b/>
      <w:bCs/>
      <w:sz w:val="28"/>
      <w:szCs w:val="28"/>
    </w:rPr>
  </w:style>
  <w:style w:type="paragraph" w:customStyle="1" w:styleId="Aa0">
    <w:name w:val="Aa正文"/>
    <w:basedOn w:val="a2"/>
    <w:link w:val="AaChar"/>
    <w:rsid w:val="006A6F30"/>
    <w:pPr>
      <w:autoSpaceDE w:val="0"/>
      <w:autoSpaceDN w:val="0"/>
      <w:adjustRightInd w:val="0"/>
      <w:spacing w:line="276" w:lineRule="auto"/>
      <w:ind w:firstLineChars="200" w:firstLine="200"/>
    </w:pPr>
    <w:rPr>
      <w:rFonts w:ascii="宋体" w:eastAsia="宋体" w:hAnsi="宋体" w:cs="Times New Roman"/>
      <w:kern w:val="0"/>
      <w:szCs w:val="20"/>
    </w:rPr>
  </w:style>
  <w:style w:type="character" w:customStyle="1" w:styleId="AaChar">
    <w:name w:val="Aa正文 Char"/>
    <w:link w:val="Aa0"/>
    <w:locked/>
    <w:rsid w:val="006A6F30"/>
    <w:rPr>
      <w:rFonts w:ascii="宋体" w:eastAsia="宋体" w:hAnsi="宋体" w:cs="Times New Roman"/>
      <w:kern w:val="0"/>
      <w:szCs w:val="20"/>
    </w:rPr>
  </w:style>
  <w:style w:type="paragraph" w:customStyle="1" w:styleId="Affff0">
    <w:name w:val="A表标题"/>
    <w:basedOn w:val="a2"/>
    <w:link w:val="AChar"/>
    <w:rsid w:val="006A6F30"/>
    <w:pPr>
      <w:spacing w:line="300" w:lineRule="auto"/>
      <w:jc w:val="center"/>
    </w:pPr>
    <w:rPr>
      <w:rFonts w:ascii="宋体" w:eastAsia="宋体" w:hAnsi="宋体" w:cs="Times New Roman"/>
      <w:b/>
      <w:kern w:val="0"/>
      <w:szCs w:val="20"/>
    </w:rPr>
  </w:style>
  <w:style w:type="character" w:customStyle="1" w:styleId="AChar">
    <w:name w:val="A表标题 Char"/>
    <w:link w:val="Affff0"/>
    <w:locked/>
    <w:rsid w:val="006A6F30"/>
    <w:rPr>
      <w:rFonts w:ascii="宋体" w:eastAsia="宋体" w:hAnsi="宋体" w:cs="Times New Roman"/>
      <w:b/>
      <w:kern w:val="0"/>
      <w:szCs w:val="20"/>
    </w:rPr>
  </w:style>
  <w:style w:type="paragraph" w:customStyle="1" w:styleId="Affff1">
    <w:name w:val="A表注"/>
    <w:basedOn w:val="a2"/>
    <w:link w:val="AChar0"/>
    <w:rsid w:val="006A6F30"/>
    <w:pPr>
      <w:autoSpaceDE w:val="0"/>
      <w:autoSpaceDN w:val="0"/>
      <w:adjustRightInd w:val="0"/>
      <w:spacing w:line="300" w:lineRule="auto"/>
      <w:jc w:val="left"/>
    </w:pPr>
    <w:rPr>
      <w:rFonts w:ascii="宋体" w:eastAsia="宋体" w:hAnsi="宋体" w:cs="Times New Roman"/>
      <w:kern w:val="0"/>
      <w:sz w:val="18"/>
      <w:szCs w:val="20"/>
    </w:rPr>
  </w:style>
  <w:style w:type="character" w:customStyle="1" w:styleId="AChar0">
    <w:name w:val="A表注 Char"/>
    <w:link w:val="Affff1"/>
    <w:locked/>
    <w:rsid w:val="006A6F30"/>
    <w:rPr>
      <w:rFonts w:ascii="宋体" w:eastAsia="宋体" w:hAnsi="宋体" w:cs="Times New Roman"/>
      <w:kern w:val="0"/>
      <w:sz w:val="18"/>
      <w:szCs w:val="20"/>
    </w:rPr>
  </w:style>
  <w:style w:type="paragraph" w:customStyle="1" w:styleId="A11">
    <w:name w:val="A图样式1"/>
    <w:basedOn w:val="a2"/>
    <w:link w:val="A1Char0"/>
    <w:rsid w:val="006A6F30"/>
    <w:pPr>
      <w:autoSpaceDE w:val="0"/>
      <w:autoSpaceDN w:val="0"/>
      <w:adjustRightInd w:val="0"/>
      <w:jc w:val="center"/>
    </w:pPr>
    <w:rPr>
      <w:rFonts w:ascii="宋体" w:eastAsia="宋体" w:hAnsi="宋体" w:cs="Times New Roman"/>
      <w:kern w:val="0"/>
      <w:szCs w:val="20"/>
    </w:rPr>
  </w:style>
  <w:style w:type="character" w:customStyle="1" w:styleId="A1Char0">
    <w:name w:val="A图样式1 Char"/>
    <w:link w:val="A11"/>
    <w:locked/>
    <w:rsid w:val="006A6F30"/>
    <w:rPr>
      <w:rFonts w:ascii="宋体" w:eastAsia="宋体" w:hAnsi="宋体" w:cs="Times New Roman"/>
      <w:kern w:val="0"/>
      <w:szCs w:val="20"/>
    </w:rPr>
  </w:style>
  <w:style w:type="table" w:customStyle="1" w:styleId="33">
    <w:name w:val="网格型3"/>
    <w:basedOn w:val="a5"/>
    <w:next w:val="ab"/>
    <w:rsid w:val="006A6F3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A标题"/>
    <w:basedOn w:val="afa"/>
    <w:link w:val="AChar1"/>
    <w:rsid w:val="006A6F30"/>
    <w:pPr>
      <w:wordWrap/>
      <w:spacing w:before="240" w:after="60"/>
      <w:outlineLvl w:val="0"/>
    </w:pPr>
    <w:rPr>
      <w:rFonts w:ascii="华文细黑" w:eastAsia="华文细黑" w:hAnsi="华文细黑"/>
      <w:b/>
      <w:kern w:val="0"/>
      <w:sz w:val="32"/>
      <w:lang w:eastAsia="zh-CN"/>
    </w:rPr>
  </w:style>
  <w:style w:type="character" w:customStyle="1" w:styleId="AChar1">
    <w:name w:val="A标题 Char"/>
    <w:link w:val="Affff2"/>
    <w:locked/>
    <w:rsid w:val="006A6F30"/>
    <w:rPr>
      <w:rFonts w:ascii="华文细黑" w:eastAsia="华文细黑" w:hAnsi="华文细黑" w:cs="Times New Roman"/>
      <w:b/>
      <w:kern w:val="0"/>
      <w:sz w:val="32"/>
      <w:szCs w:val="20"/>
    </w:rPr>
  </w:style>
  <w:style w:type="paragraph" w:customStyle="1" w:styleId="aa1">
    <w:name w:val="aa"/>
    <w:basedOn w:val="a2"/>
    <w:rsid w:val="006A6F30"/>
    <w:pPr>
      <w:widowControl/>
      <w:autoSpaceDE w:val="0"/>
      <w:autoSpaceDN w:val="0"/>
      <w:spacing w:line="276" w:lineRule="auto"/>
      <w:ind w:firstLine="200"/>
    </w:pPr>
    <w:rPr>
      <w:rFonts w:ascii="宋体" w:eastAsia="宋体" w:hAnsi="宋体" w:cs="宋体"/>
      <w:kern w:val="0"/>
      <w:sz w:val="20"/>
      <w:szCs w:val="20"/>
    </w:rPr>
  </w:style>
  <w:style w:type="character" w:customStyle="1" w:styleId="CharChar7">
    <w:name w:val="Char Char7"/>
    <w:rsid w:val="006A6F30"/>
    <w:rPr>
      <w:rFonts w:cs="Times New Roman"/>
      <w:b/>
      <w:bCs/>
      <w:kern w:val="44"/>
      <w:sz w:val="44"/>
      <w:szCs w:val="44"/>
    </w:rPr>
  </w:style>
  <w:style w:type="character" w:customStyle="1" w:styleId="CharChar6">
    <w:name w:val="Char Char6"/>
    <w:rsid w:val="006A6F30"/>
    <w:rPr>
      <w:rFonts w:ascii="Calibri Light" w:eastAsia="宋体" w:hAnsi="Calibri Light" w:cs="Times New Roman"/>
      <w:b/>
      <w:bCs/>
      <w:sz w:val="32"/>
      <w:szCs w:val="32"/>
    </w:rPr>
  </w:style>
  <w:style w:type="character" w:customStyle="1" w:styleId="CharChar5">
    <w:name w:val="Char Char5"/>
    <w:rsid w:val="006A6F30"/>
    <w:rPr>
      <w:rFonts w:ascii="Calibri" w:eastAsia="宋体" w:hAnsi="Calibri" w:cs="Times New Roman"/>
      <w:b/>
      <w:bCs/>
      <w:sz w:val="32"/>
      <w:szCs w:val="32"/>
    </w:rPr>
  </w:style>
  <w:style w:type="character" w:customStyle="1" w:styleId="CharChar0">
    <w:name w:val="表格文字 Char Char"/>
    <w:rsid w:val="006A6F30"/>
    <w:rPr>
      <w:rFonts w:ascii="Calibri Light" w:eastAsia="宋体" w:hAnsi="Calibri Light" w:cs="Times New Roman"/>
      <w:b/>
      <w:bCs/>
      <w:kern w:val="28"/>
      <w:sz w:val="32"/>
      <w:szCs w:val="32"/>
    </w:rPr>
  </w:style>
  <w:style w:type="paragraph" w:styleId="affff3">
    <w:name w:val="No Spacing"/>
    <w:qFormat/>
    <w:rsid w:val="006A6F30"/>
    <w:rPr>
      <w:rFonts w:ascii="Times New Roman" w:eastAsia="MS Mincho" w:hAnsi="Times New Roman" w:cs="Times New Roman"/>
      <w:kern w:val="0"/>
      <w:sz w:val="24"/>
      <w:szCs w:val="24"/>
      <w:lang w:eastAsia="ja-JP"/>
    </w:rPr>
  </w:style>
  <w:style w:type="paragraph" w:styleId="TOC">
    <w:name w:val="TOC Heading"/>
    <w:basedOn w:val="1"/>
    <w:next w:val="a2"/>
    <w:qFormat/>
    <w:rsid w:val="006A6F30"/>
    <w:pPr>
      <w:outlineLvl w:val="9"/>
    </w:pPr>
    <w:rPr>
      <w:rFonts w:ascii="Calibri" w:hAnsi="Calibri"/>
    </w:rPr>
  </w:style>
  <w:style w:type="character" w:customStyle="1" w:styleId="CharChar3">
    <w:name w:val="Char Char3"/>
    <w:rsid w:val="006A6F30"/>
    <w:rPr>
      <w:rFonts w:ascii="Times New Roman" w:eastAsia="宋体" w:hAnsi="Times New Roman" w:cs="Times New Roman"/>
      <w:sz w:val="18"/>
      <w:szCs w:val="18"/>
    </w:rPr>
  </w:style>
  <w:style w:type="character" w:customStyle="1" w:styleId="CharChar2">
    <w:name w:val="Char Char2"/>
    <w:rsid w:val="006A6F30"/>
    <w:rPr>
      <w:rFonts w:ascii="Times New Roman" w:eastAsia="宋体" w:hAnsi="Times New Roman" w:cs="Times New Roman"/>
      <w:sz w:val="18"/>
      <w:szCs w:val="18"/>
    </w:rPr>
  </w:style>
  <w:style w:type="character" w:customStyle="1" w:styleId="CharChar4">
    <w:name w:val="Char Char4"/>
    <w:rsid w:val="006A6F30"/>
    <w:rPr>
      <w:rFonts w:ascii="Calibri Light" w:eastAsia="宋体" w:hAnsi="Calibri Light" w:cs="Times New Roman"/>
      <w:b/>
      <w:bCs/>
      <w:sz w:val="28"/>
      <w:szCs w:val="28"/>
    </w:rPr>
  </w:style>
  <w:style w:type="character" w:customStyle="1" w:styleId="CharChar1">
    <w:name w:val="Char Char1"/>
    <w:rsid w:val="006A6F30"/>
    <w:rPr>
      <w:rFonts w:cs="Times New Roman"/>
      <w:sz w:val="18"/>
      <w:szCs w:val="18"/>
    </w:rPr>
  </w:style>
  <w:style w:type="numbering" w:customStyle="1" w:styleId="6">
    <w:name w:val="样式6"/>
    <w:rsid w:val="006A6F30"/>
    <w:pPr>
      <w:numPr>
        <w:numId w:val="5"/>
      </w:numPr>
    </w:pPr>
  </w:style>
  <w:style w:type="numbering" w:styleId="111111">
    <w:name w:val="Outline List 2"/>
    <w:basedOn w:val="a6"/>
    <w:rsid w:val="006A6F30"/>
    <w:pPr>
      <w:numPr>
        <w:numId w:val="6"/>
      </w:numPr>
    </w:pPr>
  </w:style>
  <w:style w:type="numbering" w:styleId="a1">
    <w:name w:val="Outline List 3"/>
    <w:basedOn w:val="a6"/>
    <w:rsid w:val="006A6F30"/>
    <w:pPr>
      <w:numPr>
        <w:numId w:val="7"/>
      </w:numPr>
    </w:pPr>
  </w:style>
  <w:style w:type="character" w:customStyle="1" w:styleId="CharChar10">
    <w:name w:val="Char Char1"/>
    <w:semiHidden/>
    <w:rsid w:val="006A6F30"/>
    <w:rPr>
      <w:sz w:val="18"/>
      <w:szCs w:val="18"/>
    </w:rPr>
  </w:style>
  <w:style w:type="character" w:customStyle="1" w:styleId="CharChar20">
    <w:name w:val="Char Char2"/>
    <w:rsid w:val="006A6F30"/>
    <w:rPr>
      <w:sz w:val="18"/>
      <w:szCs w:val="18"/>
      <w:lang w:val="x-none" w:eastAsia="x-none"/>
    </w:rPr>
  </w:style>
  <w:style w:type="character" w:customStyle="1" w:styleId="list0020paragraphchar1">
    <w:name w:val="list_0020paragraph__char1"/>
    <w:rsid w:val="006A6F30"/>
    <w:rPr>
      <w:rFonts w:ascii="Calibri" w:hAnsi="Calibri" w:cs="Calibri" w:hint="default"/>
      <w:sz w:val="20"/>
      <w:szCs w:val="20"/>
    </w:rPr>
  </w:style>
  <w:style w:type="character" w:customStyle="1" w:styleId="usertext1">
    <w:name w:val="usertext1"/>
    <w:rsid w:val="006A6F30"/>
    <w:rPr>
      <w:rFonts w:ascii="Arial" w:hAnsi="Arial" w:cs="Arial" w:hint="default"/>
      <w:sz w:val="20"/>
      <w:szCs w:val="20"/>
    </w:rPr>
  </w:style>
  <w:style w:type="paragraph" w:customStyle="1" w:styleId="Charf4">
    <w:name w:val="Char"/>
    <w:basedOn w:val="a2"/>
    <w:rsid w:val="006A6F30"/>
    <w:rPr>
      <w:rFonts w:ascii="Tahoma" w:eastAsia="宋体" w:hAnsi="Tahoma" w:cs="Times New Roman"/>
      <w:sz w:val="24"/>
      <w:szCs w:val="20"/>
    </w:rPr>
  </w:style>
  <w:style w:type="character" w:customStyle="1" w:styleId="style111">
    <w:name w:val="style111"/>
    <w:rsid w:val="006A6F30"/>
    <w:rPr>
      <w:color w:val="000000"/>
      <w:sz w:val="20"/>
      <w:szCs w:val="20"/>
    </w:rPr>
  </w:style>
  <w:style w:type="character" w:customStyle="1" w:styleId="CharChar50">
    <w:name w:val="Char Char5"/>
    <w:rsid w:val="006A6F30"/>
    <w:rPr>
      <w:rFonts w:eastAsia="宋体"/>
      <w:kern w:val="2"/>
      <w:sz w:val="18"/>
      <w:szCs w:val="18"/>
      <w:lang w:val="en-US" w:eastAsia="zh-CN" w:bidi="ar-SA"/>
    </w:rPr>
  </w:style>
  <w:style w:type="character" w:customStyle="1" w:styleId="CharChar8">
    <w:name w:val="Char Char8"/>
    <w:rsid w:val="006A6F30"/>
    <w:rPr>
      <w:rFonts w:eastAsia="宋体"/>
      <w:kern w:val="2"/>
      <w:sz w:val="18"/>
      <w:szCs w:val="18"/>
      <w:lang w:val="en-US" w:eastAsia="zh-CN" w:bidi="ar-SA"/>
    </w:rPr>
  </w:style>
  <w:style w:type="character" w:customStyle="1" w:styleId="CharChar70">
    <w:name w:val="Char Char7"/>
    <w:rsid w:val="006A6F30"/>
    <w:rPr>
      <w:rFonts w:eastAsia="宋体"/>
      <w:kern w:val="2"/>
      <w:sz w:val="18"/>
      <w:szCs w:val="18"/>
      <w:lang w:val="en-US" w:eastAsia="zh-CN" w:bidi="ar-SA"/>
    </w:rPr>
  </w:style>
  <w:style w:type="character" w:customStyle="1" w:styleId="CharChar60">
    <w:name w:val="Char Char6"/>
    <w:rsid w:val="006A6F30"/>
    <w:rPr>
      <w:rFonts w:eastAsia="宋体"/>
      <w:kern w:val="2"/>
      <w:sz w:val="18"/>
      <w:szCs w:val="18"/>
      <w:lang w:val="en-US" w:eastAsia="zh-CN" w:bidi="ar-SA"/>
    </w:rPr>
  </w:style>
  <w:style w:type="character" w:customStyle="1" w:styleId="CharChar40">
    <w:name w:val="Char Char4"/>
    <w:rsid w:val="006A6F30"/>
    <w:rPr>
      <w:rFonts w:eastAsia="BatangChe"/>
      <w:kern w:val="2"/>
      <w:sz w:val="40"/>
      <w:lang w:val="en-US" w:eastAsia="ko-KR" w:bidi="ar-SA"/>
    </w:rPr>
  </w:style>
  <w:style w:type="character" w:customStyle="1" w:styleId="CharChar30">
    <w:name w:val="Char Char3"/>
    <w:rsid w:val="006A6F30"/>
    <w:rPr>
      <w:rFonts w:eastAsia="宋体"/>
      <w:kern w:val="2"/>
      <w:sz w:val="18"/>
      <w:szCs w:val="18"/>
      <w:lang w:val="en-US" w:eastAsia="zh-CN" w:bidi="ar-SA"/>
    </w:rPr>
  </w:style>
  <w:style w:type="character" w:customStyle="1" w:styleId="EmailStyle202">
    <w:name w:val="EmailStyle202"/>
    <w:semiHidden/>
    <w:rsid w:val="006A6F30"/>
    <w:rPr>
      <w:rFonts w:ascii="Arial" w:eastAsia="宋体" w:hAnsi="Arial" w:cs="Arial"/>
      <w:color w:val="auto"/>
      <w:sz w:val="18"/>
      <w:szCs w:val="20"/>
    </w:rPr>
  </w:style>
  <w:style w:type="table" w:customStyle="1" w:styleId="110">
    <w:name w:val="简明型 11"/>
    <w:basedOn w:val="a5"/>
    <w:next w:val="14"/>
    <w:rsid w:val="006A6F3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2"/>
    <w:rsid w:val="006A6F30"/>
    <w:pPr>
      <w:widowControl/>
      <w:spacing w:after="160" w:line="240" w:lineRule="exact"/>
      <w:jc w:val="left"/>
    </w:pPr>
    <w:rPr>
      <w:rFonts w:ascii="Times New Roman" w:eastAsia="宋体" w:hAnsi="Times New Roman" w:cs="Times New Roman"/>
      <w:szCs w:val="20"/>
    </w:rPr>
  </w:style>
  <w:style w:type="paragraph" w:customStyle="1" w:styleId="CharChar3CharCharCharChar">
    <w:name w:val="Char Char3 Char Char Char Char"/>
    <w:basedOn w:val="a2"/>
    <w:autoRedefine/>
    <w:rsid w:val="006A6F30"/>
    <w:pPr>
      <w:tabs>
        <w:tab w:val="num" w:pos="360"/>
      </w:tabs>
    </w:pPr>
    <w:rPr>
      <w:rFonts w:ascii="Times New Roman" w:eastAsia="宋体" w:hAnsi="Times New Roman" w:cs="Times New Roman"/>
      <w:sz w:val="24"/>
      <w:szCs w:val="24"/>
    </w:rPr>
  </w:style>
  <w:style w:type="character" w:customStyle="1" w:styleId="FootnoteTextChar">
    <w:name w:val="Footnote Text Char"/>
    <w:semiHidden/>
    <w:locked/>
    <w:rsid w:val="006A6F30"/>
    <w:rPr>
      <w:rFonts w:ascii="Times New Roman" w:eastAsia="宋体" w:hAnsi="Times New Roman" w:cs="Times New Roman"/>
      <w:sz w:val="18"/>
      <w:szCs w:val="18"/>
    </w:rPr>
  </w:style>
  <w:style w:type="paragraph" w:customStyle="1" w:styleId="font5">
    <w:name w:val="font5"/>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2"/>
    <w:rsid w:val="006A6F30"/>
    <w:pPr>
      <w:widowControl/>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2"/>
    <w:rsid w:val="006A6F30"/>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2"/>
    <w:rsid w:val="006A6F30"/>
    <w:pPr>
      <w:widowControl/>
      <w:spacing w:before="100" w:beforeAutospacing="1" w:after="100" w:afterAutospacing="1"/>
      <w:jc w:val="center"/>
    </w:pPr>
    <w:rPr>
      <w:rFonts w:ascii="宋体" w:eastAsia="宋体" w:hAnsi="宋体" w:cs="宋体"/>
      <w:kern w:val="0"/>
      <w:sz w:val="24"/>
      <w:szCs w:val="24"/>
    </w:rPr>
  </w:style>
  <w:style w:type="numbering" w:customStyle="1" w:styleId="34">
    <w:name w:val="无列表3"/>
    <w:next w:val="a6"/>
    <w:uiPriority w:val="99"/>
    <w:semiHidden/>
    <w:unhideWhenUsed/>
    <w:rsid w:val="008C2D50"/>
  </w:style>
  <w:style w:type="paragraph" w:styleId="affff4">
    <w:name w:val="Revision"/>
    <w:hidden/>
    <w:uiPriority w:val="99"/>
    <w:semiHidden/>
    <w:rsid w:val="008C2D50"/>
    <w:rPr>
      <w:rFonts w:ascii="Times New Roman" w:eastAsia="宋体" w:hAnsi="Times New Roman" w:cs="Times New Roman"/>
      <w:szCs w:val="24"/>
    </w:rPr>
  </w:style>
  <w:style w:type="paragraph" w:customStyle="1" w:styleId="19">
    <w:name w:val="脚注文本1"/>
    <w:rsid w:val="008C2D50"/>
    <w:pPr>
      <w:widowControl w:val="0"/>
      <w:jc w:val="both"/>
    </w:pPr>
    <w:rPr>
      <w:rFonts w:ascii="Calibri" w:eastAsia="Calibri" w:hAnsi="Calibri" w:cs="Calibri"/>
      <w:color w:val="000000"/>
      <w:sz w:val="18"/>
      <w:szCs w:val="18"/>
      <w:u w:color="000000"/>
    </w:rPr>
  </w:style>
  <w:style w:type="paragraph" w:customStyle="1" w:styleId="AA2">
    <w:name w:val="正文 A A"/>
    <w:rsid w:val="008C2D50"/>
    <w:pPr>
      <w:widowControl w:val="0"/>
      <w:jc w:val="both"/>
    </w:pPr>
    <w:rPr>
      <w:rFonts w:ascii="Times New Roman" w:eastAsia="Arial Unicode MS" w:hAnsi="Times New Roman" w:cs="Arial Unicode MS"/>
      <w:color w:val="000000"/>
      <w:szCs w:val="21"/>
      <w:u w:color="000000"/>
    </w:rPr>
  </w:style>
  <w:style w:type="table" w:customStyle="1" w:styleId="43">
    <w:name w:val="网格型4"/>
    <w:basedOn w:val="a5"/>
    <w:next w:val="ab"/>
    <w:uiPriority w:val="59"/>
    <w:rsid w:val="008C2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正文 A"/>
    <w:rsid w:val="008C2D50"/>
    <w:pPr>
      <w:widowControl w:val="0"/>
      <w:jc w:val="both"/>
    </w:pPr>
    <w:rPr>
      <w:rFonts w:ascii="Arial Unicode MS" w:eastAsia="Times New Roman" w:hAnsi="Arial Unicode MS" w:cs="Arial Unicode MS"/>
      <w:color w:val="000000"/>
      <w:szCs w:val="21"/>
      <w:u w:color="000000"/>
    </w:rPr>
  </w:style>
  <w:style w:type="paragraph" w:customStyle="1" w:styleId="affff6">
    <w:name w:val="正文页码"/>
    <w:basedOn w:val="a2"/>
    <w:link w:val="Charf5"/>
    <w:qFormat/>
    <w:rsid w:val="000F4F83"/>
    <w:pPr>
      <w:widowControl/>
      <w:jc w:val="center"/>
    </w:pPr>
    <w:rPr>
      <w:rFonts w:ascii="方正黑体" w:eastAsia="宋体" w:hAnsi="Times New Roman" w:cs="Times New Roman"/>
      <w:color w:val="000000"/>
      <w:sz w:val="30"/>
      <w:szCs w:val="44"/>
      <w:lang w:val="x-none" w:eastAsia="x-none"/>
    </w:rPr>
  </w:style>
  <w:style w:type="character" w:customStyle="1" w:styleId="Charf5">
    <w:name w:val="正文页码 Char"/>
    <w:link w:val="affff6"/>
    <w:rsid w:val="000F4F83"/>
    <w:rPr>
      <w:rFonts w:ascii="方正黑体" w:eastAsia="宋体" w:hAnsi="Times New Roman" w:cs="Times New Roman"/>
      <w:color w:val="000000"/>
      <w:sz w:val="30"/>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084">
      <w:bodyDiv w:val="1"/>
      <w:marLeft w:val="0"/>
      <w:marRight w:val="0"/>
      <w:marTop w:val="0"/>
      <w:marBottom w:val="0"/>
      <w:divBdr>
        <w:top w:val="none" w:sz="0" w:space="0" w:color="auto"/>
        <w:left w:val="none" w:sz="0" w:space="0" w:color="auto"/>
        <w:bottom w:val="none" w:sz="0" w:space="0" w:color="auto"/>
        <w:right w:val="none" w:sz="0" w:space="0" w:color="auto"/>
      </w:divBdr>
    </w:div>
    <w:div w:id="3026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93BE1-214A-41AA-9A00-EF1586BF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2386</Words>
  <Characters>13603</Characters>
  <Application>Microsoft Office Word</Application>
  <DocSecurity>0</DocSecurity>
  <Lines>113</Lines>
  <Paragraphs>31</Paragraphs>
  <ScaleCrop>false</ScaleCrop>
  <Company>SHFE</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袁博</dc:creator>
  <cp:lastModifiedBy>郑子函</cp:lastModifiedBy>
  <cp:revision>23</cp:revision>
  <cp:lastPrinted>2019-01-21T10:46:00Z</cp:lastPrinted>
  <dcterms:created xsi:type="dcterms:W3CDTF">2019-01-21T10:38:00Z</dcterms:created>
  <dcterms:modified xsi:type="dcterms:W3CDTF">2019-01-21T11:31:00Z</dcterms:modified>
</cp:coreProperties>
</file>