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DC8" w:rsidRPr="00FE3020" w:rsidRDefault="003B2DC8" w:rsidP="00B824E9">
      <w:pPr>
        <w:rPr>
          <w:rFonts w:ascii="方正仿宋简体" w:eastAsia="方正仿宋简体" w:hAnsi="Times New Roman" w:cs="Times New Roman"/>
          <w:kern w:val="0"/>
          <w:sz w:val="30"/>
          <w:szCs w:val="30"/>
        </w:rPr>
      </w:pPr>
      <w:r w:rsidRPr="00DC1D1E">
        <w:rPr>
          <w:rFonts w:ascii="方正仿宋简体" w:eastAsia="方正仿宋简体" w:cs="方正仿宋简体" w:hint="eastAsia"/>
          <w:sz w:val="30"/>
          <w:szCs w:val="30"/>
        </w:rPr>
        <w:t>附件</w:t>
      </w:r>
      <w:r w:rsidRPr="00DC1D1E">
        <w:rPr>
          <w:rFonts w:ascii="方正仿宋简体" w:eastAsia="方正仿宋简体" w:hAnsi="Times New Roman" w:cs="方正仿宋简体"/>
          <w:sz w:val="30"/>
          <w:szCs w:val="30"/>
        </w:rPr>
        <w:t>4</w:t>
      </w:r>
    </w:p>
    <w:p w:rsidR="003B2DC8" w:rsidRDefault="003B2DC8" w:rsidP="00B824E9">
      <w:pPr>
        <w:jc w:val="center"/>
        <w:rPr>
          <w:rFonts w:ascii="方正大标宋简体" w:eastAsia="方正大标宋简体" w:hAnsi="Times New Roman" w:cs="Times New Roman"/>
          <w:kern w:val="0"/>
          <w:sz w:val="42"/>
          <w:szCs w:val="42"/>
        </w:rPr>
      </w:pPr>
    </w:p>
    <w:p w:rsidR="003B2DC8" w:rsidRDefault="003B2DC8" w:rsidP="00B824E9">
      <w:pPr>
        <w:jc w:val="center"/>
        <w:rPr>
          <w:rFonts w:ascii="方正大标宋简体" w:eastAsia="方正大标宋简体" w:hAnsi="Times New Roman" w:cs="Times New Roman"/>
          <w:kern w:val="0"/>
          <w:sz w:val="42"/>
          <w:szCs w:val="42"/>
        </w:rPr>
      </w:pPr>
    </w:p>
    <w:p w:rsidR="003B2DC8" w:rsidRPr="00FE3020" w:rsidRDefault="003B2DC8" w:rsidP="00B824E9">
      <w:pPr>
        <w:jc w:val="center"/>
        <w:rPr>
          <w:rFonts w:ascii="方正大标宋简体" w:eastAsia="方正大标宋简体" w:hAnsi="Times New Roman" w:cs="Times New Roman"/>
          <w:kern w:val="0"/>
          <w:sz w:val="42"/>
          <w:szCs w:val="42"/>
        </w:rPr>
      </w:pPr>
      <w:r w:rsidRPr="00DC1D1E">
        <w:rPr>
          <w:rFonts w:ascii="方正大标宋简体" w:eastAsia="方正大标宋简体" w:hAnsi="Times New Roman" w:cs="方正大标宋简体" w:hint="eastAsia"/>
          <w:kern w:val="0"/>
          <w:sz w:val="42"/>
          <w:szCs w:val="42"/>
        </w:rPr>
        <w:t>上海期货交易所风险控制管理办法</w:t>
      </w:r>
    </w:p>
    <w:p w:rsidR="003B2DC8" w:rsidRPr="00FE3020" w:rsidRDefault="003B2DC8" w:rsidP="00B824E9">
      <w:pPr>
        <w:jc w:val="center"/>
        <w:rPr>
          <w:rFonts w:ascii="方正大标宋简体" w:eastAsia="方正大标宋简体" w:cs="Times New Roman"/>
          <w:kern w:val="0"/>
          <w:sz w:val="42"/>
          <w:szCs w:val="42"/>
        </w:rPr>
      </w:pPr>
      <w:r w:rsidRPr="00DC1D1E">
        <w:rPr>
          <w:rFonts w:ascii="方正大标宋简体" w:eastAsia="方正大标宋简体" w:cs="方正大标宋简体" w:hint="eastAsia"/>
          <w:kern w:val="0"/>
          <w:sz w:val="42"/>
          <w:szCs w:val="42"/>
        </w:rPr>
        <w:t>（</w:t>
      </w:r>
      <w:r>
        <w:rPr>
          <w:rFonts w:ascii="Times New Roman" w:eastAsia="方正大标宋简体" w:hAnsi="Times New Roman" w:cs="方正大标宋简体" w:hint="eastAsia"/>
          <w:kern w:val="0"/>
          <w:sz w:val="42"/>
          <w:szCs w:val="42"/>
        </w:rPr>
        <w:t>修订案</w:t>
      </w:r>
      <w:r w:rsidRPr="00DC1D1E">
        <w:rPr>
          <w:rFonts w:ascii="方正大标宋简体" w:eastAsia="方正大标宋简体" w:cs="方正大标宋简体" w:hint="eastAsia"/>
          <w:kern w:val="0"/>
          <w:sz w:val="42"/>
          <w:szCs w:val="42"/>
        </w:rPr>
        <w:t>征求意见稿）</w:t>
      </w:r>
    </w:p>
    <w:p w:rsidR="003B2DC8" w:rsidRPr="001D6283" w:rsidRDefault="003B2DC8" w:rsidP="00B824E9">
      <w:pPr>
        <w:widowControl/>
        <w:shd w:val="clear" w:color="auto" w:fill="FFFFFF"/>
        <w:jc w:val="left"/>
        <w:rPr>
          <w:rFonts w:ascii="方正仿宋简体" w:eastAsia="方正仿宋简体" w:hAnsi="Arial" w:cs="Times New Roman"/>
          <w:color w:val="212121"/>
          <w:kern w:val="0"/>
          <w:sz w:val="30"/>
          <w:szCs w:val="30"/>
        </w:rPr>
      </w:pPr>
      <w:r w:rsidRPr="001D6283">
        <w:rPr>
          <w:rFonts w:ascii="方正仿宋简体" w:eastAsia="方正仿宋简体" w:hAnsi="宋体" w:cs="Times New Roman"/>
          <w:color w:val="212121"/>
          <w:kern w:val="0"/>
          <w:sz w:val="30"/>
          <w:szCs w:val="30"/>
          <w:bdr w:val="none" w:sz="0" w:space="0" w:color="auto" w:frame="1"/>
        </w:rPr>
        <w:t> </w:t>
      </w:r>
    </w:p>
    <w:p w:rsidR="003B2DC8" w:rsidRPr="00A17C0C" w:rsidRDefault="003B2DC8" w:rsidP="00B824E9">
      <w:pPr>
        <w:spacing w:line="560" w:lineRule="exact"/>
        <w:jc w:val="center"/>
        <w:rPr>
          <w:rFonts w:ascii="Times New Roman" w:eastAsia="方正黑体简体" w:hAnsi="Times New Roman" w:cs="Times New Roman"/>
          <w:sz w:val="30"/>
          <w:szCs w:val="30"/>
        </w:rPr>
      </w:pPr>
      <w:r w:rsidRPr="00A17C0C">
        <w:rPr>
          <w:rFonts w:ascii="Times New Roman" w:eastAsia="方正黑体简体" w:hAnsi="Times New Roman" w:cs="方正黑体简体" w:hint="eastAsia"/>
          <w:sz w:val="30"/>
          <w:szCs w:val="30"/>
        </w:rPr>
        <w:t>第二章</w:t>
      </w:r>
      <w:r w:rsidRPr="00A17C0C">
        <w:rPr>
          <w:rFonts w:ascii="Times New Roman" w:eastAsia="方正黑体简体" w:hAnsi="Times New Roman" w:cs="Times New Roman"/>
          <w:sz w:val="30"/>
          <w:szCs w:val="30"/>
        </w:rPr>
        <w:t xml:space="preserve"> </w:t>
      </w:r>
      <w:r w:rsidRPr="00A17C0C">
        <w:rPr>
          <w:rFonts w:ascii="Times New Roman" w:eastAsia="方正黑体简体" w:hAnsi="Times New Roman" w:cs="方正黑体简体" w:hint="eastAsia"/>
          <w:sz w:val="30"/>
          <w:szCs w:val="30"/>
        </w:rPr>
        <w:t>保证金制度</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DC1D1E">
        <w:rPr>
          <w:rFonts w:ascii="方正仿宋简体" w:eastAsia="方正仿宋简体" w:hAnsi="宋体" w:cs="方正仿宋简体" w:hint="eastAsia"/>
          <w:b/>
          <w:bCs/>
          <w:color w:val="212121"/>
          <w:kern w:val="0"/>
          <w:sz w:val="30"/>
          <w:szCs w:val="30"/>
          <w:bdr w:val="none" w:sz="0" w:space="0" w:color="auto" w:frame="1"/>
        </w:rPr>
        <w:t>第四条</w:t>
      </w:r>
      <w:r w:rsidRPr="001D6283">
        <w:rPr>
          <w:rFonts w:ascii="方正仿宋简体" w:eastAsia="方正仿宋简体" w:hAnsi="宋体" w:cs="Times New Roman"/>
          <w:color w:val="212121"/>
          <w:kern w:val="0"/>
          <w:sz w:val="30"/>
          <w:szCs w:val="30"/>
          <w:bdr w:val="none" w:sz="0" w:space="0" w:color="auto" w:frame="1"/>
        </w:rPr>
        <w:t> </w:t>
      </w:r>
      <w:r w:rsidRPr="001D6283">
        <w:rPr>
          <w:rFonts w:ascii="方正仿宋简体" w:eastAsia="方正仿宋简体" w:hAnsi="宋体" w:cs="方正仿宋简体" w:hint="eastAsia"/>
          <w:color w:val="212121"/>
          <w:kern w:val="0"/>
          <w:sz w:val="30"/>
          <w:szCs w:val="30"/>
          <w:bdr w:val="none" w:sz="0" w:space="0" w:color="auto" w:frame="1"/>
        </w:rPr>
        <w:t>交易所实行交易保证金制度。黄金、白银、石油沥青、热轧卷板</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、漂白硫酸盐针叶木浆（以下简称漂针浆）</w:t>
      </w:r>
      <w:r w:rsidRPr="001D6283">
        <w:rPr>
          <w:rFonts w:ascii="方正仿宋简体" w:eastAsia="方正仿宋简体" w:hAnsi="宋体" w:cs="方正仿宋简体" w:hint="eastAsia"/>
          <w:color w:val="212121"/>
          <w:kern w:val="0"/>
          <w:sz w:val="30"/>
          <w:szCs w:val="30"/>
          <w:bdr w:val="none" w:sz="0" w:space="0" w:color="auto" w:frame="1"/>
        </w:rPr>
        <w:t>期货合约的最低交易保证金为合约价值的</w:t>
      </w:r>
      <w:r w:rsidRPr="00AF0561">
        <w:rPr>
          <w:rFonts w:ascii="Times New Roman" w:eastAsia="方正仿宋简体" w:hAnsi="Times New Roman" w:cs="Times New Roman"/>
          <w:color w:val="212121"/>
          <w:kern w:val="0"/>
          <w:sz w:val="30"/>
          <w:szCs w:val="30"/>
          <w:bdr w:val="none" w:sz="0" w:space="0" w:color="auto" w:frame="1"/>
        </w:rPr>
        <w:t>4</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，阴极铜（以下简称铜）、铝、锌、铅、镍、锡、螺纹钢、天然橡胶期货合约的最低交易保证金为合约价值的</w:t>
      </w:r>
      <w:r w:rsidRPr="00AF0561">
        <w:rPr>
          <w:rFonts w:ascii="Times New Roman" w:eastAsia="方正仿宋简体" w:hAnsi="Times New Roman" w:cs="Times New Roman"/>
          <w:color w:val="212121"/>
          <w:kern w:val="0"/>
          <w:sz w:val="30"/>
          <w:szCs w:val="30"/>
          <w:bdr w:val="none" w:sz="0" w:space="0" w:color="auto" w:frame="1"/>
        </w:rPr>
        <w:t>5</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，线材期货合约的最低交易保证金为合约价值的</w:t>
      </w:r>
      <w:r w:rsidRPr="00AF0561">
        <w:rPr>
          <w:rFonts w:ascii="Times New Roman" w:eastAsia="方正仿宋简体" w:hAnsi="Times New Roman" w:cs="Times New Roman"/>
          <w:color w:val="212121"/>
          <w:kern w:val="0"/>
          <w:sz w:val="30"/>
          <w:szCs w:val="30"/>
          <w:bdr w:val="none" w:sz="0" w:space="0" w:color="auto" w:frame="1"/>
        </w:rPr>
        <w:t>7</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，燃料油期货合约的最低交易保证金为合约价值的</w:t>
      </w:r>
      <w:r w:rsidRPr="00AF0561">
        <w:rPr>
          <w:rFonts w:ascii="Times New Roman" w:eastAsia="方正仿宋简体" w:hAnsi="Times New Roman" w:cs="Times New Roman"/>
          <w:color w:val="212121"/>
          <w:kern w:val="0"/>
          <w:sz w:val="30"/>
          <w:szCs w:val="30"/>
          <w:bdr w:val="none" w:sz="0" w:space="0" w:color="auto" w:frame="1"/>
        </w:rPr>
        <w:t>8</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在某一期货合约的交易过程中，当出现下列情况时，交易所可以根据市场风险调整其交易保证金水平</w:t>
      </w:r>
      <w:r w:rsidRPr="001D6283">
        <w:rPr>
          <w:rFonts w:ascii="方正仿宋简体" w:eastAsia="方正仿宋简体" w:hAnsi="宋体" w:cs="方正仿宋简体"/>
          <w:color w:val="212121"/>
          <w:kern w:val="0"/>
          <w:sz w:val="30"/>
          <w:szCs w:val="30"/>
          <w:bdr w:val="none" w:sz="0" w:space="0" w:color="auto" w:frame="1"/>
        </w:rPr>
        <w:t>:</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（一）持仓量达到一定的水平时</w:t>
      </w:r>
      <w:r w:rsidRPr="001D6283">
        <w:rPr>
          <w:rFonts w:ascii="方正仿宋简体" w:eastAsia="方正仿宋简体" w:hAnsi="宋体" w:cs="方正仿宋简体"/>
          <w:color w:val="212121"/>
          <w:kern w:val="0"/>
          <w:sz w:val="30"/>
          <w:szCs w:val="30"/>
          <w:bdr w:val="none" w:sz="0" w:space="0" w:color="auto" w:frame="1"/>
        </w:rPr>
        <w:t>;</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（二）临近交割期时</w:t>
      </w:r>
      <w:r w:rsidRPr="001D6283">
        <w:rPr>
          <w:rFonts w:ascii="方正仿宋简体" w:eastAsia="方正仿宋简体" w:hAnsi="宋体" w:cs="方正仿宋简体"/>
          <w:color w:val="212121"/>
          <w:kern w:val="0"/>
          <w:sz w:val="30"/>
          <w:szCs w:val="30"/>
          <w:bdr w:val="none" w:sz="0" w:space="0" w:color="auto" w:frame="1"/>
        </w:rPr>
        <w:t>;</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（三）连续数个交易日的累计涨跌幅达到一定水平时</w:t>
      </w:r>
      <w:r w:rsidRPr="001D6283">
        <w:rPr>
          <w:rFonts w:ascii="方正仿宋简体" w:eastAsia="方正仿宋简体" w:hAnsi="宋体" w:cs="方正仿宋简体"/>
          <w:color w:val="212121"/>
          <w:kern w:val="0"/>
          <w:sz w:val="30"/>
          <w:szCs w:val="30"/>
          <w:bdr w:val="none" w:sz="0" w:space="0" w:color="auto" w:frame="1"/>
        </w:rPr>
        <w:t>;</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（四）连续出现涨跌停板时</w:t>
      </w:r>
      <w:r w:rsidRPr="001D6283">
        <w:rPr>
          <w:rFonts w:ascii="方正仿宋简体" w:eastAsia="方正仿宋简体" w:hAnsi="宋体" w:cs="方正仿宋简体"/>
          <w:color w:val="212121"/>
          <w:kern w:val="0"/>
          <w:sz w:val="30"/>
          <w:szCs w:val="30"/>
          <w:bdr w:val="none" w:sz="0" w:space="0" w:color="auto" w:frame="1"/>
        </w:rPr>
        <w:t>;</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（五）遇国家法定长假时</w:t>
      </w:r>
      <w:r w:rsidRPr="001D6283">
        <w:rPr>
          <w:rFonts w:ascii="方正仿宋简体" w:eastAsia="方正仿宋简体" w:hAnsi="宋体" w:cs="方正仿宋简体"/>
          <w:color w:val="212121"/>
          <w:kern w:val="0"/>
          <w:sz w:val="30"/>
          <w:szCs w:val="30"/>
          <w:bdr w:val="none" w:sz="0" w:space="0" w:color="auto" w:frame="1"/>
        </w:rPr>
        <w:t>;</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（六）交易所认为市场风险明显增大时</w:t>
      </w:r>
      <w:r w:rsidRPr="001D6283">
        <w:rPr>
          <w:rFonts w:ascii="方正仿宋简体" w:eastAsia="方正仿宋简体" w:hAnsi="宋体" w:cs="方正仿宋简体"/>
          <w:color w:val="212121"/>
          <w:kern w:val="0"/>
          <w:sz w:val="30"/>
          <w:szCs w:val="30"/>
          <w:bdr w:val="none" w:sz="0" w:space="0" w:color="auto" w:frame="1"/>
        </w:rPr>
        <w:t>;</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（七）交易所认为必要的其他情况。</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交易所根据市场情况决定调整交易保证金的，应当公告，并报告中国证监会。</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DC1D1E">
        <w:rPr>
          <w:rFonts w:ascii="方正仿宋简体" w:eastAsia="方正仿宋简体" w:hAnsi="宋体" w:cs="方正仿宋简体" w:hint="eastAsia"/>
          <w:b/>
          <w:bCs/>
          <w:color w:val="212121"/>
          <w:kern w:val="0"/>
          <w:sz w:val="30"/>
          <w:szCs w:val="30"/>
          <w:bdr w:val="none" w:sz="0" w:space="0" w:color="auto" w:frame="1"/>
        </w:rPr>
        <w:t>第五条</w:t>
      </w:r>
      <w:r w:rsidRPr="001D6283">
        <w:rPr>
          <w:rFonts w:ascii="方正仿宋简体" w:eastAsia="方正仿宋简体" w:hAnsi="宋体" w:cs="方正仿宋简体"/>
          <w:color w:val="212121"/>
          <w:kern w:val="0"/>
          <w:sz w:val="30"/>
          <w:szCs w:val="30"/>
          <w:bdr w:val="none" w:sz="0" w:space="0" w:color="auto" w:frame="1"/>
        </w:rPr>
        <w:t xml:space="preserve"> </w:t>
      </w:r>
      <w:r w:rsidRPr="001D6283">
        <w:rPr>
          <w:rFonts w:ascii="方正仿宋简体" w:eastAsia="方正仿宋简体" w:hAnsi="宋体" w:cs="方正仿宋简体" w:hint="eastAsia"/>
          <w:color w:val="212121"/>
          <w:kern w:val="0"/>
          <w:sz w:val="30"/>
          <w:szCs w:val="30"/>
          <w:bdr w:val="none" w:sz="0" w:space="0" w:color="auto" w:frame="1"/>
        </w:rPr>
        <w:t>交易所根据某一期货合约持仓的不同数量和上市运行的不同阶段（即：从该合约新上市挂牌之日起至最后交易日止）制定不同的交易保证金收取标准，本条另有特别规定的除外。</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Pr>
          <w:rFonts w:ascii="方正仿宋简体" w:eastAsia="方正仿宋简体" w:hAnsi="宋体" w:cs="方正仿宋简体" w:hint="eastAsia"/>
          <w:color w:val="212121"/>
          <w:kern w:val="0"/>
          <w:sz w:val="30"/>
          <w:szCs w:val="30"/>
          <w:bdr w:val="none" w:sz="0" w:space="0" w:color="auto" w:frame="1"/>
        </w:rPr>
        <w:t>燃料油、</w:t>
      </w:r>
      <w:r w:rsidRPr="001D6283">
        <w:rPr>
          <w:rFonts w:ascii="方正仿宋简体" w:eastAsia="方正仿宋简体" w:hAnsi="宋体" w:cs="方正仿宋简体" w:hint="eastAsia"/>
          <w:color w:val="212121"/>
          <w:kern w:val="0"/>
          <w:sz w:val="30"/>
          <w:szCs w:val="30"/>
          <w:bdr w:val="none" w:sz="0" w:space="0" w:color="auto" w:frame="1"/>
        </w:rPr>
        <w:t>热轧卷板</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、漂针浆</w:t>
      </w:r>
      <w:r w:rsidRPr="001D6283">
        <w:rPr>
          <w:rFonts w:ascii="方正仿宋简体" w:eastAsia="方正仿宋简体" w:hAnsi="宋体" w:cs="方正仿宋简体" w:hint="eastAsia"/>
          <w:color w:val="212121"/>
          <w:kern w:val="0"/>
          <w:sz w:val="30"/>
          <w:szCs w:val="30"/>
          <w:bdr w:val="none" w:sz="0" w:space="0" w:color="auto" w:frame="1"/>
        </w:rPr>
        <w:t>不再根据合约持仓的不同数量制定不同的交易保证金收取标准。</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具体规定如下：</w:t>
      </w:r>
    </w:p>
    <w:p w:rsidR="003B2DC8" w:rsidRDefault="003B2DC8" w:rsidP="00B824E9">
      <w:pPr>
        <w:widowControl/>
        <w:shd w:val="clear" w:color="auto" w:fill="FFFFFF"/>
        <w:spacing w:line="520" w:lineRule="atLeast"/>
        <w:ind w:firstLine="640"/>
        <w:jc w:val="left"/>
        <w:rPr>
          <w:rFonts w:ascii="方正仿宋简体" w:eastAsia="方正仿宋简体" w:hAnsi="宋体" w:cs="Times New Roman"/>
          <w:color w:val="212121"/>
          <w:kern w:val="0"/>
          <w:sz w:val="30"/>
          <w:szCs w:val="30"/>
          <w:bdr w:val="none" w:sz="0" w:space="0" w:color="auto" w:frame="1"/>
        </w:rPr>
      </w:pPr>
      <w:bookmarkStart w:id="0" w:name="OLE_LINK362"/>
      <w:bookmarkEnd w:id="0"/>
      <w:r w:rsidRPr="006F4B43">
        <w:rPr>
          <w:rFonts w:ascii="方正仿宋简体" w:eastAsia="方正仿宋简体" w:hAnsi="宋体" w:cs="方正仿宋简体" w:hint="eastAsia"/>
          <w:color w:val="212121"/>
          <w:kern w:val="0"/>
          <w:sz w:val="30"/>
          <w:szCs w:val="30"/>
          <w:bdr w:val="none" w:sz="0" w:space="0" w:color="auto" w:frame="1"/>
        </w:rPr>
        <w:t>（二）交易所根据期货合约上市运行的不同阶段（临近交割期）调整交易保证金的方法。</w:t>
      </w:r>
    </w:p>
    <w:p w:rsidR="003B2DC8" w:rsidRDefault="003B2DC8" w:rsidP="00DC1D1E">
      <w:pPr>
        <w:widowControl/>
        <w:shd w:val="clear" w:color="auto" w:fill="FFFFFF"/>
        <w:spacing w:line="460" w:lineRule="atLeast"/>
        <w:jc w:val="left"/>
        <w:rPr>
          <w:rFonts w:ascii="方正仿宋简体" w:eastAsia="方正仿宋简体" w:hAnsi="宋体" w:cs="Times New Roman"/>
          <w:b/>
          <w:bCs/>
          <w:color w:val="212121"/>
          <w:kern w:val="0"/>
          <w:bdr w:val="none" w:sz="0" w:space="0" w:color="auto" w:frame="1"/>
        </w:rPr>
      </w:pPr>
    </w:p>
    <w:p w:rsidR="003B2DC8" w:rsidRPr="00A94D78" w:rsidRDefault="003B2DC8" w:rsidP="00B824E9">
      <w:pPr>
        <w:widowControl/>
        <w:shd w:val="clear" w:color="auto" w:fill="FFFFFF"/>
        <w:jc w:val="center"/>
        <w:rPr>
          <w:rFonts w:ascii="方正仿宋简体" w:eastAsia="方正仿宋简体" w:hAnsi="宋体" w:cs="Times New Roman"/>
          <w:b/>
          <w:bCs/>
          <w:color w:val="212121"/>
          <w:spacing w:val="8"/>
          <w:kern w:val="0"/>
          <w:bdr w:val="none" w:sz="0" w:space="0" w:color="auto" w:frame="1"/>
          <w:shd w:val="pct15" w:color="auto" w:fill="FFFFFF"/>
        </w:rPr>
      </w:pPr>
      <w:r w:rsidRPr="00DC1D1E">
        <w:rPr>
          <w:rFonts w:ascii="方正仿宋简体" w:eastAsia="方正仿宋简体" w:hAnsi="宋体" w:cs="方正仿宋简体" w:hint="eastAsia"/>
          <w:b/>
          <w:bCs/>
          <w:color w:val="212121"/>
          <w:spacing w:val="8"/>
          <w:kern w:val="0"/>
          <w:bdr w:val="none" w:sz="0" w:space="0" w:color="auto" w:frame="1"/>
          <w:shd w:val="pct15" w:color="auto" w:fill="FFFFFF"/>
        </w:rPr>
        <w:t>表二十七</w:t>
      </w:r>
      <w:r w:rsidRPr="00DC1D1E">
        <w:rPr>
          <w:rFonts w:ascii="方正仿宋简体" w:eastAsia="方正仿宋简体" w:hAnsi="宋体" w:cs="方正仿宋简体"/>
          <w:b/>
          <w:bCs/>
          <w:color w:val="212121"/>
          <w:spacing w:val="8"/>
          <w:kern w:val="0"/>
          <w:bdr w:val="none" w:sz="0" w:space="0" w:color="auto" w:frame="1"/>
          <w:shd w:val="pct15" w:color="auto" w:fill="FFFFFF"/>
        </w:rPr>
        <w:t xml:space="preserve"> </w:t>
      </w:r>
      <w:r w:rsidRPr="00DC1D1E">
        <w:rPr>
          <w:rFonts w:ascii="方正仿宋简体" w:eastAsia="方正仿宋简体" w:hAnsi="宋体" w:cs="方正仿宋简体" w:hint="eastAsia"/>
          <w:b/>
          <w:bCs/>
          <w:color w:val="212121"/>
          <w:spacing w:val="8"/>
          <w:kern w:val="0"/>
          <w:bdr w:val="none" w:sz="0" w:space="0" w:color="auto" w:frame="1"/>
          <w:shd w:val="pct15" w:color="auto" w:fill="FFFFFF"/>
        </w:rPr>
        <w:t>漂针浆期货合约上市运行不同阶段的交易保证金收取标准</w:t>
      </w:r>
    </w:p>
    <w:tbl>
      <w:tblPr>
        <w:tblW w:w="8085" w:type="dxa"/>
        <w:tblInd w:w="2" w:type="dxa"/>
        <w:tblCellMar>
          <w:left w:w="0" w:type="dxa"/>
          <w:right w:w="0" w:type="dxa"/>
        </w:tblCellMar>
        <w:tblLook w:val="00A0"/>
      </w:tblPr>
      <w:tblGrid>
        <w:gridCol w:w="3829"/>
        <w:gridCol w:w="4256"/>
      </w:tblGrid>
      <w:tr w:rsidR="003B2DC8" w:rsidRPr="0059667C">
        <w:trPr>
          <w:trHeight w:val="509"/>
        </w:trPr>
        <w:tc>
          <w:tcPr>
            <w:tcW w:w="38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B2DC8" w:rsidRPr="00A94D78" w:rsidRDefault="003B2DC8" w:rsidP="00604A59">
            <w:pPr>
              <w:widowControl/>
              <w:jc w:val="center"/>
              <w:rPr>
                <w:rFonts w:ascii="方正仿宋简体" w:eastAsia="方正仿宋简体" w:hAnsi="宋体" w:cs="Times New Roman"/>
                <w:color w:val="212121"/>
                <w:kern w:val="0"/>
                <w:shd w:val="pct15" w:color="auto" w:fill="FFFFFF"/>
              </w:rPr>
            </w:pPr>
            <w:r w:rsidRPr="00DC1D1E">
              <w:rPr>
                <w:rFonts w:ascii="方正仿宋简体" w:eastAsia="方正仿宋简体" w:hAnsi="宋体" w:cs="方正仿宋简体" w:hint="eastAsia"/>
                <w:color w:val="212121"/>
                <w:kern w:val="0"/>
                <w:bdr w:val="none" w:sz="0" w:space="0" w:color="auto" w:frame="1"/>
                <w:shd w:val="pct15" w:color="auto" w:fill="FFFFFF"/>
              </w:rPr>
              <w:t>交易时间段</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B2DC8" w:rsidRPr="00A94D78" w:rsidRDefault="003B2DC8" w:rsidP="00604A59">
            <w:pPr>
              <w:widowControl/>
              <w:jc w:val="center"/>
              <w:rPr>
                <w:rFonts w:ascii="方正仿宋简体" w:eastAsia="方正仿宋简体" w:hAnsi="宋体" w:cs="Times New Roman"/>
                <w:color w:val="212121"/>
                <w:kern w:val="0"/>
                <w:shd w:val="pct15" w:color="auto" w:fill="FFFFFF"/>
              </w:rPr>
            </w:pPr>
            <w:r w:rsidRPr="00E54E73">
              <w:rPr>
                <w:rFonts w:ascii="方正仿宋简体" w:eastAsia="方正仿宋简体" w:hAnsi="宋体" w:cs="方正仿宋简体" w:hint="eastAsia"/>
                <w:color w:val="212121"/>
                <w:spacing w:val="8"/>
                <w:kern w:val="0"/>
                <w:bdr w:val="none" w:sz="0" w:space="0" w:color="auto" w:frame="1"/>
                <w:shd w:val="pct15" w:color="auto" w:fill="FFFFFF"/>
              </w:rPr>
              <w:t>漂针浆</w:t>
            </w:r>
            <w:r w:rsidRPr="00E54E73">
              <w:rPr>
                <w:rFonts w:ascii="方正仿宋简体" w:eastAsia="方正仿宋简体" w:hAnsi="宋体" w:cs="方正仿宋简体" w:hint="eastAsia"/>
                <w:color w:val="212121"/>
                <w:kern w:val="0"/>
                <w:bdr w:val="none" w:sz="0" w:space="0" w:color="auto" w:frame="1"/>
                <w:shd w:val="pct15" w:color="auto" w:fill="FFFFFF"/>
              </w:rPr>
              <w:t>交易</w:t>
            </w:r>
            <w:r w:rsidRPr="00DC1D1E">
              <w:rPr>
                <w:rFonts w:ascii="方正仿宋简体" w:eastAsia="方正仿宋简体" w:hAnsi="宋体" w:cs="方正仿宋简体" w:hint="eastAsia"/>
                <w:color w:val="212121"/>
                <w:kern w:val="0"/>
                <w:bdr w:val="none" w:sz="0" w:space="0" w:color="auto" w:frame="1"/>
                <w:shd w:val="pct15" w:color="auto" w:fill="FFFFFF"/>
              </w:rPr>
              <w:t>保证金比例</w:t>
            </w:r>
          </w:p>
        </w:tc>
      </w:tr>
      <w:tr w:rsidR="003B2DC8" w:rsidRPr="0059667C">
        <w:trPr>
          <w:trHeight w:val="390"/>
        </w:trPr>
        <w:tc>
          <w:tcPr>
            <w:tcW w:w="3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B2DC8" w:rsidRPr="00A94D78" w:rsidRDefault="003B2DC8" w:rsidP="00604A59">
            <w:pPr>
              <w:widowControl/>
              <w:jc w:val="center"/>
              <w:rPr>
                <w:rFonts w:ascii="方正仿宋简体" w:eastAsia="方正仿宋简体" w:hAnsi="宋体" w:cs="Times New Roman"/>
                <w:color w:val="212121"/>
                <w:kern w:val="0"/>
                <w:shd w:val="pct15" w:color="auto" w:fill="FFFFFF"/>
              </w:rPr>
            </w:pPr>
            <w:r w:rsidRPr="00DC1D1E">
              <w:rPr>
                <w:rFonts w:ascii="方正仿宋简体" w:eastAsia="方正仿宋简体" w:hAnsi="宋体" w:cs="方正仿宋简体" w:hint="eastAsia"/>
                <w:color w:val="212121"/>
                <w:kern w:val="0"/>
                <w:bdr w:val="none" w:sz="0" w:space="0" w:color="auto" w:frame="1"/>
                <w:shd w:val="pct15" w:color="auto" w:fill="FFFFFF"/>
              </w:rPr>
              <w:t>合约挂牌之日起</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B2DC8" w:rsidRPr="00A94D78" w:rsidRDefault="003B2DC8" w:rsidP="00604A59">
            <w:pPr>
              <w:widowControl/>
              <w:jc w:val="center"/>
              <w:rPr>
                <w:rFonts w:ascii="方正仿宋简体" w:eastAsia="方正仿宋简体" w:hAnsi="宋体" w:cs="Times New Roman"/>
                <w:color w:val="212121"/>
                <w:kern w:val="0"/>
                <w:shd w:val="pct15" w:color="auto" w:fill="FFFFFF"/>
              </w:rPr>
            </w:pPr>
            <w:r w:rsidRPr="00DC1D1E">
              <w:rPr>
                <w:rFonts w:ascii="Times New Roman" w:eastAsia="方正仿宋简体" w:hAnsi="Times New Roman" w:cs="Times New Roman"/>
                <w:color w:val="212121"/>
                <w:kern w:val="0"/>
                <w:bdr w:val="none" w:sz="0" w:space="0" w:color="auto" w:frame="1"/>
                <w:shd w:val="pct15" w:color="auto" w:fill="FFFFFF"/>
              </w:rPr>
              <w:t>4</w:t>
            </w:r>
            <w:r w:rsidRPr="00DC1D1E">
              <w:rPr>
                <w:rFonts w:ascii="方正仿宋简体" w:eastAsia="方正仿宋简体" w:hAnsi="宋体" w:cs="方正仿宋简体"/>
                <w:color w:val="212121"/>
                <w:kern w:val="0"/>
                <w:bdr w:val="none" w:sz="0" w:space="0" w:color="auto" w:frame="1"/>
                <w:shd w:val="pct15" w:color="auto" w:fill="FFFFFF"/>
              </w:rPr>
              <w:t>%</w:t>
            </w:r>
          </w:p>
        </w:tc>
      </w:tr>
      <w:tr w:rsidR="003B2DC8" w:rsidRPr="0059667C">
        <w:trPr>
          <w:trHeight w:val="397"/>
        </w:trPr>
        <w:tc>
          <w:tcPr>
            <w:tcW w:w="3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B2DC8" w:rsidRPr="00A94D78" w:rsidRDefault="003B2DC8" w:rsidP="00604A59">
            <w:pPr>
              <w:widowControl/>
              <w:jc w:val="center"/>
              <w:rPr>
                <w:rFonts w:ascii="方正仿宋简体" w:eastAsia="方正仿宋简体" w:hAnsi="宋体" w:cs="Times New Roman"/>
                <w:color w:val="212121"/>
                <w:kern w:val="0"/>
                <w:shd w:val="pct15" w:color="auto" w:fill="FFFFFF"/>
              </w:rPr>
            </w:pPr>
            <w:r w:rsidRPr="00DC1D1E">
              <w:rPr>
                <w:rFonts w:ascii="方正仿宋简体" w:eastAsia="方正仿宋简体" w:hAnsi="宋体" w:cs="方正仿宋简体" w:hint="eastAsia"/>
                <w:color w:val="212121"/>
                <w:kern w:val="0"/>
                <w:bdr w:val="none" w:sz="0" w:space="0" w:color="auto" w:frame="1"/>
                <w:shd w:val="pct15" w:color="auto" w:fill="FFFFFF"/>
              </w:rPr>
              <w:t>交割月前第一月的第一个交易日起</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B2DC8" w:rsidRPr="00A94D78" w:rsidRDefault="003B2DC8" w:rsidP="00604A59">
            <w:pPr>
              <w:widowControl/>
              <w:jc w:val="center"/>
              <w:rPr>
                <w:rFonts w:ascii="方正仿宋简体" w:eastAsia="方正仿宋简体" w:hAnsi="宋体" w:cs="Times New Roman"/>
                <w:color w:val="212121"/>
                <w:kern w:val="0"/>
                <w:shd w:val="pct15" w:color="auto" w:fill="FFFFFF"/>
              </w:rPr>
            </w:pPr>
            <w:r w:rsidRPr="00DC1D1E">
              <w:rPr>
                <w:rFonts w:ascii="Times New Roman" w:eastAsia="方正仿宋简体" w:hAnsi="Times New Roman" w:cs="Times New Roman"/>
                <w:color w:val="212121"/>
                <w:kern w:val="0"/>
                <w:bdr w:val="none" w:sz="0" w:space="0" w:color="auto" w:frame="1"/>
                <w:shd w:val="pct15" w:color="auto" w:fill="FFFFFF"/>
              </w:rPr>
              <w:t>10</w:t>
            </w:r>
            <w:r w:rsidRPr="00DC1D1E">
              <w:rPr>
                <w:rFonts w:ascii="方正仿宋简体" w:eastAsia="方正仿宋简体" w:hAnsi="宋体" w:cs="方正仿宋简体"/>
                <w:color w:val="212121"/>
                <w:kern w:val="0"/>
                <w:bdr w:val="none" w:sz="0" w:space="0" w:color="auto" w:frame="1"/>
                <w:shd w:val="pct15" w:color="auto" w:fill="FFFFFF"/>
              </w:rPr>
              <w:t>%</w:t>
            </w:r>
          </w:p>
        </w:tc>
      </w:tr>
      <w:tr w:rsidR="003B2DC8" w:rsidRPr="0059667C">
        <w:trPr>
          <w:trHeight w:val="397"/>
        </w:trPr>
        <w:tc>
          <w:tcPr>
            <w:tcW w:w="3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B2DC8" w:rsidRPr="00A94D78" w:rsidRDefault="003B2DC8" w:rsidP="00604A59">
            <w:pPr>
              <w:widowControl/>
              <w:jc w:val="center"/>
              <w:rPr>
                <w:rFonts w:ascii="方正仿宋简体" w:eastAsia="方正仿宋简体" w:hAnsi="宋体" w:cs="Times New Roman"/>
                <w:color w:val="212121"/>
                <w:kern w:val="0"/>
                <w:shd w:val="pct15" w:color="auto" w:fill="FFFFFF"/>
              </w:rPr>
            </w:pPr>
            <w:r w:rsidRPr="00DC1D1E">
              <w:rPr>
                <w:rFonts w:ascii="方正仿宋简体" w:eastAsia="方正仿宋简体" w:hAnsi="宋体" w:cs="方正仿宋简体" w:hint="eastAsia"/>
                <w:color w:val="212121"/>
                <w:kern w:val="0"/>
                <w:bdr w:val="none" w:sz="0" w:space="0" w:color="auto" w:frame="1"/>
                <w:shd w:val="pct15" w:color="auto" w:fill="FFFFFF"/>
              </w:rPr>
              <w:t>交割月份的第一个交易日起</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B2DC8" w:rsidRPr="00A94D78" w:rsidRDefault="003B2DC8" w:rsidP="00604A59">
            <w:pPr>
              <w:widowControl/>
              <w:jc w:val="center"/>
              <w:rPr>
                <w:rFonts w:ascii="方正仿宋简体" w:eastAsia="方正仿宋简体" w:hAnsi="宋体" w:cs="Times New Roman"/>
                <w:color w:val="212121"/>
                <w:kern w:val="0"/>
                <w:shd w:val="pct15" w:color="auto" w:fill="FFFFFF"/>
              </w:rPr>
            </w:pPr>
            <w:r w:rsidRPr="00DC1D1E">
              <w:rPr>
                <w:rFonts w:ascii="Times New Roman" w:eastAsia="方正仿宋简体" w:hAnsi="Times New Roman" w:cs="Times New Roman"/>
                <w:color w:val="212121"/>
                <w:kern w:val="0"/>
                <w:bdr w:val="none" w:sz="0" w:space="0" w:color="auto" w:frame="1"/>
                <w:shd w:val="pct15" w:color="auto" w:fill="FFFFFF"/>
              </w:rPr>
              <w:t>15</w:t>
            </w:r>
            <w:r w:rsidRPr="00DC1D1E">
              <w:rPr>
                <w:rFonts w:ascii="方正仿宋简体" w:eastAsia="方正仿宋简体" w:hAnsi="宋体" w:cs="方正仿宋简体"/>
                <w:color w:val="212121"/>
                <w:kern w:val="0"/>
                <w:bdr w:val="none" w:sz="0" w:space="0" w:color="auto" w:frame="1"/>
                <w:shd w:val="pct15" w:color="auto" w:fill="FFFFFF"/>
              </w:rPr>
              <w:t>%</w:t>
            </w:r>
          </w:p>
        </w:tc>
      </w:tr>
      <w:tr w:rsidR="003B2DC8" w:rsidRPr="0059667C">
        <w:trPr>
          <w:trHeight w:val="397"/>
        </w:trPr>
        <w:tc>
          <w:tcPr>
            <w:tcW w:w="38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B2DC8" w:rsidRPr="00A94D78" w:rsidRDefault="003B2DC8" w:rsidP="00604A59">
            <w:pPr>
              <w:widowControl/>
              <w:jc w:val="center"/>
              <w:rPr>
                <w:rFonts w:ascii="方正仿宋简体" w:eastAsia="方正仿宋简体" w:hAnsi="宋体" w:cs="Times New Roman"/>
                <w:color w:val="212121"/>
                <w:kern w:val="0"/>
                <w:shd w:val="pct15" w:color="auto" w:fill="FFFFFF"/>
              </w:rPr>
            </w:pPr>
            <w:r w:rsidRPr="00DC1D1E">
              <w:rPr>
                <w:rFonts w:ascii="方正仿宋简体" w:eastAsia="方正仿宋简体" w:hAnsi="宋体" w:cs="方正仿宋简体" w:hint="eastAsia"/>
                <w:color w:val="212121"/>
                <w:kern w:val="0"/>
                <w:bdr w:val="none" w:sz="0" w:space="0" w:color="auto" w:frame="1"/>
                <w:shd w:val="pct15" w:color="auto" w:fill="FFFFFF"/>
              </w:rPr>
              <w:t>最后交易日前二个交易日起</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B2DC8" w:rsidRPr="00A94D78" w:rsidRDefault="003B2DC8" w:rsidP="00604A59">
            <w:pPr>
              <w:widowControl/>
              <w:jc w:val="center"/>
              <w:rPr>
                <w:rFonts w:ascii="方正仿宋简体" w:eastAsia="方正仿宋简体" w:hAnsi="宋体" w:cs="Times New Roman"/>
                <w:color w:val="212121"/>
                <w:kern w:val="0"/>
                <w:shd w:val="pct15" w:color="auto" w:fill="FFFFFF"/>
              </w:rPr>
            </w:pPr>
            <w:r w:rsidRPr="00DC1D1E">
              <w:rPr>
                <w:rFonts w:ascii="Times New Roman" w:eastAsia="方正仿宋简体" w:hAnsi="Times New Roman" w:cs="Times New Roman"/>
                <w:color w:val="212121"/>
                <w:kern w:val="0"/>
                <w:bdr w:val="none" w:sz="0" w:space="0" w:color="auto" w:frame="1"/>
                <w:shd w:val="pct15" w:color="auto" w:fill="FFFFFF"/>
              </w:rPr>
              <w:t>20</w:t>
            </w:r>
            <w:r w:rsidRPr="00DC1D1E">
              <w:rPr>
                <w:rFonts w:ascii="方正仿宋简体" w:eastAsia="方正仿宋简体" w:hAnsi="宋体" w:cs="方正仿宋简体"/>
                <w:color w:val="212121"/>
                <w:kern w:val="0"/>
                <w:bdr w:val="none" w:sz="0" w:space="0" w:color="auto" w:frame="1"/>
                <w:shd w:val="pct15" w:color="auto" w:fill="FFFFFF"/>
              </w:rPr>
              <w:t>%</w:t>
            </w:r>
          </w:p>
        </w:tc>
      </w:tr>
    </w:tbl>
    <w:p w:rsidR="003B2DC8" w:rsidRPr="00A94D78" w:rsidRDefault="003B2DC8" w:rsidP="00B824E9">
      <w:pPr>
        <w:widowControl/>
        <w:shd w:val="clear" w:color="auto" w:fill="FFFFFF"/>
        <w:jc w:val="center"/>
        <w:rPr>
          <w:rFonts w:ascii="方正仿宋简体" w:eastAsia="方正仿宋简体" w:hAnsi="宋体" w:cs="Times New Roman"/>
          <w:b/>
          <w:bCs/>
          <w:color w:val="212121"/>
          <w:spacing w:val="8"/>
          <w:kern w:val="0"/>
          <w:bdr w:val="none" w:sz="0" w:space="0" w:color="auto" w:frame="1"/>
        </w:rPr>
      </w:pP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当某一期货合约达到应该调整交易保证金的标准时（详见表</w:t>
      </w:r>
      <w:r>
        <w:rPr>
          <w:rFonts w:ascii="方正仿宋简体" w:eastAsia="方正仿宋简体" w:hAnsi="宋体" w:cs="方正仿宋简体" w:hint="eastAsia"/>
          <w:color w:val="212121"/>
          <w:kern w:val="0"/>
          <w:sz w:val="30"/>
          <w:szCs w:val="30"/>
          <w:bdr w:val="none" w:sz="0" w:space="0" w:color="auto" w:frame="1"/>
        </w:rPr>
        <w:t>十三、</w:t>
      </w:r>
      <w:r w:rsidRPr="001D6283">
        <w:rPr>
          <w:rFonts w:ascii="方正仿宋简体" w:eastAsia="方正仿宋简体" w:hAnsi="宋体" w:cs="方正仿宋简体" w:hint="eastAsia"/>
          <w:color w:val="212121"/>
          <w:kern w:val="0"/>
          <w:sz w:val="30"/>
          <w:szCs w:val="30"/>
          <w:bdr w:val="none" w:sz="0" w:space="0" w:color="auto" w:frame="1"/>
        </w:rPr>
        <w:t>十四、十五、十六、十七、十八、十九、二十、二十一、二十二、二十三、二十四、二十五、二十六</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、二十七</w:t>
      </w:r>
      <w:r w:rsidRPr="001D6283">
        <w:rPr>
          <w:rFonts w:ascii="方正仿宋简体" w:eastAsia="方正仿宋简体" w:hAnsi="宋体" w:cs="方正仿宋简体" w:hint="eastAsia"/>
          <w:color w:val="212121"/>
          <w:kern w:val="0"/>
          <w:sz w:val="30"/>
          <w:szCs w:val="30"/>
          <w:bdr w:val="none" w:sz="0" w:space="0" w:color="auto" w:frame="1"/>
        </w:rPr>
        <w:t>），交易所应当在新标准执行前一交易日的结算时对该合约的所有历史持仓按新的交易保证金标准进行结算，保证金不足的，应当在下一个交易日开市前追加到位。</w:t>
      </w:r>
    </w:p>
    <w:p w:rsidR="003B2DC8" w:rsidRPr="001D6283" w:rsidRDefault="003B2DC8" w:rsidP="00B824E9">
      <w:pPr>
        <w:widowControl/>
        <w:shd w:val="clear" w:color="auto" w:fill="FFFFFF"/>
        <w:jc w:val="left"/>
        <w:rPr>
          <w:rFonts w:ascii="方正仿宋简体" w:eastAsia="方正仿宋简体" w:hAnsi="Arial" w:cs="Times New Roman"/>
          <w:color w:val="212121"/>
          <w:kern w:val="0"/>
          <w:sz w:val="30"/>
          <w:szCs w:val="30"/>
        </w:rPr>
      </w:pPr>
      <w:bookmarkStart w:id="1" w:name="OLE_LINK494"/>
      <w:bookmarkEnd w:id="1"/>
    </w:p>
    <w:p w:rsidR="003B2DC8" w:rsidRPr="001D6283" w:rsidRDefault="003B2DC8" w:rsidP="00A94D78">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297363">
        <w:rPr>
          <w:rFonts w:ascii="方正仿宋简体" w:eastAsia="方正仿宋简体" w:hAnsi="宋体" w:cs="方正仿宋简体" w:hint="eastAsia"/>
          <w:b/>
          <w:bCs/>
          <w:color w:val="212121"/>
          <w:kern w:val="0"/>
          <w:sz w:val="30"/>
          <w:szCs w:val="30"/>
          <w:bdr w:val="none" w:sz="0" w:space="0" w:color="auto" w:frame="1"/>
        </w:rPr>
        <w:t>第七条</w:t>
      </w:r>
      <w:r w:rsidRPr="001D6283">
        <w:rPr>
          <w:rFonts w:ascii="方正仿宋简体" w:eastAsia="方正仿宋简体" w:hAnsi="宋体" w:cs="Times New Roman"/>
          <w:color w:val="212121"/>
          <w:kern w:val="0"/>
          <w:sz w:val="30"/>
          <w:szCs w:val="30"/>
          <w:bdr w:val="none" w:sz="0" w:space="0" w:color="auto" w:frame="1"/>
        </w:rPr>
        <w:t> </w:t>
      </w:r>
      <w:r w:rsidRPr="001D6283">
        <w:rPr>
          <w:rFonts w:ascii="方正仿宋简体" w:eastAsia="方正仿宋简体" w:hAnsi="宋体" w:cs="方正仿宋简体" w:hint="eastAsia"/>
          <w:color w:val="212121"/>
          <w:kern w:val="0"/>
          <w:sz w:val="30"/>
          <w:szCs w:val="30"/>
          <w:bdr w:val="none" w:sz="0" w:space="0" w:color="auto" w:frame="1"/>
        </w:rPr>
        <w:t>当某天然橡胶、石油沥青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1D6283">
        <w:rPr>
          <w:rFonts w:ascii="方正仿宋简体" w:eastAsia="方正仿宋简体" w:hAnsi="宋体" w:cs="方正仿宋简体" w:hint="eastAsia"/>
          <w:color w:val="212121"/>
          <w:kern w:val="0"/>
          <w:sz w:val="30"/>
          <w:szCs w:val="30"/>
          <w:bdr w:val="none" w:sz="0" w:space="0" w:color="auto" w:frame="1"/>
        </w:rPr>
        <w:t>期货合约连续三个交易日（即</w:t>
      </w:r>
      <w:r w:rsidRPr="00AF0561">
        <w:rPr>
          <w:rFonts w:ascii="Times New Roman" w:eastAsia="方正仿宋简体" w:hAnsi="Times New Roman" w:cs="Times New Roman"/>
          <w:color w:val="212121"/>
          <w:kern w:val="0"/>
          <w:sz w:val="30"/>
          <w:szCs w:val="30"/>
          <w:bdr w:val="none" w:sz="0" w:space="0" w:color="auto" w:frame="1"/>
        </w:rPr>
        <w:t>D1</w:t>
      </w:r>
      <w:r w:rsidRPr="001D6283">
        <w:rPr>
          <w:rFonts w:ascii="方正仿宋简体" w:eastAsia="方正仿宋简体" w:hAnsi="宋体" w:cs="方正仿宋简体" w:hint="eastAsia"/>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D2</w:t>
      </w:r>
      <w:r w:rsidRPr="001D6283">
        <w:rPr>
          <w:rFonts w:ascii="方正仿宋简体" w:eastAsia="方正仿宋简体" w:hAnsi="宋体" w:cs="方正仿宋简体" w:hint="eastAsia"/>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Times New Roman"/>
          <w:color w:val="212121"/>
          <w:kern w:val="0"/>
          <w:sz w:val="30"/>
          <w:szCs w:val="30"/>
          <w:bdr w:val="none" w:sz="0" w:space="0" w:color="auto" w:frame="1"/>
        </w:rPr>
        <w:t> </w:t>
      </w:r>
      <w:r w:rsidRPr="001D6283">
        <w:rPr>
          <w:rFonts w:ascii="方正仿宋简体" w:eastAsia="方正仿宋简体" w:hAnsi="宋体" w:cs="方正仿宋简体" w:hint="eastAsia"/>
          <w:color w:val="212121"/>
          <w:kern w:val="0"/>
          <w:sz w:val="30"/>
          <w:szCs w:val="30"/>
          <w:bdr w:val="none" w:sz="0" w:space="0" w:color="auto" w:frame="1"/>
        </w:rPr>
        <w:t>交易日）的累计涨跌幅（</w:t>
      </w:r>
      <w:r w:rsidRPr="00AF0561">
        <w:rPr>
          <w:rFonts w:ascii="Times New Roman" w:eastAsia="方正仿宋简体" w:hAnsi="Times New Roman" w:cs="Times New Roman"/>
          <w:color w:val="212121"/>
          <w:kern w:val="0"/>
          <w:sz w:val="30"/>
          <w:szCs w:val="30"/>
          <w:bdr w:val="none" w:sz="0" w:space="0" w:color="auto" w:frame="1"/>
        </w:rPr>
        <w:t>N</w:t>
      </w:r>
      <w:r w:rsidRPr="001D6283">
        <w:rPr>
          <w:rFonts w:ascii="方正仿宋简体" w:eastAsia="方正仿宋简体" w:hAnsi="宋体" w:cs="方正仿宋简体" w:hint="eastAsia"/>
          <w:color w:val="212121"/>
          <w:kern w:val="0"/>
          <w:sz w:val="30"/>
          <w:szCs w:val="30"/>
          <w:bdr w:val="none" w:sz="0" w:space="0" w:color="auto" w:frame="1"/>
        </w:rPr>
        <w:t>）达到</w:t>
      </w:r>
      <w:r w:rsidRPr="00AF0561">
        <w:rPr>
          <w:rFonts w:ascii="Times New Roman" w:eastAsia="方正仿宋简体" w:hAnsi="Times New Roman" w:cs="Times New Roman"/>
          <w:color w:val="212121"/>
          <w:kern w:val="0"/>
          <w:sz w:val="30"/>
          <w:szCs w:val="30"/>
          <w:bdr w:val="none" w:sz="0" w:space="0" w:color="auto" w:frame="1"/>
        </w:rPr>
        <w:t>9</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Times New Roman"/>
          <w:color w:val="212121"/>
          <w:kern w:val="0"/>
          <w:sz w:val="30"/>
          <w:szCs w:val="30"/>
          <w:bdr w:val="none" w:sz="0" w:space="0" w:color="auto" w:frame="1"/>
        </w:rPr>
        <w:t> </w:t>
      </w:r>
      <w:r w:rsidRPr="001D6283">
        <w:rPr>
          <w:rFonts w:ascii="方正仿宋简体" w:eastAsia="方正仿宋简体" w:hAnsi="宋体" w:cs="方正仿宋简体" w:hint="eastAsia"/>
          <w:color w:val="212121"/>
          <w:kern w:val="0"/>
          <w:sz w:val="30"/>
          <w:szCs w:val="30"/>
          <w:bdr w:val="none" w:sz="0" w:space="0" w:color="auto" w:frame="1"/>
        </w:rPr>
        <w:t>或连续四个交易日（即</w:t>
      </w:r>
      <w:r w:rsidRPr="00AF0561">
        <w:rPr>
          <w:rFonts w:ascii="Times New Roman" w:eastAsia="方正仿宋简体" w:hAnsi="Times New Roman" w:cs="Times New Roman"/>
          <w:color w:val="212121"/>
          <w:kern w:val="0"/>
          <w:sz w:val="30"/>
          <w:szCs w:val="30"/>
          <w:bdr w:val="none" w:sz="0" w:space="0" w:color="auto" w:frame="1"/>
        </w:rPr>
        <w:t>D1</w:t>
      </w:r>
      <w:r w:rsidRPr="001D6283">
        <w:rPr>
          <w:rFonts w:ascii="方正仿宋简体" w:eastAsia="方正仿宋简体" w:hAnsi="宋体" w:cs="方正仿宋简体" w:hint="eastAsia"/>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D2</w:t>
      </w:r>
      <w:r w:rsidRPr="001D6283">
        <w:rPr>
          <w:rFonts w:ascii="方正仿宋简体" w:eastAsia="方正仿宋简体" w:hAnsi="宋体" w:cs="方正仿宋简体" w:hint="eastAsia"/>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D4</w:t>
      </w:r>
      <w:r w:rsidRPr="001D6283">
        <w:rPr>
          <w:rFonts w:ascii="方正仿宋简体" w:eastAsia="方正仿宋简体" w:hAnsi="宋体" w:cs="方正仿宋简体" w:hint="eastAsia"/>
          <w:color w:val="212121"/>
          <w:kern w:val="0"/>
          <w:sz w:val="30"/>
          <w:szCs w:val="30"/>
          <w:bdr w:val="none" w:sz="0" w:space="0" w:color="auto" w:frame="1"/>
        </w:rPr>
        <w:t>交易日）的累计涨跌幅（</w:t>
      </w:r>
      <w:r w:rsidRPr="00AF0561">
        <w:rPr>
          <w:rFonts w:ascii="Times New Roman" w:eastAsia="方正仿宋简体" w:hAnsi="Times New Roman" w:cs="Times New Roman"/>
          <w:color w:val="212121"/>
          <w:kern w:val="0"/>
          <w:sz w:val="30"/>
          <w:szCs w:val="30"/>
          <w:bdr w:val="none" w:sz="0" w:space="0" w:color="auto" w:frame="1"/>
        </w:rPr>
        <w:t>N</w:t>
      </w:r>
      <w:r w:rsidRPr="001D6283">
        <w:rPr>
          <w:rFonts w:ascii="方正仿宋简体" w:eastAsia="方正仿宋简体" w:hAnsi="宋体" w:cs="方正仿宋简体" w:hint="eastAsia"/>
          <w:color w:val="212121"/>
          <w:kern w:val="0"/>
          <w:sz w:val="30"/>
          <w:szCs w:val="30"/>
          <w:bdr w:val="none" w:sz="0" w:space="0" w:color="auto" w:frame="1"/>
        </w:rPr>
        <w:t>）达到</w:t>
      </w:r>
      <w:r w:rsidRPr="00AF0561">
        <w:rPr>
          <w:rFonts w:ascii="Times New Roman" w:eastAsia="方正仿宋简体" w:hAnsi="Times New Roman" w:cs="Times New Roman"/>
          <w:color w:val="212121"/>
          <w:kern w:val="0"/>
          <w:sz w:val="30"/>
          <w:szCs w:val="30"/>
          <w:bdr w:val="none" w:sz="0" w:space="0" w:color="auto" w:frame="1"/>
        </w:rPr>
        <w:t>12</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Times New Roman"/>
          <w:color w:val="212121"/>
          <w:kern w:val="0"/>
          <w:sz w:val="30"/>
          <w:szCs w:val="30"/>
          <w:bdr w:val="none" w:sz="0" w:space="0" w:color="auto" w:frame="1"/>
        </w:rPr>
        <w:t> </w:t>
      </w:r>
      <w:r w:rsidRPr="001D6283">
        <w:rPr>
          <w:rFonts w:ascii="方正仿宋简体" w:eastAsia="方正仿宋简体" w:hAnsi="宋体" w:cs="方正仿宋简体" w:hint="eastAsia"/>
          <w:color w:val="212121"/>
          <w:kern w:val="0"/>
          <w:sz w:val="30"/>
          <w:szCs w:val="30"/>
          <w:bdr w:val="none" w:sz="0" w:space="0" w:color="auto" w:frame="1"/>
        </w:rPr>
        <w:t>或连续五个交易日</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即</w:t>
      </w:r>
      <w:r w:rsidRPr="00AF0561">
        <w:rPr>
          <w:rFonts w:ascii="Times New Roman" w:eastAsia="方正仿宋简体" w:hAnsi="Times New Roman" w:cs="Times New Roman"/>
          <w:color w:val="212121"/>
          <w:kern w:val="0"/>
          <w:sz w:val="30"/>
          <w:szCs w:val="30"/>
          <w:bdr w:val="none" w:sz="0" w:space="0" w:color="auto" w:frame="1"/>
        </w:rPr>
        <w:t>D1</w:t>
      </w:r>
      <w:r w:rsidRPr="001D6283">
        <w:rPr>
          <w:rFonts w:ascii="方正仿宋简体" w:eastAsia="方正仿宋简体" w:hAnsi="宋体" w:cs="方正仿宋简体" w:hint="eastAsia"/>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D2</w:t>
      </w:r>
      <w:r w:rsidRPr="001D6283">
        <w:rPr>
          <w:rFonts w:ascii="方正仿宋简体" w:eastAsia="方正仿宋简体" w:hAnsi="宋体" w:cs="方正仿宋简体" w:hint="eastAsia"/>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D4</w:t>
      </w:r>
      <w:r w:rsidRPr="001D6283">
        <w:rPr>
          <w:rFonts w:ascii="方正仿宋简体" w:eastAsia="方正仿宋简体" w:hAnsi="宋体" w:cs="方正仿宋简体" w:hint="eastAsia"/>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D5</w:t>
      </w:r>
      <w:r w:rsidRPr="001D6283">
        <w:rPr>
          <w:rFonts w:ascii="方正仿宋简体" w:eastAsia="方正仿宋简体" w:hAnsi="宋体" w:cs="方正仿宋简体" w:hint="eastAsia"/>
          <w:color w:val="212121"/>
          <w:kern w:val="0"/>
          <w:sz w:val="30"/>
          <w:szCs w:val="30"/>
          <w:bdr w:val="none" w:sz="0" w:space="0" w:color="auto" w:frame="1"/>
        </w:rPr>
        <w:t>交易日）的累计涨跌幅（</w:t>
      </w:r>
      <w:r w:rsidRPr="00AF0561">
        <w:rPr>
          <w:rFonts w:ascii="Times New Roman" w:eastAsia="方正仿宋简体" w:hAnsi="Times New Roman" w:cs="Times New Roman"/>
          <w:color w:val="212121"/>
          <w:kern w:val="0"/>
          <w:sz w:val="30"/>
          <w:szCs w:val="30"/>
          <w:bdr w:val="none" w:sz="0" w:space="0" w:color="auto" w:frame="1"/>
        </w:rPr>
        <w:t>N</w:t>
      </w:r>
      <w:r w:rsidRPr="001D6283">
        <w:rPr>
          <w:rFonts w:ascii="方正仿宋简体" w:eastAsia="方正仿宋简体" w:hAnsi="宋体" w:cs="方正仿宋简体" w:hint="eastAsia"/>
          <w:color w:val="212121"/>
          <w:kern w:val="0"/>
          <w:sz w:val="30"/>
          <w:szCs w:val="30"/>
          <w:bdr w:val="none" w:sz="0" w:space="0" w:color="auto" w:frame="1"/>
        </w:rPr>
        <w:t>）达到</w:t>
      </w:r>
      <w:r w:rsidRPr="00AF0561">
        <w:rPr>
          <w:rFonts w:ascii="Times New Roman" w:eastAsia="方正仿宋简体" w:hAnsi="Times New Roman" w:cs="Times New Roman"/>
          <w:color w:val="212121"/>
          <w:kern w:val="0"/>
          <w:sz w:val="30"/>
          <w:szCs w:val="30"/>
          <w:bdr w:val="none" w:sz="0" w:space="0" w:color="auto" w:frame="1"/>
        </w:rPr>
        <w:t>13</w:t>
      </w:r>
      <w:r w:rsidRPr="001D6283">
        <w:rPr>
          <w:rFonts w:ascii="方正仿宋简体" w:eastAsia="方正仿宋简体" w:hAnsi="宋体" w:cs="方正仿宋简体"/>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5</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时，交易所可以根据市场情况，采取单边或双边、同比例或不同比例、部分会员或全部会员提高交易保证金，限制部分会员或全部会员出金，暂停部分会员或全部会员开新仓，调整涨跌停板幅度，限期平仓，强行平仓等措施中的一种或多种措施，但调整后的涨跌停板幅度不超过</w:t>
      </w:r>
      <w:r w:rsidRPr="00AF0561">
        <w:rPr>
          <w:rFonts w:ascii="Times New Roman" w:eastAsia="方正仿宋简体" w:hAnsi="Times New Roman" w:cs="Times New Roman"/>
          <w:color w:val="212121"/>
          <w:kern w:val="0"/>
          <w:sz w:val="30"/>
          <w:szCs w:val="30"/>
          <w:bdr w:val="none" w:sz="0" w:space="0" w:color="auto" w:frame="1"/>
        </w:rPr>
        <w:t>2</w:t>
      </w:r>
      <w:r w:rsidRPr="00C3529E">
        <w:rPr>
          <w:rFonts w:ascii="Times New Roman" w:eastAsia="方正仿宋简体" w:hAnsi="Times New Roman" w:cs="Times New Roman"/>
          <w:color w:val="212121"/>
          <w:kern w:val="0"/>
          <w:sz w:val="30"/>
          <w:szCs w:val="30"/>
          <w:bdr w:val="none" w:sz="0" w:space="0" w:color="auto" w:frame="1"/>
        </w:rPr>
        <w:t>0</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w:t>
      </w:r>
    </w:p>
    <w:p w:rsidR="003B2DC8" w:rsidRPr="00DC1D1E" w:rsidRDefault="003B2DC8" w:rsidP="00DC1D1E">
      <w:pPr>
        <w:spacing w:line="560" w:lineRule="exact"/>
        <w:jc w:val="center"/>
        <w:rPr>
          <w:rFonts w:ascii="Times New Roman" w:eastAsia="方正黑体简体" w:hAnsi="Times New Roman" w:cs="Times New Roman"/>
          <w:sz w:val="30"/>
          <w:szCs w:val="30"/>
        </w:rPr>
      </w:pPr>
      <w:r w:rsidRPr="00DC1D1E">
        <w:rPr>
          <w:rFonts w:ascii="Times New Roman" w:eastAsia="方正黑体简体" w:hAnsi="Times New Roman" w:cs="方正黑体简体" w:hint="eastAsia"/>
          <w:sz w:val="30"/>
          <w:szCs w:val="30"/>
        </w:rPr>
        <w:t>第三章</w:t>
      </w:r>
      <w:r w:rsidRPr="00DC1D1E">
        <w:rPr>
          <w:rFonts w:ascii="Times New Roman" w:eastAsia="方正黑体简体" w:hAnsi="Times New Roman" w:cs="Times New Roman"/>
          <w:sz w:val="30"/>
          <w:szCs w:val="30"/>
        </w:rPr>
        <w:t xml:space="preserve"> </w:t>
      </w:r>
      <w:r w:rsidRPr="00DC1D1E">
        <w:rPr>
          <w:rFonts w:ascii="Times New Roman" w:eastAsia="方正黑体简体" w:hAnsi="Times New Roman" w:cs="方正黑体简体" w:hint="eastAsia"/>
          <w:sz w:val="30"/>
          <w:szCs w:val="30"/>
        </w:rPr>
        <w:t>涨跌停板制度</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297363">
        <w:rPr>
          <w:rFonts w:ascii="方正仿宋简体" w:eastAsia="方正仿宋简体" w:hAnsi="宋体" w:cs="方正仿宋简体" w:hint="eastAsia"/>
          <w:b/>
          <w:bCs/>
          <w:color w:val="212121"/>
          <w:kern w:val="0"/>
          <w:sz w:val="30"/>
          <w:szCs w:val="30"/>
          <w:bdr w:val="none" w:sz="0" w:space="0" w:color="auto" w:frame="1"/>
        </w:rPr>
        <w:t>第十二条</w:t>
      </w:r>
      <w:r w:rsidRPr="001D6283">
        <w:rPr>
          <w:rFonts w:ascii="方正仿宋简体" w:eastAsia="方正仿宋简体" w:hAnsi="宋体" w:cs="方正仿宋简体"/>
          <w:color w:val="212121"/>
          <w:kern w:val="0"/>
          <w:sz w:val="30"/>
          <w:szCs w:val="30"/>
          <w:bdr w:val="none" w:sz="0" w:space="0" w:color="auto" w:frame="1"/>
        </w:rPr>
        <w:t xml:space="preserve"> </w:t>
      </w:r>
      <w:r w:rsidRPr="001D6283">
        <w:rPr>
          <w:rFonts w:ascii="方正仿宋简体" w:eastAsia="方正仿宋简体" w:hAnsi="宋体" w:cs="方正仿宋简体" w:hint="eastAsia"/>
          <w:color w:val="212121"/>
          <w:kern w:val="0"/>
          <w:sz w:val="30"/>
          <w:szCs w:val="30"/>
          <w:bdr w:val="none" w:sz="0" w:space="0" w:color="auto" w:frame="1"/>
        </w:rPr>
        <w:t>当某期货合约在某一交易日（该交易日称为</w:t>
      </w:r>
      <w:r w:rsidRPr="00AF0561">
        <w:rPr>
          <w:rFonts w:ascii="Times New Roman" w:eastAsia="方正仿宋简体" w:hAnsi="Times New Roman" w:cs="Times New Roman"/>
          <w:color w:val="212121"/>
          <w:kern w:val="0"/>
          <w:sz w:val="30"/>
          <w:szCs w:val="30"/>
          <w:bdr w:val="none" w:sz="0" w:space="0" w:color="auto" w:frame="1"/>
        </w:rPr>
        <w:t>D1</w:t>
      </w:r>
      <w:r w:rsidRPr="001D6283">
        <w:rPr>
          <w:rFonts w:ascii="方正仿宋简体" w:eastAsia="方正仿宋简体" w:hAnsi="宋体" w:cs="方正仿宋简体" w:hint="eastAsia"/>
          <w:color w:val="212121"/>
          <w:kern w:val="0"/>
          <w:sz w:val="30"/>
          <w:szCs w:val="30"/>
          <w:bdr w:val="none" w:sz="0" w:space="0" w:color="auto" w:frame="1"/>
        </w:rPr>
        <w:t>交易日，以下几个交易日分别称为</w:t>
      </w:r>
      <w:r w:rsidRPr="00AF0561">
        <w:rPr>
          <w:rFonts w:ascii="Times New Roman" w:eastAsia="方正仿宋简体" w:hAnsi="Times New Roman" w:cs="Times New Roman"/>
          <w:color w:val="212121"/>
          <w:kern w:val="0"/>
          <w:sz w:val="30"/>
          <w:szCs w:val="30"/>
          <w:bdr w:val="none" w:sz="0" w:space="0" w:color="auto" w:frame="1"/>
        </w:rPr>
        <w:t>D2</w:t>
      </w:r>
      <w:r w:rsidRPr="001D6283">
        <w:rPr>
          <w:rFonts w:ascii="方正仿宋简体" w:eastAsia="方正仿宋简体" w:hAnsi="宋体" w:cs="方正仿宋简体" w:hint="eastAsia"/>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D4</w:t>
      </w:r>
      <w:r w:rsidRPr="001D6283">
        <w:rPr>
          <w:rFonts w:ascii="方正仿宋简体" w:eastAsia="方正仿宋简体" w:hAnsi="宋体" w:cs="方正仿宋简体" w:hint="eastAsia"/>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D5</w:t>
      </w:r>
      <w:r w:rsidRPr="001D6283">
        <w:rPr>
          <w:rFonts w:ascii="方正仿宋简体" w:eastAsia="方正仿宋简体" w:hAnsi="宋体" w:cs="方正仿宋简体" w:hint="eastAsia"/>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D6</w:t>
      </w:r>
      <w:r w:rsidRPr="001D6283">
        <w:rPr>
          <w:rFonts w:ascii="方正仿宋简体" w:eastAsia="方正仿宋简体" w:hAnsi="宋体" w:cs="方正仿宋简体" w:hint="eastAsia"/>
          <w:color w:val="212121"/>
          <w:kern w:val="0"/>
          <w:sz w:val="30"/>
          <w:szCs w:val="30"/>
          <w:bdr w:val="none" w:sz="0" w:space="0" w:color="auto" w:frame="1"/>
        </w:rPr>
        <w:t>交易日，</w:t>
      </w:r>
      <w:r w:rsidRPr="00AF0561">
        <w:rPr>
          <w:rFonts w:ascii="Times New Roman" w:eastAsia="方正仿宋简体" w:hAnsi="Times New Roman" w:cs="Times New Roman"/>
          <w:color w:val="212121"/>
          <w:kern w:val="0"/>
          <w:sz w:val="30"/>
          <w:szCs w:val="30"/>
          <w:bdr w:val="none" w:sz="0" w:space="0" w:color="auto" w:frame="1"/>
        </w:rPr>
        <w:t>D</w:t>
      </w:r>
      <w:r w:rsidRPr="00C3529E">
        <w:rPr>
          <w:rFonts w:ascii="Times New Roman" w:eastAsia="方正仿宋简体" w:hAnsi="Times New Roman" w:cs="Times New Roman"/>
          <w:color w:val="212121"/>
          <w:kern w:val="0"/>
          <w:sz w:val="30"/>
          <w:szCs w:val="30"/>
          <w:bdr w:val="none" w:sz="0" w:space="0" w:color="auto" w:frame="1"/>
        </w:rPr>
        <w:t>0</w:t>
      </w:r>
      <w:r w:rsidRPr="001D6283">
        <w:rPr>
          <w:rFonts w:ascii="方正仿宋简体" w:eastAsia="方正仿宋简体" w:hAnsi="宋体" w:cs="方正仿宋简体" w:hint="eastAsia"/>
          <w:color w:val="212121"/>
          <w:kern w:val="0"/>
          <w:sz w:val="30"/>
          <w:szCs w:val="30"/>
          <w:bdr w:val="none" w:sz="0" w:space="0" w:color="auto" w:frame="1"/>
        </w:rPr>
        <w:t>交易日为</w:t>
      </w:r>
      <w:r w:rsidRPr="00AF0561">
        <w:rPr>
          <w:rFonts w:ascii="Times New Roman" w:eastAsia="方正仿宋简体" w:hAnsi="Times New Roman" w:cs="Times New Roman"/>
          <w:color w:val="212121"/>
          <w:kern w:val="0"/>
          <w:sz w:val="30"/>
          <w:szCs w:val="30"/>
          <w:bdr w:val="none" w:sz="0" w:space="0" w:color="auto" w:frame="1"/>
        </w:rPr>
        <w:t>D1</w:t>
      </w:r>
      <w:r w:rsidRPr="001D6283">
        <w:rPr>
          <w:rFonts w:ascii="方正仿宋简体" w:eastAsia="方正仿宋简体" w:hAnsi="宋体" w:cs="方正仿宋简体" w:hint="eastAsia"/>
          <w:color w:val="212121"/>
          <w:kern w:val="0"/>
          <w:sz w:val="30"/>
          <w:szCs w:val="30"/>
          <w:bdr w:val="none" w:sz="0" w:space="0" w:color="auto" w:frame="1"/>
        </w:rPr>
        <w:t>交易日前一交易日）出现单边市，则该期货合约</w:t>
      </w:r>
      <w:r w:rsidRPr="00AF0561">
        <w:rPr>
          <w:rFonts w:ascii="Times New Roman" w:eastAsia="方正仿宋简体" w:hAnsi="Times New Roman" w:cs="Times New Roman"/>
          <w:color w:val="212121"/>
          <w:kern w:val="0"/>
          <w:sz w:val="30"/>
          <w:szCs w:val="30"/>
          <w:bdr w:val="none" w:sz="0" w:space="0" w:color="auto" w:frame="1"/>
        </w:rPr>
        <w:t>D2</w:t>
      </w:r>
      <w:r w:rsidRPr="001D6283">
        <w:rPr>
          <w:rFonts w:ascii="方正仿宋简体" w:eastAsia="方正仿宋简体" w:hAnsi="宋体" w:cs="方正仿宋简体" w:hint="eastAsia"/>
          <w:color w:val="212121"/>
          <w:kern w:val="0"/>
          <w:sz w:val="30"/>
          <w:szCs w:val="30"/>
          <w:bdr w:val="none" w:sz="0" w:space="0" w:color="auto" w:frame="1"/>
        </w:rPr>
        <w:t>交易日涨跌停板幅度按下述方法调整：铜、铝、锌、铅、镍、锡、螺纹钢、线材、热轧卷板、黄金、白银、天然橡胶、燃料油</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w:t>
      </w:r>
      <w:r w:rsidRPr="00DC1D1E">
        <w:rPr>
          <w:rFonts w:ascii="方正仿宋简体" w:eastAsia="方正仿宋简体" w:hAnsi="宋体" w:cs="方正仿宋简体" w:hint="eastAsia"/>
          <w:dstrike/>
          <w:color w:val="212121"/>
          <w:kern w:val="0"/>
          <w:sz w:val="30"/>
          <w:szCs w:val="30"/>
          <w:bdr w:val="none" w:sz="0" w:space="0" w:color="auto" w:frame="1"/>
        </w:rPr>
        <w:t>和</w:t>
      </w:r>
      <w:r w:rsidRPr="001D6283">
        <w:rPr>
          <w:rFonts w:ascii="方正仿宋简体" w:eastAsia="方正仿宋简体" w:hAnsi="宋体" w:cs="方正仿宋简体" w:hint="eastAsia"/>
          <w:color w:val="212121"/>
          <w:kern w:val="0"/>
          <w:sz w:val="30"/>
          <w:szCs w:val="30"/>
          <w:bdr w:val="none" w:sz="0" w:space="0" w:color="auto" w:frame="1"/>
        </w:rPr>
        <w:t>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1D6283">
        <w:rPr>
          <w:rFonts w:ascii="方正仿宋简体" w:eastAsia="方正仿宋简体" w:hAnsi="宋体" w:cs="方正仿宋简体" w:hint="eastAsia"/>
          <w:color w:val="212121"/>
          <w:kern w:val="0"/>
          <w:sz w:val="30"/>
          <w:szCs w:val="30"/>
          <w:bdr w:val="none" w:sz="0" w:space="0" w:color="auto" w:frame="1"/>
        </w:rPr>
        <w:t>期货合约的涨跌停板幅度为在</w:t>
      </w:r>
      <w:r w:rsidRPr="00AF0561">
        <w:rPr>
          <w:rFonts w:ascii="Times New Roman" w:eastAsia="方正仿宋简体" w:hAnsi="Times New Roman" w:cs="Times New Roman"/>
          <w:color w:val="212121"/>
          <w:kern w:val="0"/>
          <w:sz w:val="30"/>
          <w:szCs w:val="30"/>
          <w:bdr w:val="none" w:sz="0" w:space="0" w:color="auto" w:frame="1"/>
        </w:rPr>
        <w:t>D1</w:t>
      </w:r>
      <w:r w:rsidRPr="001D6283">
        <w:rPr>
          <w:rFonts w:ascii="方正仿宋简体" w:eastAsia="方正仿宋简体" w:hAnsi="宋体" w:cs="方正仿宋简体" w:hint="eastAsia"/>
          <w:color w:val="212121"/>
          <w:kern w:val="0"/>
          <w:sz w:val="30"/>
          <w:szCs w:val="30"/>
          <w:bdr w:val="none" w:sz="0" w:space="0" w:color="auto" w:frame="1"/>
        </w:rPr>
        <w:t>交易日涨跌停板幅度的基础上增加</w:t>
      </w:r>
      <w:r w:rsidRPr="00AF0561">
        <w:rPr>
          <w:rFonts w:ascii="Times New Roman" w:eastAsia="方正仿宋简体" w:hAnsi="Times New Roman" w:cs="Times New Roman"/>
          <w:color w:val="212121"/>
          <w:kern w:val="0"/>
          <w:sz w:val="30"/>
          <w:szCs w:val="30"/>
          <w:bdr w:val="none" w:sz="0" w:space="0" w:color="auto" w:frame="1"/>
        </w:rPr>
        <w:t>3</w:t>
      </w:r>
      <w:r w:rsidRPr="001D6283">
        <w:rPr>
          <w:rFonts w:ascii="方正仿宋简体" w:eastAsia="方正仿宋简体" w:hAnsi="宋体" w:cs="方正仿宋简体" w:hint="eastAsia"/>
          <w:color w:val="212121"/>
          <w:kern w:val="0"/>
          <w:sz w:val="30"/>
          <w:szCs w:val="30"/>
          <w:bdr w:val="none" w:sz="0" w:space="0" w:color="auto" w:frame="1"/>
        </w:rPr>
        <w:t>个百分点。</w:t>
      </w:r>
      <w:r w:rsidRPr="00AF0561">
        <w:rPr>
          <w:rFonts w:ascii="Times New Roman" w:eastAsia="方正仿宋简体" w:hAnsi="Times New Roman" w:cs="Times New Roman"/>
          <w:color w:val="212121"/>
          <w:kern w:val="0"/>
          <w:sz w:val="30"/>
          <w:szCs w:val="30"/>
          <w:bdr w:val="none" w:sz="0" w:space="0" w:color="auto" w:frame="1"/>
        </w:rPr>
        <w:t>D1</w:t>
      </w:r>
      <w:r w:rsidRPr="001D6283">
        <w:rPr>
          <w:rFonts w:ascii="方正仿宋简体" w:eastAsia="方正仿宋简体" w:hAnsi="宋体" w:cs="方正仿宋简体" w:hint="eastAsia"/>
          <w:color w:val="212121"/>
          <w:kern w:val="0"/>
          <w:sz w:val="30"/>
          <w:szCs w:val="30"/>
          <w:bdr w:val="none" w:sz="0" w:space="0" w:color="auto" w:frame="1"/>
        </w:rPr>
        <w:t>交易日结算时，该期货合约交易保证金比例按下述方法调整：铜、铝、锌、铅、镍、锡、螺纹钢、线材、热轧卷板、黄金、白银、天然橡胶、燃料油</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w:t>
      </w:r>
      <w:r w:rsidRPr="00B97E46">
        <w:rPr>
          <w:rFonts w:ascii="Times New Roman" w:eastAsia="方正仿宋简体" w:hAnsi="Times New Roman" w:cs="方正仿宋简体" w:hint="eastAsia"/>
          <w:dstrike/>
          <w:color w:val="000000"/>
          <w:sz w:val="30"/>
          <w:szCs w:val="30"/>
          <w:shd w:val="clear" w:color="auto" w:fill="FFFFFF"/>
        </w:rPr>
        <w:t>和</w:t>
      </w:r>
      <w:r w:rsidRPr="001D6283">
        <w:rPr>
          <w:rFonts w:ascii="方正仿宋简体" w:eastAsia="方正仿宋简体" w:hAnsi="宋体" w:cs="方正仿宋简体" w:hint="eastAsia"/>
          <w:color w:val="212121"/>
          <w:kern w:val="0"/>
          <w:sz w:val="30"/>
          <w:szCs w:val="30"/>
          <w:bdr w:val="none" w:sz="0" w:space="0" w:color="auto" w:frame="1"/>
        </w:rPr>
        <w:t>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1D6283">
        <w:rPr>
          <w:rFonts w:ascii="方正仿宋简体" w:eastAsia="方正仿宋简体" w:hAnsi="宋体" w:cs="方正仿宋简体" w:hint="eastAsia"/>
          <w:color w:val="212121"/>
          <w:kern w:val="0"/>
          <w:sz w:val="30"/>
          <w:szCs w:val="30"/>
          <w:bdr w:val="none" w:sz="0" w:space="0" w:color="auto" w:frame="1"/>
        </w:rPr>
        <w:t>期货合约的交易保证金比例为在</w:t>
      </w:r>
      <w:r w:rsidRPr="00AF0561">
        <w:rPr>
          <w:rFonts w:ascii="Times New Roman" w:eastAsia="方正仿宋简体" w:hAnsi="Times New Roman" w:cs="Times New Roman"/>
          <w:color w:val="212121"/>
          <w:kern w:val="0"/>
          <w:sz w:val="30"/>
          <w:szCs w:val="30"/>
          <w:bdr w:val="none" w:sz="0" w:space="0" w:color="auto" w:frame="1"/>
        </w:rPr>
        <w:t>D2</w:t>
      </w:r>
      <w:r w:rsidRPr="001D6283">
        <w:rPr>
          <w:rFonts w:ascii="方正仿宋简体" w:eastAsia="方正仿宋简体" w:hAnsi="宋体" w:cs="方正仿宋简体" w:hint="eastAsia"/>
          <w:color w:val="212121"/>
          <w:kern w:val="0"/>
          <w:sz w:val="30"/>
          <w:szCs w:val="30"/>
          <w:bdr w:val="none" w:sz="0" w:space="0" w:color="auto" w:frame="1"/>
        </w:rPr>
        <w:t>交易日涨跌停板幅度的基础上增加</w:t>
      </w:r>
      <w:r w:rsidRPr="00AF0561">
        <w:rPr>
          <w:rFonts w:ascii="Times New Roman" w:eastAsia="方正仿宋简体" w:hAnsi="Times New Roman" w:cs="Times New Roman"/>
          <w:color w:val="212121"/>
          <w:kern w:val="0"/>
          <w:sz w:val="30"/>
          <w:szCs w:val="30"/>
          <w:bdr w:val="none" w:sz="0" w:space="0" w:color="auto" w:frame="1"/>
        </w:rPr>
        <w:t>2</w:t>
      </w:r>
      <w:r w:rsidRPr="001D6283">
        <w:rPr>
          <w:rFonts w:ascii="方正仿宋简体" w:eastAsia="方正仿宋简体" w:hAnsi="宋体" w:cs="方正仿宋简体" w:hint="eastAsia"/>
          <w:color w:val="212121"/>
          <w:kern w:val="0"/>
          <w:sz w:val="30"/>
          <w:szCs w:val="30"/>
          <w:bdr w:val="none" w:sz="0" w:space="0" w:color="auto" w:frame="1"/>
        </w:rPr>
        <w:t>个百分点。如果该期货合约调整后的交易保证金比例低于</w:t>
      </w:r>
      <w:r w:rsidRPr="00AF0561">
        <w:rPr>
          <w:rFonts w:ascii="Times New Roman" w:eastAsia="方正仿宋简体" w:hAnsi="Times New Roman" w:cs="Times New Roman"/>
          <w:color w:val="212121"/>
          <w:kern w:val="0"/>
          <w:sz w:val="30"/>
          <w:szCs w:val="30"/>
          <w:bdr w:val="none" w:sz="0" w:space="0" w:color="auto" w:frame="1"/>
        </w:rPr>
        <w:t>D</w:t>
      </w:r>
      <w:r w:rsidRPr="00C3529E">
        <w:rPr>
          <w:rFonts w:ascii="Times New Roman" w:eastAsia="方正仿宋简体" w:hAnsi="Times New Roman" w:cs="Times New Roman"/>
          <w:color w:val="212121"/>
          <w:kern w:val="0"/>
          <w:sz w:val="30"/>
          <w:szCs w:val="30"/>
          <w:bdr w:val="none" w:sz="0" w:space="0" w:color="auto" w:frame="1"/>
        </w:rPr>
        <w:t>0</w:t>
      </w:r>
      <w:r w:rsidRPr="001D6283">
        <w:rPr>
          <w:rFonts w:ascii="方正仿宋简体" w:eastAsia="方正仿宋简体" w:hAnsi="宋体" w:cs="方正仿宋简体" w:hint="eastAsia"/>
          <w:color w:val="212121"/>
          <w:kern w:val="0"/>
          <w:sz w:val="30"/>
          <w:szCs w:val="30"/>
          <w:bdr w:val="none" w:sz="0" w:space="0" w:color="auto" w:frame="1"/>
        </w:rPr>
        <w:t>交易日结算时的交易保证金比例，则按</w:t>
      </w:r>
      <w:r w:rsidRPr="00AF0561">
        <w:rPr>
          <w:rFonts w:ascii="Times New Roman" w:eastAsia="方正仿宋简体" w:hAnsi="Times New Roman" w:cs="Times New Roman"/>
          <w:color w:val="212121"/>
          <w:kern w:val="0"/>
          <w:sz w:val="30"/>
          <w:szCs w:val="30"/>
          <w:bdr w:val="none" w:sz="0" w:space="0" w:color="auto" w:frame="1"/>
        </w:rPr>
        <w:t>D</w:t>
      </w:r>
      <w:r w:rsidRPr="00C3529E">
        <w:rPr>
          <w:rFonts w:ascii="Times New Roman" w:eastAsia="方正仿宋简体" w:hAnsi="Times New Roman" w:cs="Times New Roman"/>
          <w:color w:val="212121"/>
          <w:kern w:val="0"/>
          <w:sz w:val="30"/>
          <w:szCs w:val="30"/>
          <w:bdr w:val="none" w:sz="0" w:space="0" w:color="auto" w:frame="1"/>
        </w:rPr>
        <w:t>0</w:t>
      </w:r>
      <w:r w:rsidRPr="001D6283">
        <w:rPr>
          <w:rFonts w:ascii="方正仿宋简体" w:eastAsia="方正仿宋简体" w:hAnsi="宋体" w:cs="方正仿宋简体" w:hint="eastAsia"/>
          <w:color w:val="212121"/>
          <w:kern w:val="0"/>
          <w:sz w:val="30"/>
          <w:szCs w:val="30"/>
          <w:bdr w:val="none" w:sz="0" w:space="0" w:color="auto" w:frame="1"/>
        </w:rPr>
        <w:t>交易日结算时该期货合约交易保证金比例收取。</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若</w:t>
      </w:r>
      <w:r w:rsidRPr="00AF0561">
        <w:rPr>
          <w:rFonts w:ascii="Times New Roman" w:eastAsia="方正仿宋简体" w:hAnsi="Times New Roman" w:cs="Times New Roman"/>
          <w:color w:val="212121"/>
          <w:kern w:val="0"/>
          <w:sz w:val="30"/>
          <w:szCs w:val="30"/>
          <w:bdr w:val="none" w:sz="0" w:space="0" w:color="auto" w:frame="1"/>
        </w:rPr>
        <w:t>D1</w:t>
      </w:r>
      <w:r w:rsidRPr="001D6283">
        <w:rPr>
          <w:rFonts w:ascii="方正仿宋简体" w:eastAsia="方正仿宋简体" w:hAnsi="宋体" w:cs="方正仿宋简体" w:hint="eastAsia"/>
          <w:color w:val="212121"/>
          <w:kern w:val="0"/>
          <w:sz w:val="30"/>
          <w:szCs w:val="30"/>
          <w:bdr w:val="none" w:sz="0" w:space="0" w:color="auto" w:frame="1"/>
        </w:rPr>
        <w:t>交易日为该期货合约上市挂盘后第一个交易日，则该期货合约上市挂盘当日交易保证金比例视为该期货合约</w:t>
      </w:r>
      <w:r w:rsidRPr="00AF0561">
        <w:rPr>
          <w:rFonts w:ascii="Times New Roman" w:eastAsia="方正仿宋简体" w:hAnsi="Times New Roman" w:cs="Times New Roman"/>
          <w:color w:val="212121"/>
          <w:kern w:val="0"/>
          <w:sz w:val="30"/>
          <w:szCs w:val="30"/>
          <w:bdr w:val="none" w:sz="0" w:space="0" w:color="auto" w:frame="1"/>
        </w:rPr>
        <w:t>D</w:t>
      </w:r>
      <w:r w:rsidRPr="00C3529E">
        <w:rPr>
          <w:rFonts w:ascii="Times New Roman" w:eastAsia="方正仿宋简体" w:hAnsi="Times New Roman" w:cs="Times New Roman"/>
          <w:color w:val="212121"/>
          <w:kern w:val="0"/>
          <w:sz w:val="30"/>
          <w:szCs w:val="30"/>
          <w:bdr w:val="none" w:sz="0" w:space="0" w:color="auto" w:frame="1"/>
        </w:rPr>
        <w:t>0</w:t>
      </w:r>
      <w:r w:rsidRPr="001D6283">
        <w:rPr>
          <w:rFonts w:ascii="方正仿宋简体" w:eastAsia="方正仿宋简体" w:hAnsi="宋体" w:cs="方正仿宋简体" w:hint="eastAsia"/>
          <w:color w:val="212121"/>
          <w:kern w:val="0"/>
          <w:sz w:val="30"/>
          <w:szCs w:val="30"/>
          <w:bdr w:val="none" w:sz="0" w:space="0" w:color="auto" w:frame="1"/>
        </w:rPr>
        <w:t>交易日结算时的交易保证金比例。</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297363">
        <w:rPr>
          <w:rFonts w:ascii="方正仿宋简体" w:eastAsia="方正仿宋简体" w:hAnsi="宋体" w:cs="方正仿宋简体" w:hint="eastAsia"/>
          <w:b/>
          <w:bCs/>
          <w:color w:val="212121"/>
          <w:kern w:val="0"/>
          <w:sz w:val="30"/>
          <w:szCs w:val="30"/>
          <w:bdr w:val="none" w:sz="0" w:space="0" w:color="auto" w:frame="1"/>
        </w:rPr>
        <w:t>第十三条</w:t>
      </w:r>
      <w:r w:rsidRPr="001D6283">
        <w:rPr>
          <w:rFonts w:ascii="方正仿宋简体" w:eastAsia="方正仿宋简体" w:hAnsi="宋体" w:cs="方正仿宋简体"/>
          <w:color w:val="212121"/>
          <w:kern w:val="0"/>
          <w:sz w:val="30"/>
          <w:szCs w:val="30"/>
          <w:bdr w:val="none" w:sz="0" w:space="0" w:color="auto" w:frame="1"/>
        </w:rPr>
        <w:t xml:space="preserve"> </w:t>
      </w:r>
      <w:r w:rsidRPr="001D6283">
        <w:rPr>
          <w:rFonts w:ascii="方正仿宋简体" w:eastAsia="方正仿宋简体" w:hAnsi="宋体" w:cs="方正仿宋简体" w:hint="eastAsia"/>
          <w:color w:val="212121"/>
          <w:kern w:val="0"/>
          <w:sz w:val="30"/>
          <w:szCs w:val="30"/>
          <w:bdr w:val="none" w:sz="0" w:space="0" w:color="auto" w:frame="1"/>
        </w:rPr>
        <w:t>该期货合约若</w:t>
      </w:r>
      <w:r w:rsidRPr="00AF0561">
        <w:rPr>
          <w:rFonts w:ascii="Times New Roman" w:eastAsia="方正仿宋简体" w:hAnsi="Times New Roman" w:cs="Times New Roman"/>
          <w:color w:val="212121"/>
          <w:kern w:val="0"/>
          <w:sz w:val="30"/>
          <w:szCs w:val="30"/>
          <w:bdr w:val="none" w:sz="0" w:space="0" w:color="auto" w:frame="1"/>
        </w:rPr>
        <w:t>D2</w:t>
      </w:r>
      <w:r w:rsidRPr="001D6283">
        <w:rPr>
          <w:rFonts w:ascii="方正仿宋简体" w:eastAsia="方正仿宋简体" w:hAnsi="宋体" w:cs="方正仿宋简体" w:hint="eastAsia"/>
          <w:color w:val="212121"/>
          <w:kern w:val="0"/>
          <w:sz w:val="30"/>
          <w:szCs w:val="30"/>
          <w:bdr w:val="none" w:sz="0" w:space="0" w:color="auto" w:frame="1"/>
        </w:rPr>
        <w:t>交易日未出现单边市，则</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交易日涨跌停板、交易保证金比例恢复到正常水平。</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若</w:t>
      </w:r>
      <w:r w:rsidRPr="00AF0561">
        <w:rPr>
          <w:rFonts w:ascii="Times New Roman" w:eastAsia="方正仿宋简体" w:hAnsi="Times New Roman" w:cs="Times New Roman"/>
          <w:color w:val="212121"/>
          <w:kern w:val="0"/>
          <w:sz w:val="30"/>
          <w:szCs w:val="30"/>
          <w:bdr w:val="none" w:sz="0" w:space="0" w:color="auto" w:frame="1"/>
        </w:rPr>
        <w:t>D2</w:t>
      </w:r>
      <w:r w:rsidRPr="001D6283">
        <w:rPr>
          <w:rFonts w:ascii="方正仿宋简体" w:eastAsia="方正仿宋简体" w:hAnsi="宋体" w:cs="方正仿宋简体" w:hint="eastAsia"/>
          <w:color w:val="212121"/>
          <w:kern w:val="0"/>
          <w:sz w:val="30"/>
          <w:szCs w:val="30"/>
          <w:bdr w:val="none" w:sz="0" w:space="0" w:color="auto" w:frame="1"/>
        </w:rPr>
        <w:t>交易日出现反方向单边市，则视作新一轮单边市开始，该日即视为</w:t>
      </w:r>
      <w:r w:rsidRPr="00AF0561">
        <w:rPr>
          <w:rFonts w:ascii="Times New Roman" w:eastAsia="方正仿宋简体" w:hAnsi="Times New Roman" w:cs="Times New Roman"/>
          <w:color w:val="212121"/>
          <w:kern w:val="0"/>
          <w:sz w:val="30"/>
          <w:szCs w:val="30"/>
          <w:bdr w:val="none" w:sz="0" w:space="0" w:color="auto" w:frame="1"/>
        </w:rPr>
        <w:t>D1</w:t>
      </w:r>
      <w:r w:rsidRPr="001D6283">
        <w:rPr>
          <w:rFonts w:ascii="方正仿宋简体" w:eastAsia="方正仿宋简体" w:hAnsi="宋体" w:cs="方正仿宋简体" w:hint="eastAsia"/>
          <w:color w:val="212121"/>
          <w:kern w:val="0"/>
          <w:sz w:val="30"/>
          <w:szCs w:val="30"/>
          <w:bdr w:val="none" w:sz="0" w:space="0" w:color="auto" w:frame="1"/>
        </w:rPr>
        <w:t>交易日，下一日交易保证金和涨跌停板参照本办法第十二条规定执行。</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若</w:t>
      </w:r>
      <w:r w:rsidRPr="00AF0561">
        <w:rPr>
          <w:rFonts w:ascii="Times New Roman" w:eastAsia="方正仿宋简体" w:hAnsi="Times New Roman" w:cs="Times New Roman"/>
          <w:color w:val="212121"/>
          <w:kern w:val="0"/>
          <w:sz w:val="30"/>
          <w:szCs w:val="30"/>
          <w:bdr w:val="none" w:sz="0" w:space="0" w:color="auto" w:frame="1"/>
        </w:rPr>
        <w:t>D2</w:t>
      </w:r>
      <w:r w:rsidRPr="001D6283">
        <w:rPr>
          <w:rFonts w:ascii="方正仿宋简体" w:eastAsia="方正仿宋简体" w:hAnsi="宋体" w:cs="方正仿宋简体" w:hint="eastAsia"/>
          <w:color w:val="212121"/>
          <w:kern w:val="0"/>
          <w:sz w:val="30"/>
          <w:szCs w:val="30"/>
          <w:bdr w:val="none" w:sz="0" w:space="0" w:color="auto" w:frame="1"/>
        </w:rPr>
        <w:t>交易日出现同方向单边市，则该期货合约</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交易日涨跌停板幅度按下述方法调整：铜、铝、锌、铅、镍、锡、螺纹钢、线材、热轧卷板、黄金、天然橡胶、燃料油</w:t>
      </w:r>
      <w:r w:rsidRPr="001D6283">
        <w:rPr>
          <w:rFonts w:ascii="方正仿宋简体" w:eastAsia="方正仿宋简体" w:hAnsi="宋体" w:cs="方正仿宋简体" w:hint="eastAsia"/>
          <w:dstrike/>
          <w:color w:val="212121"/>
          <w:kern w:val="0"/>
          <w:sz w:val="30"/>
          <w:szCs w:val="30"/>
          <w:bdr w:val="none" w:sz="0" w:space="0" w:color="auto" w:frame="1"/>
        </w:rPr>
        <w:t>和</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w:t>
      </w:r>
      <w:r w:rsidRPr="001D6283">
        <w:rPr>
          <w:rFonts w:ascii="方正仿宋简体" w:eastAsia="方正仿宋简体" w:hAnsi="宋体" w:cs="方正仿宋简体" w:hint="eastAsia"/>
          <w:color w:val="212121"/>
          <w:kern w:val="0"/>
          <w:sz w:val="30"/>
          <w:szCs w:val="30"/>
          <w:bdr w:val="none" w:sz="0" w:space="0" w:color="auto" w:frame="1"/>
        </w:rPr>
        <w:t>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1D6283">
        <w:rPr>
          <w:rFonts w:ascii="方正仿宋简体" w:eastAsia="方正仿宋简体" w:hAnsi="宋体" w:cs="方正仿宋简体" w:hint="eastAsia"/>
          <w:color w:val="212121"/>
          <w:kern w:val="0"/>
          <w:sz w:val="30"/>
          <w:szCs w:val="30"/>
          <w:bdr w:val="none" w:sz="0" w:space="0" w:color="auto" w:frame="1"/>
        </w:rPr>
        <w:t>期货合约的涨跌停板幅度为在</w:t>
      </w:r>
      <w:r w:rsidRPr="00AF0561">
        <w:rPr>
          <w:rFonts w:ascii="Times New Roman" w:eastAsia="方正仿宋简体" w:hAnsi="Times New Roman" w:cs="Times New Roman"/>
          <w:color w:val="212121"/>
          <w:kern w:val="0"/>
          <w:sz w:val="30"/>
          <w:szCs w:val="30"/>
          <w:bdr w:val="none" w:sz="0" w:space="0" w:color="auto" w:frame="1"/>
        </w:rPr>
        <w:t>D1</w:t>
      </w:r>
      <w:r w:rsidRPr="001D6283">
        <w:rPr>
          <w:rFonts w:ascii="方正仿宋简体" w:eastAsia="方正仿宋简体" w:hAnsi="宋体" w:cs="方正仿宋简体" w:hint="eastAsia"/>
          <w:color w:val="212121"/>
          <w:kern w:val="0"/>
          <w:sz w:val="30"/>
          <w:szCs w:val="30"/>
          <w:bdr w:val="none" w:sz="0" w:space="0" w:color="auto" w:frame="1"/>
        </w:rPr>
        <w:t>交易日涨跌停板幅度的基础上增加</w:t>
      </w:r>
      <w:r w:rsidRPr="00AF0561">
        <w:rPr>
          <w:rFonts w:ascii="Times New Roman" w:eastAsia="方正仿宋简体" w:hAnsi="Times New Roman" w:cs="Times New Roman"/>
          <w:color w:val="212121"/>
          <w:kern w:val="0"/>
          <w:sz w:val="30"/>
          <w:szCs w:val="30"/>
          <w:bdr w:val="none" w:sz="0" w:space="0" w:color="auto" w:frame="1"/>
        </w:rPr>
        <w:t>5</w:t>
      </w:r>
      <w:r w:rsidRPr="001D6283">
        <w:rPr>
          <w:rFonts w:ascii="方正仿宋简体" w:eastAsia="方正仿宋简体" w:hAnsi="宋体" w:cs="方正仿宋简体" w:hint="eastAsia"/>
          <w:color w:val="212121"/>
          <w:kern w:val="0"/>
          <w:sz w:val="30"/>
          <w:szCs w:val="30"/>
          <w:bdr w:val="none" w:sz="0" w:space="0" w:color="auto" w:frame="1"/>
        </w:rPr>
        <w:t>个百分点，白银期货合约的涨跌停板幅度为在</w:t>
      </w:r>
      <w:r w:rsidRPr="00AF0561">
        <w:rPr>
          <w:rFonts w:ascii="Times New Roman" w:eastAsia="方正仿宋简体" w:hAnsi="Times New Roman" w:cs="Times New Roman"/>
          <w:color w:val="212121"/>
          <w:kern w:val="0"/>
          <w:sz w:val="30"/>
          <w:szCs w:val="30"/>
          <w:bdr w:val="none" w:sz="0" w:space="0" w:color="auto" w:frame="1"/>
        </w:rPr>
        <w:t>D1</w:t>
      </w:r>
      <w:r w:rsidRPr="001D6283">
        <w:rPr>
          <w:rFonts w:ascii="方正仿宋简体" w:eastAsia="方正仿宋简体" w:hAnsi="宋体" w:cs="方正仿宋简体" w:hint="eastAsia"/>
          <w:color w:val="212121"/>
          <w:kern w:val="0"/>
          <w:sz w:val="30"/>
          <w:szCs w:val="30"/>
          <w:bdr w:val="none" w:sz="0" w:space="0" w:color="auto" w:frame="1"/>
        </w:rPr>
        <w:t>交易日涨跌停板幅度的基础上增加</w:t>
      </w:r>
      <w:r w:rsidRPr="00AF0561">
        <w:rPr>
          <w:rFonts w:ascii="Times New Roman" w:eastAsia="方正仿宋简体" w:hAnsi="Times New Roman" w:cs="Times New Roman"/>
          <w:color w:val="212121"/>
          <w:kern w:val="0"/>
          <w:sz w:val="30"/>
          <w:szCs w:val="30"/>
          <w:bdr w:val="none" w:sz="0" w:space="0" w:color="auto" w:frame="1"/>
        </w:rPr>
        <w:t>6</w:t>
      </w:r>
      <w:r w:rsidRPr="001D6283">
        <w:rPr>
          <w:rFonts w:ascii="方正仿宋简体" w:eastAsia="方正仿宋简体" w:hAnsi="宋体" w:cs="方正仿宋简体" w:hint="eastAsia"/>
          <w:color w:val="212121"/>
          <w:kern w:val="0"/>
          <w:sz w:val="30"/>
          <w:szCs w:val="30"/>
          <w:bdr w:val="none" w:sz="0" w:space="0" w:color="auto" w:frame="1"/>
        </w:rPr>
        <w:t>个百分点。</w:t>
      </w:r>
      <w:r w:rsidRPr="00AF0561">
        <w:rPr>
          <w:rFonts w:ascii="Times New Roman" w:eastAsia="方正仿宋简体" w:hAnsi="Times New Roman" w:cs="Times New Roman"/>
          <w:color w:val="212121"/>
          <w:kern w:val="0"/>
          <w:sz w:val="30"/>
          <w:szCs w:val="30"/>
          <w:bdr w:val="none" w:sz="0" w:space="0" w:color="auto" w:frame="1"/>
        </w:rPr>
        <w:t>D2</w:t>
      </w:r>
      <w:r w:rsidRPr="001D6283">
        <w:rPr>
          <w:rFonts w:ascii="方正仿宋简体" w:eastAsia="方正仿宋简体" w:hAnsi="宋体" w:cs="方正仿宋简体" w:hint="eastAsia"/>
          <w:color w:val="212121"/>
          <w:kern w:val="0"/>
          <w:sz w:val="30"/>
          <w:szCs w:val="30"/>
          <w:bdr w:val="none" w:sz="0" w:space="0" w:color="auto" w:frame="1"/>
        </w:rPr>
        <w:t>交易日结算时，该期货合约交易保证金比例按下述方法调整：铜、铝、锌、铅、镍、锡、螺纹钢、线材、热轧卷板、黄金、天然橡胶、燃料油</w:t>
      </w:r>
      <w:r w:rsidRPr="001D6283">
        <w:rPr>
          <w:rFonts w:ascii="方正仿宋简体" w:eastAsia="方正仿宋简体" w:hAnsi="宋体" w:cs="方正仿宋简体" w:hint="eastAsia"/>
          <w:dstrike/>
          <w:color w:val="212121"/>
          <w:kern w:val="0"/>
          <w:sz w:val="30"/>
          <w:szCs w:val="30"/>
          <w:bdr w:val="none" w:sz="0" w:space="0" w:color="auto" w:frame="1"/>
        </w:rPr>
        <w:t>和</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w:t>
      </w:r>
      <w:r w:rsidRPr="001D6283">
        <w:rPr>
          <w:rFonts w:ascii="方正仿宋简体" w:eastAsia="方正仿宋简体" w:hAnsi="宋体" w:cs="方正仿宋简体" w:hint="eastAsia"/>
          <w:color w:val="212121"/>
          <w:kern w:val="0"/>
          <w:sz w:val="30"/>
          <w:szCs w:val="30"/>
          <w:bdr w:val="none" w:sz="0" w:space="0" w:color="auto" w:frame="1"/>
        </w:rPr>
        <w:t>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1D6283">
        <w:rPr>
          <w:rFonts w:ascii="方正仿宋简体" w:eastAsia="方正仿宋简体" w:hAnsi="宋体" w:cs="方正仿宋简体" w:hint="eastAsia"/>
          <w:color w:val="212121"/>
          <w:kern w:val="0"/>
          <w:sz w:val="30"/>
          <w:szCs w:val="30"/>
          <w:bdr w:val="none" w:sz="0" w:space="0" w:color="auto" w:frame="1"/>
        </w:rPr>
        <w:t>期货合约的交易保证金比例为在</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交易日涨跌停板幅度上增加</w:t>
      </w:r>
      <w:r w:rsidRPr="00AF0561">
        <w:rPr>
          <w:rFonts w:ascii="Times New Roman" w:eastAsia="方正仿宋简体" w:hAnsi="Times New Roman" w:cs="Times New Roman"/>
          <w:color w:val="212121"/>
          <w:kern w:val="0"/>
          <w:sz w:val="30"/>
          <w:szCs w:val="30"/>
          <w:bdr w:val="none" w:sz="0" w:space="0" w:color="auto" w:frame="1"/>
        </w:rPr>
        <w:t>2</w:t>
      </w:r>
      <w:r w:rsidRPr="001D6283">
        <w:rPr>
          <w:rFonts w:ascii="方正仿宋简体" w:eastAsia="方正仿宋简体" w:hAnsi="宋体" w:cs="方正仿宋简体" w:hint="eastAsia"/>
          <w:color w:val="212121"/>
          <w:kern w:val="0"/>
          <w:sz w:val="30"/>
          <w:szCs w:val="30"/>
          <w:bdr w:val="none" w:sz="0" w:space="0" w:color="auto" w:frame="1"/>
        </w:rPr>
        <w:t>个百分点，白银期货合约的交易保证金比例为在</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交易日涨跌停板幅度上增加</w:t>
      </w:r>
      <w:r w:rsidRPr="00AF0561">
        <w:rPr>
          <w:rFonts w:ascii="Times New Roman" w:eastAsia="方正仿宋简体" w:hAnsi="Times New Roman" w:cs="Times New Roman"/>
          <w:color w:val="212121"/>
          <w:kern w:val="0"/>
          <w:sz w:val="30"/>
          <w:szCs w:val="30"/>
          <w:bdr w:val="none" w:sz="0" w:space="0" w:color="auto" w:frame="1"/>
        </w:rPr>
        <w:t>3</w:t>
      </w:r>
      <w:r w:rsidRPr="001D6283">
        <w:rPr>
          <w:rFonts w:ascii="方正仿宋简体" w:eastAsia="方正仿宋简体" w:hAnsi="宋体" w:cs="方正仿宋简体" w:hint="eastAsia"/>
          <w:color w:val="212121"/>
          <w:kern w:val="0"/>
          <w:sz w:val="30"/>
          <w:szCs w:val="30"/>
          <w:bdr w:val="none" w:sz="0" w:space="0" w:color="auto" w:frame="1"/>
        </w:rPr>
        <w:t>个百分点。如果该期货合约调整后的交易保证金比例低于</w:t>
      </w:r>
      <w:r w:rsidRPr="00AF0561">
        <w:rPr>
          <w:rFonts w:ascii="Times New Roman" w:eastAsia="方正仿宋简体" w:hAnsi="Times New Roman" w:cs="Times New Roman"/>
          <w:color w:val="212121"/>
          <w:kern w:val="0"/>
          <w:sz w:val="30"/>
          <w:szCs w:val="30"/>
          <w:bdr w:val="none" w:sz="0" w:space="0" w:color="auto" w:frame="1"/>
        </w:rPr>
        <w:t>D</w:t>
      </w:r>
      <w:r w:rsidRPr="00C3529E">
        <w:rPr>
          <w:rFonts w:ascii="Times New Roman" w:eastAsia="方正仿宋简体" w:hAnsi="Times New Roman" w:cs="Times New Roman"/>
          <w:color w:val="212121"/>
          <w:kern w:val="0"/>
          <w:sz w:val="30"/>
          <w:szCs w:val="30"/>
          <w:bdr w:val="none" w:sz="0" w:space="0" w:color="auto" w:frame="1"/>
        </w:rPr>
        <w:t>0</w:t>
      </w:r>
      <w:r w:rsidRPr="001D6283">
        <w:rPr>
          <w:rFonts w:ascii="方正仿宋简体" w:eastAsia="方正仿宋简体" w:hAnsi="宋体" w:cs="方正仿宋简体" w:hint="eastAsia"/>
          <w:color w:val="212121"/>
          <w:kern w:val="0"/>
          <w:sz w:val="30"/>
          <w:szCs w:val="30"/>
          <w:bdr w:val="none" w:sz="0" w:space="0" w:color="auto" w:frame="1"/>
        </w:rPr>
        <w:t>交易日结算时交易保证金比例，则按</w:t>
      </w:r>
      <w:r w:rsidRPr="00AF0561">
        <w:rPr>
          <w:rFonts w:ascii="Times New Roman" w:eastAsia="方正仿宋简体" w:hAnsi="Times New Roman" w:cs="Times New Roman"/>
          <w:color w:val="212121"/>
          <w:kern w:val="0"/>
          <w:sz w:val="30"/>
          <w:szCs w:val="30"/>
          <w:bdr w:val="none" w:sz="0" w:space="0" w:color="auto" w:frame="1"/>
        </w:rPr>
        <w:t>D</w:t>
      </w:r>
      <w:r w:rsidRPr="00C3529E">
        <w:rPr>
          <w:rFonts w:ascii="Times New Roman" w:eastAsia="方正仿宋简体" w:hAnsi="Times New Roman" w:cs="Times New Roman"/>
          <w:color w:val="212121"/>
          <w:kern w:val="0"/>
          <w:sz w:val="30"/>
          <w:szCs w:val="30"/>
          <w:bdr w:val="none" w:sz="0" w:space="0" w:color="auto" w:frame="1"/>
        </w:rPr>
        <w:t>0</w:t>
      </w:r>
      <w:r w:rsidRPr="001D6283">
        <w:rPr>
          <w:rFonts w:ascii="方正仿宋简体" w:eastAsia="方正仿宋简体" w:hAnsi="宋体" w:cs="方正仿宋简体" w:hint="eastAsia"/>
          <w:color w:val="212121"/>
          <w:kern w:val="0"/>
          <w:sz w:val="30"/>
          <w:szCs w:val="30"/>
          <w:bdr w:val="none" w:sz="0" w:space="0" w:color="auto" w:frame="1"/>
        </w:rPr>
        <w:t>交易日结算时该期货合约的交易保证金比例收取。</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297363">
        <w:rPr>
          <w:rFonts w:ascii="方正仿宋简体" w:eastAsia="方正仿宋简体" w:hAnsi="宋体" w:cs="方正仿宋简体" w:hint="eastAsia"/>
          <w:b/>
          <w:bCs/>
          <w:color w:val="212121"/>
          <w:kern w:val="0"/>
          <w:sz w:val="30"/>
          <w:szCs w:val="30"/>
          <w:bdr w:val="none" w:sz="0" w:space="0" w:color="auto" w:frame="1"/>
        </w:rPr>
        <w:t>第十四条</w:t>
      </w:r>
      <w:r w:rsidRPr="001D6283">
        <w:rPr>
          <w:rFonts w:ascii="方正仿宋简体" w:eastAsia="方正仿宋简体" w:hAnsi="宋体" w:cs="方正仿宋简体"/>
          <w:color w:val="212121"/>
          <w:kern w:val="0"/>
          <w:sz w:val="30"/>
          <w:szCs w:val="30"/>
          <w:bdr w:val="none" w:sz="0" w:space="0" w:color="auto" w:frame="1"/>
        </w:rPr>
        <w:t xml:space="preserve"> </w:t>
      </w:r>
      <w:r w:rsidRPr="001D6283">
        <w:rPr>
          <w:rFonts w:ascii="方正仿宋简体" w:eastAsia="方正仿宋简体" w:hAnsi="宋体" w:cs="方正仿宋简体" w:hint="eastAsia"/>
          <w:color w:val="212121"/>
          <w:kern w:val="0"/>
          <w:sz w:val="30"/>
          <w:szCs w:val="30"/>
          <w:bdr w:val="none" w:sz="0" w:space="0" w:color="auto" w:frame="1"/>
        </w:rPr>
        <w:t>若</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交易日未出现单边市，则</w:t>
      </w:r>
      <w:r w:rsidRPr="00AF0561">
        <w:rPr>
          <w:rFonts w:ascii="Times New Roman" w:eastAsia="方正仿宋简体" w:hAnsi="Times New Roman" w:cs="Times New Roman"/>
          <w:color w:val="212121"/>
          <w:kern w:val="0"/>
          <w:sz w:val="30"/>
          <w:szCs w:val="30"/>
          <w:bdr w:val="none" w:sz="0" w:space="0" w:color="auto" w:frame="1"/>
        </w:rPr>
        <w:t>D4</w:t>
      </w:r>
      <w:r w:rsidRPr="001D6283">
        <w:rPr>
          <w:rFonts w:ascii="方正仿宋简体" w:eastAsia="方正仿宋简体" w:hAnsi="宋体" w:cs="方正仿宋简体" w:hint="eastAsia"/>
          <w:color w:val="212121"/>
          <w:kern w:val="0"/>
          <w:sz w:val="30"/>
          <w:szCs w:val="30"/>
          <w:bdr w:val="none" w:sz="0" w:space="0" w:color="auto" w:frame="1"/>
        </w:rPr>
        <w:t>交易日涨跌停板、交易保证金比例恢复到正常水平。</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若</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交易日出现反方向单边市，则视作新一轮单边市开始，该日即视为</w:t>
      </w:r>
      <w:r w:rsidRPr="00AF0561">
        <w:rPr>
          <w:rFonts w:ascii="Times New Roman" w:eastAsia="方正仿宋简体" w:hAnsi="Times New Roman" w:cs="Times New Roman"/>
          <w:color w:val="212121"/>
          <w:kern w:val="0"/>
          <w:sz w:val="30"/>
          <w:szCs w:val="30"/>
          <w:bdr w:val="none" w:sz="0" w:space="0" w:color="auto" w:frame="1"/>
        </w:rPr>
        <w:t>D1</w:t>
      </w:r>
      <w:r w:rsidRPr="001D6283">
        <w:rPr>
          <w:rFonts w:ascii="方正仿宋简体" w:eastAsia="方正仿宋简体" w:hAnsi="宋体" w:cs="方正仿宋简体" w:hint="eastAsia"/>
          <w:color w:val="212121"/>
          <w:kern w:val="0"/>
          <w:sz w:val="30"/>
          <w:szCs w:val="30"/>
          <w:bdr w:val="none" w:sz="0" w:space="0" w:color="auto" w:frame="1"/>
        </w:rPr>
        <w:t>交易日，下一日交易保证金和涨跌停板参照本办法第十二条规定执行。</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若</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交易日期货合约出现同方向单边市（即连续三天达到涨跌停板），则当日收盘结算时，该铜、铝、锌、铅、镍、锡、螺纹钢、线材、热轧卷板、黄金、白银、天然橡胶、燃料油</w:t>
      </w:r>
      <w:r w:rsidRPr="001D6283">
        <w:rPr>
          <w:rFonts w:ascii="方正仿宋简体" w:eastAsia="方正仿宋简体" w:hAnsi="宋体" w:cs="方正仿宋简体" w:hint="eastAsia"/>
          <w:dstrike/>
          <w:color w:val="212121"/>
          <w:kern w:val="0"/>
          <w:sz w:val="30"/>
          <w:szCs w:val="30"/>
          <w:bdr w:val="none" w:sz="0" w:space="0" w:color="auto" w:frame="1"/>
        </w:rPr>
        <w:t>和</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w:t>
      </w:r>
      <w:r w:rsidRPr="001D6283">
        <w:rPr>
          <w:rFonts w:ascii="方正仿宋简体" w:eastAsia="方正仿宋简体" w:hAnsi="宋体" w:cs="方正仿宋简体" w:hint="eastAsia"/>
          <w:color w:val="212121"/>
          <w:kern w:val="0"/>
          <w:sz w:val="30"/>
          <w:szCs w:val="30"/>
          <w:bdr w:val="none" w:sz="0" w:space="0" w:color="auto" w:frame="1"/>
        </w:rPr>
        <w:t>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1D6283">
        <w:rPr>
          <w:rFonts w:ascii="方正仿宋简体" w:eastAsia="方正仿宋简体" w:hAnsi="宋体" w:cs="方正仿宋简体" w:hint="eastAsia"/>
          <w:color w:val="212121"/>
          <w:kern w:val="0"/>
          <w:sz w:val="30"/>
          <w:szCs w:val="30"/>
          <w:bdr w:val="none" w:sz="0" w:space="0" w:color="auto" w:frame="1"/>
        </w:rPr>
        <w:t>期货合约的交易保证金仍按照</w:t>
      </w:r>
      <w:r w:rsidRPr="00AF0561">
        <w:rPr>
          <w:rFonts w:ascii="Times New Roman" w:eastAsia="方正仿宋简体" w:hAnsi="Times New Roman" w:cs="Times New Roman"/>
          <w:color w:val="212121"/>
          <w:kern w:val="0"/>
          <w:sz w:val="30"/>
          <w:szCs w:val="30"/>
          <w:bdr w:val="none" w:sz="0" w:space="0" w:color="auto" w:frame="1"/>
        </w:rPr>
        <w:t>D2</w:t>
      </w:r>
      <w:r w:rsidRPr="001D6283">
        <w:rPr>
          <w:rFonts w:ascii="方正仿宋简体" w:eastAsia="方正仿宋简体" w:hAnsi="宋体" w:cs="方正仿宋简体" w:hint="eastAsia"/>
          <w:color w:val="212121"/>
          <w:kern w:val="0"/>
          <w:sz w:val="30"/>
          <w:szCs w:val="30"/>
          <w:bdr w:val="none" w:sz="0" w:space="0" w:color="auto" w:frame="1"/>
        </w:rPr>
        <w:t>交易日结算时的交易保证金比例收取，并且交易所可以对部分或全部会员暂停出金。</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当</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交易日期货合约出现同方向单边市（即连续三天达到涨跌停板）时，若</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交易日是该合约的最后交易日，则该合约直接进入交割；若</w:t>
      </w:r>
      <w:r w:rsidRPr="00AF0561">
        <w:rPr>
          <w:rFonts w:ascii="Times New Roman" w:eastAsia="方正仿宋简体" w:hAnsi="Times New Roman" w:cs="Times New Roman"/>
          <w:color w:val="212121"/>
          <w:kern w:val="0"/>
          <w:sz w:val="30"/>
          <w:szCs w:val="30"/>
          <w:bdr w:val="none" w:sz="0" w:space="0" w:color="auto" w:frame="1"/>
        </w:rPr>
        <w:t>D4</w:t>
      </w:r>
      <w:r w:rsidRPr="001D6283">
        <w:rPr>
          <w:rFonts w:ascii="方正仿宋简体" w:eastAsia="方正仿宋简体" w:hAnsi="宋体" w:cs="方正仿宋简体" w:hint="eastAsia"/>
          <w:color w:val="212121"/>
          <w:kern w:val="0"/>
          <w:sz w:val="30"/>
          <w:szCs w:val="30"/>
          <w:bdr w:val="none" w:sz="0" w:space="0" w:color="auto" w:frame="1"/>
        </w:rPr>
        <w:t>交易日是该合约的最后交易日，则</w:t>
      </w:r>
      <w:r w:rsidRPr="00AF0561">
        <w:rPr>
          <w:rFonts w:ascii="Times New Roman" w:eastAsia="方正仿宋简体" w:hAnsi="Times New Roman" w:cs="Times New Roman"/>
          <w:color w:val="212121"/>
          <w:kern w:val="0"/>
          <w:sz w:val="30"/>
          <w:szCs w:val="30"/>
          <w:bdr w:val="none" w:sz="0" w:space="0" w:color="auto" w:frame="1"/>
        </w:rPr>
        <w:t>D4</w:t>
      </w:r>
      <w:r w:rsidRPr="001D6283">
        <w:rPr>
          <w:rFonts w:ascii="方正仿宋简体" w:eastAsia="方正仿宋简体" w:hAnsi="宋体" w:cs="方正仿宋简体" w:hint="eastAsia"/>
          <w:color w:val="212121"/>
          <w:kern w:val="0"/>
          <w:sz w:val="30"/>
          <w:szCs w:val="30"/>
          <w:bdr w:val="none" w:sz="0" w:space="0" w:color="auto" w:frame="1"/>
        </w:rPr>
        <w:t>交易日该合约按</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交易日的涨跌停板和保证金水平继续交易；除上述两种情况之外，</w:t>
      </w:r>
      <w:r w:rsidRPr="00AF0561">
        <w:rPr>
          <w:rFonts w:ascii="Times New Roman" w:eastAsia="方正仿宋简体" w:hAnsi="Times New Roman" w:cs="Times New Roman"/>
          <w:color w:val="212121"/>
          <w:kern w:val="0"/>
          <w:sz w:val="30"/>
          <w:szCs w:val="30"/>
          <w:bdr w:val="none" w:sz="0" w:space="0" w:color="auto" w:frame="1"/>
        </w:rPr>
        <w:t>D4</w:t>
      </w:r>
      <w:r w:rsidRPr="001D6283">
        <w:rPr>
          <w:rFonts w:ascii="方正仿宋简体" w:eastAsia="方正仿宋简体" w:hAnsi="宋体" w:cs="方正仿宋简体" w:hint="eastAsia"/>
          <w:color w:val="212121"/>
          <w:kern w:val="0"/>
          <w:sz w:val="30"/>
          <w:szCs w:val="30"/>
          <w:bdr w:val="none" w:sz="0" w:space="0" w:color="auto" w:frame="1"/>
        </w:rPr>
        <w:t>交易日该期货合约暂停交易一天。交易所在</w:t>
      </w:r>
      <w:r w:rsidRPr="00AF0561">
        <w:rPr>
          <w:rFonts w:ascii="Times New Roman" w:eastAsia="方正仿宋简体" w:hAnsi="Times New Roman" w:cs="Times New Roman"/>
          <w:color w:val="212121"/>
          <w:kern w:val="0"/>
          <w:sz w:val="30"/>
          <w:szCs w:val="30"/>
          <w:bdr w:val="none" w:sz="0" w:space="0" w:color="auto" w:frame="1"/>
        </w:rPr>
        <w:t>D4</w:t>
      </w:r>
      <w:r w:rsidRPr="001D6283">
        <w:rPr>
          <w:rFonts w:ascii="方正仿宋简体" w:eastAsia="方正仿宋简体" w:hAnsi="宋体" w:cs="方正仿宋简体" w:hint="eastAsia"/>
          <w:color w:val="212121"/>
          <w:kern w:val="0"/>
          <w:sz w:val="30"/>
          <w:szCs w:val="30"/>
          <w:bdr w:val="none" w:sz="0" w:space="0" w:color="auto" w:frame="1"/>
        </w:rPr>
        <w:t>交易日根据市场情况决定对该期货合约实施下列两种措施中的任意一种：</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措施一：</w:t>
      </w:r>
      <w:r w:rsidRPr="00AF0561">
        <w:rPr>
          <w:rFonts w:ascii="Times New Roman" w:eastAsia="方正仿宋简体" w:hAnsi="Times New Roman" w:cs="Times New Roman"/>
          <w:color w:val="212121"/>
          <w:kern w:val="0"/>
          <w:sz w:val="30"/>
          <w:szCs w:val="30"/>
          <w:bdr w:val="none" w:sz="0" w:space="0" w:color="auto" w:frame="1"/>
        </w:rPr>
        <w:t>D4</w:t>
      </w:r>
      <w:r w:rsidRPr="001D6283">
        <w:rPr>
          <w:rFonts w:ascii="方正仿宋简体" w:eastAsia="方正仿宋简体" w:hAnsi="宋体" w:cs="方正仿宋简体" w:hint="eastAsia"/>
          <w:color w:val="212121"/>
          <w:kern w:val="0"/>
          <w:sz w:val="30"/>
          <w:szCs w:val="30"/>
          <w:bdr w:val="none" w:sz="0" w:space="0" w:color="auto" w:frame="1"/>
        </w:rPr>
        <w:t>交易日，交易所决定并公告在</w:t>
      </w:r>
      <w:r w:rsidRPr="00AF0561">
        <w:rPr>
          <w:rFonts w:ascii="Times New Roman" w:eastAsia="方正仿宋简体" w:hAnsi="Times New Roman" w:cs="Times New Roman"/>
          <w:color w:val="212121"/>
          <w:kern w:val="0"/>
          <w:sz w:val="30"/>
          <w:szCs w:val="30"/>
          <w:bdr w:val="none" w:sz="0" w:space="0" w:color="auto" w:frame="1"/>
        </w:rPr>
        <w:t>D5</w:t>
      </w:r>
      <w:r w:rsidRPr="001D6283">
        <w:rPr>
          <w:rFonts w:ascii="方正仿宋简体" w:eastAsia="方正仿宋简体" w:hAnsi="宋体" w:cs="方正仿宋简体" w:hint="eastAsia"/>
          <w:color w:val="212121"/>
          <w:kern w:val="0"/>
          <w:sz w:val="30"/>
          <w:szCs w:val="30"/>
          <w:bdr w:val="none" w:sz="0" w:space="0" w:color="auto" w:frame="1"/>
        </w:rPr>
        <w:t>交易日采取单边或双边、同比例或不同比例、部分会员或全部会员提高交易保证金，暂停部分会员或全部会员开新仓，调整涨跌停板幅度，限制出金，限期平仓，强行平仓等措施中的一种或多种化解市场风险，但调整后的涨跌停板幅度不超过</w:t>
      </w:r>
      <w:r w:rsidRPr="00AF0561">
        <w:rPr>
          <w:rFonts w:ascii="Times New Roman" w:eastAsia="方正仿宋简体" w:hAnsi="Times New Roman" w:cs="Times New Roman"/>
          <w:color w:val="212121"/>
          <w:kern w:val="0"/>
          <w:sz w:val="30"/>
          <w:szCs w:val="30"/>
          <w:bdr w:val="none" w:sz="0" w:space="0" w:color="auto" w:frame="1"/>
        </w:rPr>
        <w:t>2</w:t>
      </w:r>
      <w:r w:rsidRPr="00C3529E">
        <w:rPr>
          <w:rFonts w:ascii="Times New Roman" w:eastAsia="方正仿宋简体" w:hAnsi="Times New Roman" w:cs="Times New Roman"/>
          <w:color w:val="212121"/>
          <w:kern w:val="0"/>
          <w:sz w:val="30"/>
          <w:szCs w:val="30"/>
          <w:bdr w:val="none" w:sz="0" w:space="0" w:color="auto" w:frame="1"/>
        </w:rPr>
        <w:t>0</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。在交易所宣布调整保证金水平之后，保证金不足者应当在</w:t>
      </w:r>
      <w:r w:rsidRPr="00AF0561">
        <w:rPr>
          <w:rFonts w:ascii="Times New Roman" w:eastAsia="方正仿宋简体" w:hAnsi="Times New Roman" w:cs="Times New Roman"/>
          <w:color w:val="212121"/>
          <w:kern w:val="0"/>
          <w:sz w:val="30"/>
          <w:szCs w:val="30"/>
          <w:bdr w:val="none" w:sz="0" w:space="0" w:color="auto" w:frame="1"/>
        </w:rPr>
        <w:t>D5</w:t>
      </w:r>
      <w:r w:rsidRPr="001D6283">
        <w:rPr>
          <w:rFonts w:ascii="方正仿宋简体" w:eastAsia="方正仿宋简体" w:hAnsi="宋体" w:cs="方正仿宋简体" w:hint="eastAsia"/>
          <w:color w:val="212121"/>
          <w:kern w:val="0"/>
          <w:sz w:val="30"/>
          <w:szCs w:val="30"/>
          <w:bdr w:val="none" w:sz="0" w:space="0" w:color="auto" w:frame="1"/>
        </w:rPr>
        <w:t>交易日开市前追加到位。若</w:t>
      </w:r>
      <w:r w:rsidRPr="00AF0561">
        <w:rPr>
          <w:rFonts w:ascii="Times New Roman" w:eastAsia="方正仿宋简体" w:hAnsi="Times New Roman" w:cs="Times New Roman"/>
          <w:color w:val="212121"/>
          <w:kern w:val="0"/>
          <w:sz w:val="30"/>
          <w:szCs w:val="30"/>
          <w:bdr w:val="none" w:sz="0" w:space="0" w:color="auto" w:frame="1"/>
        </w:rPr>
        <w:t>D5</w:t>
      </w:r>
      <w:r w:rsidRPr="001D6283">
        <w:rPr>
          <w:rFonts w:ascii="方正仿宋简体" w:eastAsia="方正仿宋简体" w:hAnsi="宋体" w:cs="方正仿宋简体" w:hint="eastAsia"/>
          <w:color w:val="212121"/>
          <w:kern w:val="0"/>
          <w:sz w:val="30"/>
          <w:szCs w:val="30"/>
          <w:bdr w:val="none" w:sz="0" w:space="0" w:color="auto" w:frame="1"/>
        </w:rPr>
        <w:t>交易日该期货合约的涨跌幅度未达到当日涨跌停板，则</w:t>
      </w:r>
      <w:r w:rsidRPr="00AF0561">
        <w:rPr>
          <w:rFonts w:ascii="Times New Roman" w:eastAsia="方正仿宋简体" w:hAnsi="Times New Roman" w:cs="Times New Roman"/>
          <w:color w:val="212121"/>
          <w:kern w:val="0"/>
          <w:sz w:val="30"/>
          <w:szCs w:val="30"/>
          <w:bdr w:val="none" w:sz="0" w:space="0" w:color="auto" w:frame="1"/>
        </w:rPr>
        <w:t>D6</w:t>
      </w:r>
      <w:r w:rsidRPr="001D6283">
        <w:rPr>
          <w:rFonts w:ascii="方正仿宋简体" w:eastAsia="方正仿宋简体" w:hAnsi="宋体" w:cs="方正仿宋简体" w:hint="eastAsia"/>
          <w:color w:val="212121"/>
          <w:kern w:val="0"/>
          <w:sz w:val="30"/>
          <w:szCs w:val="30"/>
          <w:bdr w:val="none" w:sz="0" w:space="0" w:color="auto" w:frame="1"/>
        </w:rPr>
        <w:t>交易日该期货合约的涨跌停板和交易保证金比例均恢复正常水平；若</w:t>
      </w:r>
      <w:r w:rsidRPr="00AF0561">
        <w:rPr>
          <w:rFonts w:ascii="Times New Roman" w:eastAsia="方正仿宋简体" w:hAnsi="Times New Roman" w:cs="Times New Roman"/>
          <w:color w:val="212121"/>
          <w:kern w:val="0"/>
          <w:sz w:val="30"/>
          <w:szCs w:val="30"/>
          <w:bdr w:val="none" w:sz="0" w:space="0" w:color="auto" w:frame="1"/>
        </w:rPr>
        <w:t>D5</w:t>
      </w:r>
      <w:r w:rsidRPr="001D6283">
        <w:rPr>
          <w:rFonts w:ascii="方正仿宋简体" w:eastAsia="方正仿宋简体" w:hAnsi="宋体" w:cs="方正仿宋简体" w:hint="eastAsia"/>
          <w:color w:val="212121"/>
          <w:kern w:val="0"/>
          <w:sz w:val="30"/>
          <w:szCs w:val="30"/>
          <w:bdr w:val="none" w:sz="0" w:space="0" w:color="auto" w:frame="1"/>
        </w:rPr>
        <w:t>交易日该期货合约的涨跌幅度与</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交易日同方向再达到当日涨跌停板，则交易所宣布为异常情况，并按有关规定采取风险控制措施；若</w:t>
      </w:r>
      <w:r w:rsidRPr="00AF0561">
        <w:rPr>
          <w:rFonts w:ascii="Times New Roman" w:eastAsia="方正仿宋简体" w:hAnsi="Times New Roman" w:cs="Times New Roman"/>
          <w:color w:val="212121"/>
          <w:kern w:val="0"/>
          <w:sz w:val="30"/>
          <w:szCs w:val="30"/>
          <w:bdr w:val="none" w:sz="0" w:space="0" w:color="auto" w:frame="1"/>
        </w:rPr>
        <w:t>D5</w:t>
      </w:r>
      <w:r w:rsidRPr="001D6283">
        <w:rPr>
          <w:rFonts w:ascii="方正仿宋简体" w:eastAsia="方正仿宋简体" w:hAnsi="宋体" w:cs="方正仿宋简体" w:hint="eastAsia"/>
          <w:color w:val="212121"/>
          <w:kern w:val="0"/>
          <w:sz w:val="30"/>
          <w:szCs w:val="30"/>
          <w:bdr w:val="none" w:sz="0" w:space="0" w:color="auto" w:frame="1"/>
        </w:rPr>
        <w:t>交易日该期货合约的涨跌幅度与</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交易日反方向达到当日涨跌停板，则视作新一轮单边市开始，该日即视为</w:t>
      </w:r>
      <w:r w:rsidRPr="00AF0561">
        <w:rPr>
          <w:rFonts w:ascii="Times New Roman" w:eastAsia="方正仿宋简体" w:hAnsi="Times New Roman" w:cs="Times New Roman"/>
          <w:color w:val="212121"/>
          <w:kern w:val="0"/>
          <w:sz w:val="30"/>
          <w:szCs w:val="30"/>
          <w:bdr w:val="none" w:sz="0" w:space="0" w:color="auto" w:frame="1"/>
        </w:rPr>
        <w:t>D1</w:t>
      </w:r>
      <w:r w:rsidRPr="001D6283">
        <w:rPr>
          <w:rFonts w:ascii="方正仿宋简体" w:eastAsia="方正仿宋简体" w:hAnsi="宋体" w:cs="方正仿宋简体" w:hint="eastAsia"/>
          <w:color w:val="212121"/>
          <w:kern w:val="0"/>
          <w:sz w:val="30"/>
          <w:szCs w:val="30"/>
          <w:bdr w:val="none" w:sz="0" w:space="0" w:color="auto" w:frame="1"/>
        </w:rPr>
        <w:t>交易日，下一日交易保证金和涨跌停板参照本办法第十二条规定执行。</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措施二：在</w:t>
      </w:r>
      <w:r w:rsidRPr="00AF0561">
        <w:rPr>
          <w:rFonts w:ascii="Times New Roman" w:eastAsia="方正仿宋简体" w:hAnsi="Times New Roman" w:cs="Times New Roman"/>
          <w:color w:val="212121"/>
          <w:kern w:val="0"/>
          <w:sz w:val="30"/>
          <w:szCs w:val="30"/>
          <w:bdr w:val="none" w:sz="0" w:space="0" w:color="auto" w:frame="1"/>
        </w:rPr>
        <w:t>D4</w:t>
      </w:r>
      <w:r w:rsidRPr="001D6283">
        <w:rPr>
          <w:rFonts w:ascii="方正仿宋简体" w:eastAsia="方正仿宋简体" w:hAnsi="宋体" w:cs="方正仿宋简体" w:hint="eastAsia"/>
          <w:color w:val="212121"/>
          <w:kern w:val="0"/>
          <w:sz w:val="30"/>
          <w:szCs w:val="30"/>
          <w:bdr w:val="none" w:sz="0" w:space="0" w:color="auto" w:frame="1"/>
        </w:rPr>
        <w:t>交易日结算时，交易所将</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交易日闭市时以涨跌停板价申报的未成交平仓报单，以</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交易日的涨跌停板价，与该合约净持仓盈利客户（或非期货公司会员，下同）按持仓比例自动撮合成交。同一客户持有双向头寸，则首先平自己的头寸，再按上述方法平仓。具体操作方法如下：</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（一）申报平仓数量的确定</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在</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交易日收市后，已在计算机系统中以涨跌停板价申报无法成交的，且客户该合约的单位净持仓亏损大于或等于</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交易日结算价</w:t>
      </w:r>
      <w:r w:rsidRPr="00AF0561">
        <w:rPr>
          <w:rFonts w:ascii="Times New Roman" w:eastAsia="方正仿宋简体" w:hAnsi="Times New Roman" w:cs="Times New Roman"/>
          <w:color w:val="212121"/>
          <w:kern w:val="0"/>
          <w:sz w:val="30"/>
          <w:szCs w:val="30"/>
          <w:bdr w:val="none" w:sz="0" w:space="0" w:color="auto" w:frame="1"/>
        </w:rPr>
        <w:t>6</w:t>
      </w:r>
      <w:r w:rsidRPr="001D6283">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（天然橡胶、燃料油</w:t>
      </w:r>
      <w:r w:rsidRPr="00AF1DA1">
        <w:rPr>
          <w:rFonts w:ascii="方正仿宋简体" w:eastAsia="方正仿宋简体" w:hAnsi="宋体" w:cs="方正仿宋简体" w:hint="eastAsia"/>
          <w:dstrike/>
          <w:color w:val="212121"/>
          <w:kern w:val="0"/>
          <w:sz w:val="30"/>
          <w:szCs w:val="30"/>
          <w:bdr w:val="none" w:sz="0" w:space="0" w:color="auto" w:frame="1"/>
        </w:rPr>
        <w:t>和</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w:t>
      </w:r>
      <w:r w:rsidRPr="00AF1DA1">
        <w:rPr>
          <w:rFonts w:ascii="方正仿宋简体" w:eastAsia="方正仿宋简体" w:hAnsi="宋体" w:cs="方正仿宋简体" w:hint="eastAsia"/>
          <w:color w:val="212121"/>
          <w:kern w:val="0"/>
          <w:sz w:val="30"/>
          <w:szCs w:val="30"/>
          <w:bdr w:val="none" w:sz="0" w:space="0" w:color="auto" w:frame="1"/>
        </w:rPr>
        <w:t>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AF1DA1">
        <w:rPr>
          <w:rFonts w:ascii="方正仿宋简体" w:eastAsia="方正仿宋简体" w:hAnsi="宋体" w:cs="方正仿宋简体" w:hint="eastAsia"/>
          <w:color w:val="212121"/>
          <w:kern w:val="0"/>
          <w:sz w:val="30"/>
          <w:szCs w:val="30"/>
          <w:bdr w:val="none" w:sz="0" w:space="0" w:color="auto" w:frame="1"/>
        </w:rPr>
        <w:t>为</w:t>
      </w:r>
      <w:r w:rsidRPr="00AF0561">
        <w:rPr>
          <w:rFonts w:ascii="Times New Roman" w:eastAsia="方正仿宋简体" w:hAnsi="Times New Roman" w:cs="Times New Roman"/>
          <w:color w:val="212121"/>
          <w:kern w:val="0"/>
          <w:sz w:val="30"/>
          <w:szCs w:val="30"/>
          <w:bdr w:val="none" w:sz="0" w:space="0" w:color="auto" w:frame="1"/>
        </w:rPr>
        <w:t>8</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的所有申报平仓数量的总和为平仓数量。若客户不愿按上述方法平仓可以在收市前撤单，则已撤报单不再作为申报的平仓报单。</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（二）客户单位净持仓盈亏的计算方法</w:t>
      </w:r>
    </w:p>
    <w:p w:rsidR="003B2DC8" w:rsidRPr="00835248" w:rsidRDefault="003B2DC8" w:rsidP="00670AEF">
      <w:pPr>
        <w:autoSpaceDE w:val="0"/>
        <w:autoSpaceDN w:val="0"/>
        <w:adjustRightInd w:val="0"/>
        <w:spacing w:line="560" w:lineRule="exact"/>
        <w:ind w:firstLineChars="200" w:firstLine="31680"/>
        <w:rPr>
          <w:rFonts w:eastAsia="方正仿宋简体" w:cs="Times New Roman"/>
          <w:color w:val="000000"/>
          <w:sz w:val="30"/>
          <w:szCs w:val="30"/>
        </w:rPr>
      </w:pPr>
    </w:p>
    <w:p w:rsidR="003B2DC8" w:rsidRPr="00B611A9" w:rsidRDefault="003B2DC8" w:rsidP="00670AEF">
      <w:pPr>
        <w:snapToGrid w:val="0"/>
        <w:ind w:firstLineChars="1600" w:firstLine="31680"/>
        <w:rPr>
          <w:rFonts w:ascii="仿宋" w:eastAsia="仿宋" w:hAnsi="仿宋" w:cs="Times New Roman"/>
          <w:color w:val="000000"/>
          <w:sz w:val="24"/>
          <w:szCs w:val="24"/>
        </w:rPr>
      </w:pPr>
      <w:r w:rsidRPr="00B611A9">
        <w:rPr>
          <w:rFonts w:ascii="仿宋" w:eastAsia="仿宋" w:hAnsi="仿宋" w:cs="仿宋" w:hint="eastAsia"/>
          <w:sz w:val="24"/>
          <w:szCs w:val="24"/>
        </w:rPr>
        <w:t>客户</w:t>
      </w:r>
      <w:r w:rsidRPr="00B611A9">
        <w:rPr>
          <w:rFonts w:ascii="仿宋" w:eastAsia="仿宋" w:hAnsi="仿宋" w:cs="仿宋" w:hint="eastAsia"/>
          <w:color w:val="000000"/>
          <w:sz w:val="24"/>
          <w:szCs w:val="24"/>
        </w:rPr>
        <w:t>该合约净持仓盈亏的总和（元）</w:t>
      </w:r>
    </w:p>
    <w:p w:rsidR="003B2DC8" w:rsidRPr="00B611A9" w:rsidRDefault="003B2DC8" w:rsidP="00B824E9">
      <w:pPr>
        <w:snapToGrid w:val="0"/>
        <w:rPr>
          <w:rFonts w:ascii="仿宋" w:eastAsia="仿宋" w:hAnsi="仿宋" w:cs="仿宋"/>
          <w:strike/>
          <w:color w:val="000000"/>
          <w:sz w:val="24"/>
          <w:szCs w:val="24"/>
        </w:rPr>
      </w:pPr>
      <w:r w:rsidRPr="00B611A9">
        <w:rPr>
          <w:rFonts w:ascii="仿宋" w:eastAsia="仿宋" w:hAnsi="仿宋" w:cs="仿宋" w:hint="eastAsia"/>
          <w:sz w:val="24"/>
          <w:szCs w:val="24"/>
        </w:rPr>
        <w:t>客户</w:t>
      </w:r>
      <w:r w:rsidRPr="00B611A9">
        <w:rPr>
          <w:rFonts w:ascii="仿宋" w:eastAsia="仿宋" w:hAnsi="仿宋" w:cs="仿宋" w:hint="eastAsia"/>
          <w:color w:val="000000"/>
          <w:sz w:val="24"/>
          <w:szCs w:val="24"/>
        </w:rPr>
        <w:t>该合约单位净持仓盈亏</w:t>
      </w:r>
      <w:r w:rsidRPr="00B611A9">
        <w:rPr>
          <w:rFonts w:ascii="仿宋" w:eastAsia="仿宋" w:hAnsi="仿宋" w:cs="仿宋"/>
          <w:color w:val="000000"/>
          <w:sz w:val="24"/>
          <w:szCs w:val="24"/>
        </w:rPr>
        <w:t xml:space="preserve"> = </w:t>
      </w:r>
      <w:r w:rsidRPr="00B611A9">
        <w:rPr>
          <w:rFonts w:ascii="仿宋" w:eastAsia="仿宋" w:hAnsi="仿宋" w:cs="仿宋"/>
          <w:strike/>
          <w:color w:val="000000"/>
          <w:sz w:val="24"/>
          <w:szCs w:val="24"/>
        </w:rPr>
        <w:t xml:space="preserve">                                        </w:t>
      </w:r>
    </w:p>
    <w:p w:rsidR="003B2DC8" w:rsidRDefault="003B2DC8" w:rsidP="00670AEF">
      <w:pPr>
        <w:snapToGrid w:val="0"/>
        <w:ind w:firstLineChars="1600" w:firstLine="31680"/>
        <w:rPr>
          <w:rFonts w:ascii="仿宋" w:eastAsia="仿宋" w:hAnsi="仿宋" w:cs="Times New Roman"/>
          <w:color w:val="000000"/>
          <w:sz w:val="24"/>
          <w:szCs w:val="24"/>
        </w:rPr>
      </w:pPr>
      <w:r w:rsidRPr="00B611A9">
        <w:rPr>
          <w:rFonts w:ascii="仿宋" w:eastAsia="仿宋" w:hAnsi="仿宋" w:cs="仿宋" w:hint="eastAsia"/>
          <w:sz w:val="24"/>
          <w:szCs w:val="24"/>
        </w:rPr>
        <w:t>客户</w:t>
      </w:r>
      <w:r w:rsidRPr="00B611A9">
        <w:rPr>
          <w:rFonts w:ascii="仿宋" w:eastAsia="仿宋" w:hAnsi="仿宋" w:cs="仿宋" w:hint="eastAsia"/>
          <w:color w:val="000000"/>
          <w:sz w:val="24"/>
          <w:szCs w:val="24"/>
        </w:rPr>
        <w:t>该合约的净持仓量（重量单位）</w:t>
      </w:r>
    </w:p>
    <w:p w:rsidR="003B2DC8" w:rsidRDefault="003B2DC8" w:rsidP="00B824E9">
      <w:pPr>
        <w:widowControl/>
        <w:shd w:val="clear" w:color="auto" w:fill="FFFFFF"/>
        <w:spacing w:line="520" w:lineRule="atLeast"/>
        <w:jc w:val="left"/>
        <w:rPr>
          <w:rFonts w:ascii="方正仿宋简体" w:eastAsia="方正仿宋简体" w:hAnsi="宋体" w:cs="Times New Roman"/>
          <w:color w:val="212121"/>
          <w:kern w:val="0"/>
          <w:sz w:val="30"/>
          <w:szCs w:val="30"/>
          <w:bdr w:val="none" w:sz="0" w:space="0" w:color="auto" w:frame="1"/>
        </w:rPr>
      </w:pP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上式中铜、铝、锌、铅、镍、锡、螺纹钢、线材、热轧卷板、天然橡胶、燃料油</w:t>
      </w:r>
      <w:r w:rsidRPr="001D6283">
        <w:rPr>
          <w:rFonts w:ascii="方正仿宋简体" w:eastAsia="方正仿宋简体" w:hAnsi="宋体" w:cs="方正仿宋简体" w:hint="eastAsia"/>
          <w:dstrike/>
          <w:color w:val="212121"/>
          <w:kern w:val="0"/>
          <w:sz w:val="30"/>
          <w:szCs w:val="30"/>
          <w:bdr w:val="none" w:sz="0" w:space="0" w:color="auto" w:frame="1"/>
        </w:rPr>
        <w:t>和</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w:t>
      </w:r>
      <w:r w:rsidRPr="001D6283">
        <w:rPr>
          <w:rFonts w:ascii="方正仿宋简体" w:eastAsia="方正仿宋简体" w:hAnsi="宋体" w:cs="方正仿宋简体" w:hint="eastAsia"/>
          <w:color w:val="212121"/>
          <w:kern w:val="0"/>
          <w:sz w:val="30"/>
          <w:szCs w:val="30"/>
          <w:bdr w:val="none" w:sz="0" w:space="0" w:color="auto" w:frame="1"/>
        </w:rPr>
        <w:t>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1D6283">
        <w:rPr>
          <w:rFonts w:ascii="方正仿宋简体" w:eastAsia="方正仿宋简体" w:hAnsi="宋体" w:cs="方正仿宋简体" w:hint="eastAsia"/>
          <w:color w:val="212121"/>
          <w:kern w:val="0"/>
          <w:sz w:val="30"/>
          <w:szCs w:val="30"/>
          <w:bdr w:val="none" w:sz="0" w:space="0" w:color="auto" w:frame="1"/>
        </w:rPr>
        <w:t>的重量单位为吨，白银的重量单位为千克，黄金的重量单位为克。</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客户该合约净持仓盈亏的总和，是指在客户该合约的历史成交库中从当日向前找出累计符合当日净持仓数的开仓合约的实际成交价与当日结算价之差的总和。</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（三）持仓盈利客户平仓范围的确定</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根据上述方法计算的客户单位净持仓盈利的投机头寸以及客户单位净持仓盈利大于或等于</w:t>
      </w:r>
      <w:r w:rsidRPr="00AF0561">
        <w:rPr>
          <w:rFonts w:ascii="Times New Roman" w:eastAsia="方正仿宋简体" w:hAnsi="Times New Roman" w:cs="Times New Roman"/>
          <w:color w:val="212121"/>
          <w:kern w:val="0"/>
          <w:sz w:val="30"/>
          <w:szCs w:val="30"/>
          <w:bdr w:val="none" w:sz="0" w:space="0" w:color="auto" w:frame="1"/>
        </w:rPr>
        <w:t>D3</w:t>
      </w:r>
      <w:r w:rsidRPr="001D6283">
        <w:rPr>
          <w:rFonts w:ascii="方正仿宋简体" w:eastAsia="方正仿宋简体" w:hAnsi="宋体" w:cs="方正仿宋简体" w:hint="eastAsia"/>
          <w:color w:val="212121"/>
          <w:kern w:val="0"/>
          <w:sz w:val="30"/>
          <w:szCs w:val="30"/>
          <w:bdr w:val="none" w:sz="0" w:space="0" w:color="auto" w:frame="1"/>
        </w:rPr>
        <w:t>交易日结算价</w:t>
      </w:r>
      <w:r w:rsidRPr="00AF0561">
        <w:rPr>
          <w:rFonts w:ascii="Times New Roman" w:eastAsia="方正仿宋简体" w:hAnsi="Times New Roman" w:cs="Times New Roman"/>
          <w:color w:val="212121"/>
          <w:kern w:val="0"/>
          <w:sz w:val="30"/>
          <w:szCs w:val="30"/>
          <w:bdr w:val="none" w:sz="0" w:space="0" w:color="auto" w:frame="1"/>
        </w:rPr>
        <w:t>6</w:t>
      </w:r>
      <w:r w:rsidRPr="001D6283">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（天然橡胶、燃料油</w:t>
      </w:r>
      <w:r w:rsidRPr="00E54E73">
        <w:rPr>
          <w:rFonts w:ascii="方正仿宋简体" w:eastAsia="方正仿宋简体" w:hAnsi="宋体" w:cs="方正仿宋简体" w:hint="eastAsia"/>
          <w:dstrike/>
          <w:color w:val="212121"/>
          <w:kern w:val="0"/>
          <w:sz w:val="30"/>
          <w:szCs w:val="30"/>
          <w:bdr w:val="none" w:sz="0" w:space="0" w:color="auto" w:frame="1"/>
        </w:rPr>
        <w:t>和</w:t>
      </w:r>
      <w:r w:rsidRPr="00E54E73">
        <w:rPr>
          <w:rFonts w:ascii="方正仿宋简体" w:eastAsia="方正仿宋简体" w:hAnsi="宋体" w:cs="方正仿宋简体" w:hint="eastAsia"/>
          <w:b/>
          <w:bCs/>
          <w:color w:val="212121"/>
          <w:kern w:val="0"/>
          <w:sz w:val="30"/>
          <w:szCs w:val="30"/>
          <w:bdr w:val="none" w:sz="0" w:space="0" w:color="auto" w:frame="1"/>
          <w:shd w:val="pct15" w:color="auto" w:fill="FFFFFF"/>
        </w:rPr>
        <w:t>、</w:t>
      </w:r>
      <w:r w:rsidRPr="00AF1DA1">
        <w:rPr>
          <w:rFonts w:ascii="方正仿宋简体" w:eastAsia="方正仿宋简体" w:hAnsi="宋体" w:cs="方正仿宋简体" w:hint="eastAsia"/>
          <w:color w:val="212121"/>
          <w:kern w:val="0"/>
          <w:sz w:val="30"/>
          <w:szCs w:val="30"/>
          <w:bdr w:val="none" w:sz="0" w:space="0" w:color="auto" w:frame="1"/>
        </w:rPr>
        <w:t>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AF1DA1">
        <w:rPr>
          <w:rFonts w:ascii="方正仿宋简体" w:eastAsia="方正仿宋简体" w:hAnsi="宋体" w:cs="方正仿宋简体" w:hint="eastAsia"/>
          <w:color w:val="212121"/>
          <w:kern w:val="0"/>
          <w:sz w:val="30"/>
          <w:szCs w:val="30"/>
          <w:bdr w:val="none" w:sz="0" w:space="0" w:color="auto" w:frame="1"/>
        </w:rPr>
        <w:t>为</w:t>
      </w:r>
      <w:r w:rsidRPr="00AF0561">
        <w:rPr>
          <w:rFonts w:ascii="Times New Roman" w:eastAsia="方正仿宋简体" w:hAnsi="Times New Roman" w:cs="Times New Roman"/>
          <w:color w:val="212121"/>
          <w:kern w:val="0"/>
          <w:sz w:val="30"/>
          <w:szCs w:val="30"/>
          <w:bdr w:val="none" w:sz="0" w:space="0" w:color="auto" w:frame="1"/>
        </w:rPr>
        <w:t>8</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的保值头寸都列入平仓范围。</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（四）平仓数量的分配原则及方法</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AF0561">
        <w:rPr>
          <w:rFonts w:ascii="Times New Roman" w:eastAsia="方正仿宋简体" w:hAnsi="Times New Roman" w:cs="Times New Roman"/>
          <w:color w:val="212121"/>
          <w:kern w:val="0"/>
          <w:sz w:val="30"/>
          <w:szCs w:val="30"/>
          <w:bdr w:val="none" w:sz="0" w:space="0" w:color="auto" w:frame="1"/>
        </w:rPr>
        <w:t>1</w:t>
      </w:r>
      <w:r w:rsidRPr="001D6283">
        <w:rPr>
          <w:rFonts w:ascii="方正仿宋简体" w:eastAsia="方正仿宋简体" w:hAnsi="宋体" w:cs="方正仿宋简体" w:hint="eastAsia"/>
          <w:color w:val="212121"/>
          <w:kern w:val="0"/>
          <w:sz w:val="30"/>
          <w:szCs w:val="30"/>
          <w:bdr w:val="none" w:sz="0" w:space="0" w:color="auto" w:frame="1"/>
        </w:rPr>
        <w:t>、平仓数量的分配原则</w:t>
      </w:r>
    </w:p>
    <w:p w:rsidR="003B2DC8" w:rsidRPr="00AF1DA1"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1</w:t>
      </w:r>
      <w:r w:rsidRPr="001D6283">
        <w:rPr>
          <w:rFonts w:ascii="方正仿宋简体" w:eastAsia="方正仿宋简体" w:hAnsi="宋体" w:cs="方正仿宋简体" w:hint="eastAsia"/>
          <w:color w:val="212121"/>
          <w:kern w:val="0"/>
          <w:sz w:val="30"/>
          <w:szCs w:val="30"/>
          <w:bdr w:val="none" w:sz="0" w:space="0" w:color="auto" w:frame="1"/>
        </w:rPr>
        <w:t>）在平仓范围内按盈利的大小和投机与保值的不同分成四级，逐</w:t>
      </w:r>
      <w:r w:rsidRPr="00AF1DA1">
        <w:rPr>
          <w:rFonts w:ascii="方正仿宋简体" w:eastAsia="方正仿宋简体" w:hAnsi="宋体" w:cs="方正仿宋简体" w:hint="eastAsia"/>
          <w:color w:val="212121"/>
          <w:kern w:val="0"/>
          <w:sz w:val="30"/>
          <w:szCs w:val="30"/>
          <w:bdr w:val="none" w:sz="0" w:space="0" w:color="auto" w:frame="1"/>
        </w:rPr>
        <w:t>级进行分配。</w:t>
      </w:r>
    </w:p>
    <w:p w:rsidR="003B2DC8" w:rsidRPr="00AF1DA1"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AF1DA1">
        <w:rPr>
          <w:rFonts w:ascii="方正仿宋简体" w:eastAsia="方正仿宋简体" w:hAnsi="宋体" w:cs="方正仿宋简体" w:hint="eastAsia"/>
          <w:color w:val="212121"/>
          <w:kern w:val="0"/>
          <w:sz w:val="30"/>
          <w:szCs w:val="30"/>
          <w:bdr w:val="none" w:sz="0" w:space="0" w:color="auto" w:frame="1"/>
        </w:rPr>
        <w:t>首先分配给属平仓范围内单位净持仓盈利大于或等于</w:t>
      </w:r>
      <w:r w:rsidRPr="00AF0561">
        <w:rPr>
          <w:rFonts w:ascii="Times New Roman" w:eastAsia="方正仿宋简体" w:hAnsi="Times New Roman" w:cs="Times New Roman"/>
          <w:color w:val="212121"/>
          <w:kern w:val="0"/>
          <w:sz w:val="30"/>
          <w:szCs w:val="30"/>
          <w:bdr w:val="none" w:sz="0" w:space="0" w:color="auto" w:frame="1"/>
        </w:rPr>
        <w:t>D3</w:t>
      </w:r>
      <w:r w:rsidRPr="00AF1DA1">
        <w:rPr>
          <w:rFonts w:ascii="方正仿宋简体" w:eastAsia="方正仿宋简体" w:hAnsi="宋体" w:cs="方正仿宋简体" w:hint="eastAsia"/>
          <w:color w:val="212121"/>
          <w:kern w:val="0"/>
          <w:sz w:val="30"/>
          <w:szCs w:val="30"/>
          <w:bdr w:val="none" w:sz="0" w:space="0" w:color="auto" w:frame="1"/>
        </w:rPr>
        <w:t>交易日结算价</w:t>
      </w:r>
      <w:r w:rsidRPr="00AF0561">
        <w:rPr>
          <w:rFonts w:ascii="Times New Roman" w:eastAsia="方正仿宋简体" w:hAnsi="Times New Roman" w:cs="Times New Roman"/>
          <w:color w:val="212121"/>
          <w:kern w:val="0"/>
          <w:sz w:val="30"/>
          <w:szCs w:val="30"/>
          <w:bdr w:val="none" w:sz="0" w:space="0" w:color="auto" w:frame="1"/>
        </w:rPr>
        <w:t>6</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（天然橡胶、燃料油</w:t>
      </w:r>
      <w:r w:rsidRPr="00AF1DA1">
        <w:rPr>
          <w:rFonts w:ascii="方正仿宋简体" w:eastAsia="方正仿宋简体" w:hAnsi="宋体" w:cs="方正仿宋简体" w:hint="eastAsia"/>
          <w:dstrike/>
          <w:color w:val="212121"/>
          <w:kern w:val="0"/>
          <w:sz w:val="30"/>
          <w:szCs w:val="30"/>
          <w:bdr w:val="none" w:sz="0" w:space="0" w:color="auto" w:frame="1"/>
        </w:rPr>
        <w:t>和</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w:t>
      </w:r>
      <w:r w:rsidRPr="00AF1DA1">
        <w:rPr>
          <w:rFonts w:ascii="方正仿宋简体" w:eastAsia="方正仿宋简体" w:hAnsi="宋体" w:cs="方正仿宋简体" w:hint="eastAsia"/>
          <w:color w:val="212121"/>
          <w:kern w:val="0"/>
          <w:sz w:val="30"/>
          <w:szCs w:val="30"/>
          <w:bdr w:val="none" w:sz="0" w:space="0" w:color="auto" w:frame="1"/>
        </w:rPr>
        <w:t>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AF1DA1">
        <w:rPr>
          <w:rFonts w:ascii="方正仿宋简体" w:eastAsia="方正仿宋简体" w:hAnsi="宋体" w:cs="方正仿宋简体" w:hint="eastAsia"/>
          <w:color w:val="212121"/>
          <w:kern w:val="0"/>
          <w:sz w:val="30"/>
          <w:szCs w:val="30"/>
          <w:bdr w:val="none" w:sz="0" w:space="0" w:color="auto" w:frame="1"/>
        </w:rPr>
        <w:t>为</w:t>
      </w:r>
      <w:r w:rsidRPr="00AF0561">
        <w:rPr>
          <w:rFonts w:ascii="Times New Roman" w:eastAsia="方正仿宋简体" w:hAnsi="Times New Roman" w:cs="Times New Roman"/>
          <w:color w:val="212121"/>
          <w:kern w:val="0"/>
          <w:sz w:val="30"/>
          <w:szCs w:val="30"/>
          <w:bdr w:val="none" w:sz="0" w:space="0" w:color="auto" w:frame="1"/>
        </w:rPr>
        <w:t>8</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）的投机头寸（以下铜、铝、锌、铅、镍、锡、螺纹钢、线材、热轧卷板、黄金、白银简称盈利</w:t>
      </w:r>
      <w:r w:rsidRPr="00AF0561">
        <w:rPr>
          <w:rFonts w:ascii="Times New Roman" w:eastAsia="方正仿宋简体" w:hAnsi="Times New Roman" w:cs="Times New Roman"/>
          <w:color w:val="212121"/>
          <w:kern w:val="0"/>
          <w:sz w:val="30"/>
          <w:szCs w:val="30"/>
          <w:bdr w:val="none" w:sz="0" w:space="0" w:color="auto" w:frame="1"/>
        </w:rPr>
        <w:t>6</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以上的投机头寸，天然橡胶、燃料油</w:t>
      </w:r>
      <w:r w:rsidRPr="00AF1DA1">
        <w:rPr>
          <w:rFonts w:ascii="方正仿宋简体" w:eastAsia="方正仿宋简体" w:hAnsi="宋体" w:cs="方正仿宋简体" w:hint="eastAsia"/>
          <w:dstrike/>
          <w:color w:val="212121"/>
          <w:kern w:val="0"/>
          <w:sz w:val="30"/>
          <w:szCs w:val="30"/>
          <w:bdr w:val="none" w:sz="0" w:space="0" w:color="auto" w:frame="1"/>
        </w:rPr>
        <w:t>和</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w:t>
      </w:r>
      <w:r w:rsidRPr="00AF1DA1">
        <w:rPr>
          <w:rFonts w:ascii="方正仿宋简体" w:eastAsia="方正仿宋简体" w:hAnsi="宋体" w:cs="方正仿宋简体" w:hint="eastAsia"/>
          <w:color w:val="212121"/>
          <w:kern w:val="0"/>
          <w:sz w:val="30"/>
          <w:szCs w:val="30"/>
          <w:bdr w:val="none" w:sz="0" w:space="0" w:color="auto" w:frame="1"/>
        </w:rPr>
        <w:t>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AF1DA1">
        <w:rPr>
          <w:rFonts w:ascii="方正仿宋简体" w:eastAsia="方正仿宋简体" w:hAnsi="宋体" w:cs="方正仿宋简体" w:hint="eastAsia"/>
          <w:color w:val="212121"/>
          <w:kern w:val="0"/>
          <w:sz w:val="30"/>
          <w:szCs w:val="30"/>
          <w:bdr w:val="none" w:sz="0" w:space="0" w:color="auto" w:frame="1"/>
        </w:rPr>
        <w:t>简称盈利</w:t>
      </w:r>
      <w:r w:rsidRPr="00AF0561">
        <w:rPr>
          <w:rFonts w:ascii="Times New Roman" w:eastAsia="方正仿宋简体" w:hAnsi="Times New Roman" w:cs="Times New Roman"/>
          <w:color w:val="212121"/>
          <w:kern w:val="0"/>
          <w:sz w:val="30"/>
          <w:szCs w:val="30"/>
          <w:bdr w:val="none" w:sz="0" w:space="0" w:color="auto" w:frame="1"/>
        </w:rPr>
        <w:t>8</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以上的投机头寸）；</w:t>
      </w:r>
    </w:p>
    <w:p w:rsidR="003B2DC8" w:rsidRPr="00AF1DA1"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AF1DA1">
        <w:rPr>
          <w:rFonts w:ascii="方正仿宋简体" w:eastAsia="方正仿宋简体" w:hAnsi="宋体" w:cs="方正仿宋简体" w:hint="eastAsia"/>
          <w:color w:val="212121"/>
          <w:kern w:val="0"/>
          <w:sz w:val="30"/>
          <w:szCs w:val="30"/>
          <w:bdr w:val="none" w:sz="0" w:space="0" w:color="auto" w:frame="1"/>
        </w:rPr>
        <w:t>其次分配给单位净持仓盈利大于或等于</w:t>
      </w:r>
      <w:r w:rsidRPr="00AF0561">
        <w:rPr>
          <w:rFonts w:ascii="Times New Roman" w:eastAsia="方正仿宋简体" w:hAnsi="Times New Roman" w:cs="Times New Roman"/>
          <w:color w:val="212121"/>
          <w:kern w:val="0"/>
          <w:sz w:val="30"/>
          <w:szCs w:val="30"/>
          <w:bdr w:val="none" w:sz="0" w:space="0" w:color="auto" w:frame="1"/>
        </w:rPr>
        <w:t>D3</w:t>
      </w:r>
      <w:r w:rsidRPr="00AF1DA1">
        <w:rPr>
          <w:rFonts w:ascii="方正仿宋简体" w:eastAsia="方正仿宋简体" w:hAnsi="宋体" w:cs="方正仿宋简体" w:hint="eastAsia"/>
          <w:color w:val="212121"/>
          <w:kern w:val="0"/>
          <w:sz w:val="30"/>
          <w:szCs w:val="30"/>
          <w:bdr w:val="none" w:sz="0" w:space="0" w:color="auto" w:frame="1"/>
        </w:rPr>
        <w:t>交易日结算价</w:t>
      </w:r>
      <w:r w:rsidRPr="00AF0561">
        <w:rPr>
          <w:rFonts w:ascii="Times New Roman" w:eastAsia="方正仿宋简体" w:hAnsi="Times New Roman" w:cs="Times New Roman"/>
          <w:color w:val="212121"/>
          <w:kern w:val="0"/>
          <w:sz w:val="30"/>
          <w:szCs w:val="30"/>
          <w:bdr w:val="none" w:sz="0" w:space="0" w:color="auto" w:frame="1"/>
        </w:rPr>
        <w:t>3</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（天然橡胶、燃料油</w:t>
      </w:r>
      <w:r w:rsidRPr="00AF1DA1">
        <w:rPr>
          <w:rFonts w:ascii="方正仿宋简体" w:eastAsia="方正仿宋简体" w:hAnsi="宋体" w:cs="方正仿宋简体" w:hint="eastAsia"/>
          <w:dstrike/>
          <w:color w:val="212121"/>
          <w:kern w:val="0"/>
          <w:sz w:val="30"/>
          <w:szCs w:val="30"/>
          <w:bdr w:val="none" w:sz="0" w:space="0" w:color="auto" w:frame="1"/>
        </w:rPr>
        <w:t>和</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w:t>
      </w:r>
      <w:r w:rsidRPr="00AF1DA1">
        <w:rPr>
          <w:rFonts w:ascii="方正仿宋简体" w:eastAsia="方正仿宋简体" w:hAnsi="宋体" w:cs="方正仿宋简体" w:hint="eastAsia"/>
          <w:color w:val="212121"/>
          <w:kern w:val="0"/>
          <w:sz w:val="30"/>
          <w:szCs w:val="30"/>
          <w:bdr w:val="none" w:sz="0" w:space="0" w:color="auto" w:frame="1"/>
        </w:rPr>
        <w:t>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AF1DA1">
        <w:rPr>
          <w:rFonts w:ascii="方正仿宋简体" w:eastAsia="方正仿宋简体" w:hAnsi="宋体" w:cs="方正仿宋简体" w:hint="eastAsia"/>
          <w:color w:val="212121"/>
          <w:kern w:val="0"/>
          <w:sz w:val="30"/>
          <w:szCs w:val="30"/>
          <w:bdr w:val="none" w:sz="0" w:space="0" w:color="auto" w:frame="1"/>
        </w:rPr>
        <w:t>为</w:t>
      </w:r>
      <w:r w:rsidRPr="00AF0561">
        <w:rPr>
          <w:rFonts w:ascii="Times New Roman" w:eastAsia="方正仿宋简体" w:hAnsi="Times New Roman" w:cs="Times New Roman"/>
          <w:color w:val="212121"/>
          <w:kern w:val="0"/>
          <w:sz w:val="30"/>
          <w:szCs w:val="30"/>
          <w:bdr w:val="none" w:sz="0" w:space="0" w:color="auto" w:frame="1"/>
        </w:rPr>
        <w:t>4</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），小于</w:t>
      </w:r>
      <w:r w:rsidRPr="00AF0561">
        <w:rPr>
          <w:rFonts w:ascii="Times New Roman" w:eastAsia="方正仿宋简体" w:hAnsi="Times New Roman" w:cs="Times New Roman"/>
          <w:color w:val="212121"/>
          <w:kern w:val="0"/>
          <w:sz w:val="30"/>
          <w:szCs w:val="30"/>
          <w:bdr w:val="none" w:sz="0" w:space="0" w:color="auto" w:frame="1"/>
        </w:rPr>
        <w:t>6</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（天然橡胶、燃料油</w:t>
      </w:r>
      <w:r w:rsidRPr="00AF1DA1">
        <w:rPr>
          <w:rFonts w:ascii="方正仿宋简体" w:eastAsia="方正仿宋简体" w:hAnsi="宋体" w:cs="方正仿宋简体" w:hint="eastAsia"/>
          <w:dstrike/>
          <w:color w:val="212121"/>
          <w:kern w:val="0"/>
          <w:sz w:val="30"/>
          <w:szCs w:val="30"/>
          <w:bdr w:val="none" w:sz="0" w:space="0" w:color="auto" w:frame="1"/>
        </w:rPr>
        <w:t>和</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w:t>
      </w:r>
      <w:r w:rsidRPr="00AF1DA1">
        <w:rPr>
          <w:rFonts w:ascii="方正仿宋简体" w:eastAsia="方正仿宋简体" w:hAnsi="宋体" w:cs="方正仿宋简体" w:hint="eastAsia"/>
          <w:color w:val="212121"/>
          <w:kern w:val="0"/>
          <w:sz w:val="30"/>
          <w:szCs w:val="30"/>
          <w:bdr w:val="none" w:sz="0" w:space="0" w:color="auto" w:frame="1"/>
        </w:rPr>
        <w:t>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AF1DA1">
        <w:rPr>
          <w:rFonts w:ascii="方正仿宋简体" w:eastAsia="方正仿宋简体" w:hAnsi="宋体" w:cs="方正仿宋简体" w:hint="eastAsia"/>
          <w:color w:val="212121"/>
          <w:kern w:val="0"/>
          <w:sz w:val="30"/>
          <w:szCs w:val="30"/>
          <w:bdr w:val="none" w:sz="0" w:space="0" w:color="auto" w:frame="1"/>
        </w:rPr>
        <w:t>为</w:t>
      </w:r>
      <w:r w:rsidRPr="00AF0561">
        <w:rPr>
          <w:rFonts w:ascii="Times New Roman" w:eastAsia="方正仿宋简体" w:hAnsi="Times New Roman" w:cs="Times New Roman"/>
          <w:color w:val="212121"/>
          <w:kern w:val="0"/>
          <w:sz w:val="30"/>
          <w:szCs w:val="30"/>
          <w:bdr w:val="none" w:sz="0" w:space="0" w:color="auto" w:frame="1"/>
        </w:rPr>
        <w:t>8</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）的投机头寸（以下铜、铝、锌、铅、</w:t>
      </w:r>
      <w:bookmarkStart w:id="2" w:name="OLE_LINK363"/>
      <w:r w:rsidRPr="00AF1DA1">
        <w:rPr>
          <w:rFonts w:ascii="方正仿宋简体" w:eastAsia="方正仿宋简体" w:hAnsi="宋体" w:cs="方正仿宋简体" w:hint="eastAsia"/>
          <w:color w:val="333333"/>
          <w:kern w:val="0"/>
          <w:sz w:val="30"/>
          <w:szCs w:val="30"/>
          <w:bdr w:val="none" w:sz="0" w:space="0" w:color="auto" w:frame="1"/>
        </w:rPr>
        <w:t>镍、锡、</w:t>
      </w:r>
      <w:bookmarkEnd w:id="2"/>
      <w:r w:rsidRPr="00AF1DA1">
        <w:rPr>
          <w:rFonts w:ascii="方正仿宋简体" w:eastAsia="方正仿宋简体" w:hAnsi="宋体" w:cs="方正仿宋简体" w:hint="eastAsia"/>
          <w:color w:val="212121"/>
          <w:kern w:val="0"/>
          <w:sz w:val="30"/>
          <w:szCs w:val="30"/>
          <w:bdr w:val="none" w:sz="0" w:space="0" w:color="auto" w:frame="1"/>
        </w:rPr>
        <w:t>螺纹钢、线材、热轧卷板、黄金、白银简称盈利</w:t>
      </w:r>
      <w:r w:rsidRPr="00AF0561">
        <w:rPr>
          <w:rFonts w:ascii="Times New Roman" w:eastAsia="方正仿宋简体" w:hAnsi="Times New Roman" w:cs="Times New Roman"/>
          <w:color w:val="212121"/>
          <w:kern w:val="0"/>
          <w:sz w:val="30"/>
          <w:szCs w:val="30"/>
          <w:bdr w:val="none" w:sz="0" w:space="0" w:color="auto" w:frame="1"/>
        </w:rPr>
        <w:t>3</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以上的投机头寸，天然橡胶、燃料油</w:t>
      </w:r>
      <w:r w:rsidRPr="00AF1DA1">
        <w:rPr>
          <w:rFonts w:ascii="方正仿宋简体" w:eastAsia="方正仿宋简体" w:hAnsi="宋体" w:cs="方正仿宋简体" w:hint="eastAsia"/>
          <w:dstrike/>
          <w:color w:val="212121"/>
          <w:kern w:val="0"/>
          <w:sz w:val="30"/>
          <w:szCs w:val="30"/>
          <w:bdr w:val="none" w:sz="0" w:space="0" w:color="auto" w:frame="1"/>
        </w:rPr>
        <w:t>和</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w:t>
      </w:r>
      <w:r w:rsidRPr="00AF1DA1">
        <w:rPr>
          <w:rFonts w:ascii="方正仿宋简体" w:eastAsia="方正仿宋简体" w:hAnsi="宋体" w:cs="方正仿宋简体" w:hint="eastAsia"/>
          <w:color w:val="212121"/>
          <w:kern w:val="0"/>
          <w:sz w:val="30"/>
          <w:szCs w:val="30"/>
          <w:bdr w:val="none" w:sz="0" w:space="0" w:color="auto" w:frame="1"/>
        </w:rPr>
        <w:t>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AF1DA1">
        <w:rPr>
          <w:rFonts w:ascii="方正仿宋简体" w:eastAsia="方正仿宋简体" w:hAnsi="宋体" w:cs="方正仿宋简体" w:hint="eastAsia"/>
          <w:color w:val="212121"/>
          <w:kern w:val="0"/>
          <w:sz w:val="30"/>
          <w:szCs w:val="30"/>
          <w:bdr w:val="none" w:sz="0" w:space="0" w:color="auto" w:frame="1"/>
        </w:rPr>
        <w:t>简称盈利</w:t>
      </w:r>
      <w:r w:rsidRPr="00AF0561">
        <w:rPr>
          <w:rFonts w:ascii="Times New Roman" w:eastAsia="方正仿宋简体" w:hAnsi="Times New Roman" w:cs="Times New Roman"/>
          <w:color w:val="212121"/>
          <w:kern w:val="0"/>
          <w:sz w:val="30"/>
          <w:szCs w:val="30"/>
          <w:bdr w:val="none" w:sz="0" w:space="0" w:color="auto" w:frame="1"/>
        </w:rPr>
        <w:t>4</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以上的投机头寸）；</w:t>
      </w:r>
    </w:p>
    <w:p w:rsidR="003B2DC8" w:rsidRPr="00AF1DA1"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AF1DA1">
        <w:rPr>
          <w:rFonts w:ascii="方正仿宋简体" w:eastAsia="方正仿宋简体" w:hAnsi="宋体" w:cs="方正仿宋简体" w:hint="eastAsia"/>
          <w:color w:val="212121"/>
          <w:kern w:val="0"/>
          <w:sz w:val="30"/>
          <w:szCs w:val="30"/>
          <w:bdr w:val="none" w:sz="0" w:space="0" w:color="auto" w:frame="1"/>
        </w:rPr>
        <w:t>再次分配给单位净持仓盈利小于</w:t>
      </w:r>
      <w:r w:rsidRPr="00AF0561">
        <w:rPr>
          <w:rFonts w:ascii="Times New Roman" w:eastAsia="方正仿宋简体" w:hAnsi="Times New Roman" w:cs="Times New Roman"/>
          <w:color w:val="212121"/>
          <w:kern w:val="0"/>
          <w:sz w:val="30"/>
          <w:szCs w:val="30"/>
          <w:bdr w:val="none" w:sz="0" w:space="0" w:color="auto" w:frame="1"/>
        </w:rPr>
        <w:t>D3</w:t>
      </w:r>
      <w:r w:rsidRPr="00AF1DA1">
        <w:rPr>
          <w:rFonts w:ascii="方正仿宋简体" w:eastAsia="方正仿宋简体" w:hAnsi="宋体" w:cs="方正仿宋简体" w:hint="eastAsia"/>
          <w:color w:val="212121"/>
          <w:kern w:val="0"/>
          <w:sz w:val="30"/>
          <w:szCs w:val="30"/>
          <w:bdr w:val="none" w:sz="0" w:space="0" w:color="auto" w:frame="1"/>
        </w:rPr>
        <w:t>交易日结算价</w:t>
      </w:r>
      <w:r w:rsidRPr="00AF0561">
        <w:rPr>
          <w:rFonts w:ascii="Times New Roman" w:eastAsia="方正仿宋简体" w:hAnsi="Times New Roman" w:cs="Times New Roman"/>
          <w:color w:val="212121"/>
          <w:kern w:val="0"/>
          <w:sz w:val="30"/>
          <w:szCs w:val="30"/>
          <w:bdr w:val="none" w:sz="0" w:space="0" w:color="auto" w:frame="1"/>
        </w:rPr>
        <w:t>3</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（天然橡胶、燃料油</w:t>
      </w:r>
      <w:r w:rsidRPr="00AF1DA1">
        <w:rPr>
          <w:rFonts w:ascii="方正仿宋简体" w:eastAsia="方正仿宋简体" w:hAnsi="宋体" w:cs="方正仿宋简体" w:hint="eastAsia"/>
          <w:dstrike/>
          <w:color w:val="212121"/>
          <w:kern w:val="0"/>
          <w:sz w:val="30"/>
          <w:szCs w:val="30"/>
          <w:bdr w:val="none" w:sz="0" w:space="0" w:color="auto" w:frame="1"/>
        </w:rPr>
        <w:t>和</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w:t>
      </w:r>
      <w:r w:rsidRPr="00AF1DA1">
        <w:rPr>
          <w:rFonts w:ascii="方正仿宋简体" w:eastAsia="方正仿宋简体" w:hAnsi="宋体" w:cs="方正仿宋简体" w:hint="eastAsia"/>
          <w:color w:val="212121"/>
          <w:kern w:val="0"/>
          <w:sz w:val="30"/>
          <w:szCs w:val="30"/>
          <w:bdr w:val="none" w:sz="0" w:space="0" w:color="auto" w:frame="1"/>
        </w:rPr>
        <w:t>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AF1DA1">
        <w:rPr>
          <w:rFonts w:ascii="方正仿宋简体" w:eastAsia="方正仿宋简体" w:hAnsi="宋体" w:cs="方正仿宋简体" w:hint="eastAsia"/>
          <w:color w:val="212121"/>
          <w:kern w:val="0"/>
          <w:sz w:val="30"/>
          <w:szCs w:val="30"/>
          <w:bdr w:val="none" w:sz="0" w:space="0" w:color="auto" w:frame="1"/>
        </w:rPr>
        <w:t>为</w:t>
      </w:r>
      <w:r w:rsidRPr="00AF0561">
        <w:rPr>
          <w:rFonts w:ascii="Times New Roman" w:eastAsia="方正仿宋简体" w:hAnsi="Times New Roman" w:cs="Times New Roman"/>
          <w:color w:val="212121"/>
          <w:kern w:val="0"/>
          <w:sz w:val="30"/>
          <w:szCs w:val="30"/>
          <w:bdr w:val="none" w:sz="0" w:space="0" w:color="auto" w:frame="1"/>
        </w:rPr>
        <w:t>4</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）的投机头寸（以下铜、铝、锌、铅、镍、锡、螺纹钢、线材、热轧卷板、黄金、白银简称盈利</w:t>
      </w:r>
      <w:r w:rsidRPr="00AF0561">
        <w:rPr>
          <w:rFonts w:ascii="Times New Roman" w:eastAsia="方正仿宋简体" w:hAnsi="Times New Roman" w:cs="Times New Roman"/>
          <w:color w:val="212121"/>
          <w:kern w:val="0"/>
          <w:sz w:val="30"/>
          <w:szCs w:val="30"/>
          <w:bdr w:val="none" w:sz="0" w:space="0" w:color="auto" w:frame="1"/>
        </w:rPr>
        <w:t>3</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以下的投机头寸，天然橡胶、燃料油</w:t>
      </w:r>
      <w:r w:rsidRPr="00AF1DA1">
        <w:rPr>
          <w:rFonts w:ascii="方正仿宋简体" w:eastAsia="方正仿宋简体" w:hAnsi="宋体" w:cs="方正仿宋简体" w:hint="eastAsia"/>
          <w:dstrike/>
          <w:color w:val="212121"/>
          <w:kern w:val="0"/>
          <w:sz w:val="30"/>
          <w:szCs w:val="30"/>
          <w:bdr w:val="none" w:sz="0" w:space="0" w:color="auto" w:frame="1"/>
        </w:rPr>
        <w:t>和</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w:t>
      </w:r>
      <w:r w:rsidRPr="00AF1DA1">
        <w:rPr>
          <w:rFonts w:ascii="方正仿宋简体" w:eastAsia="方正仿宋简体" w:hAnsi="宋体" w:cs="方正仿宋简体" w:hint="eastAsia"/>
          <w:color w:val="212121"/>
          <w:kern w:val="0"/>
          <w:sz w:val="30"/>
          <w:szCs w:val="30"/>
          <w:bdr w:val="none" w:sz="0" w:space="0" w:color="auto" w:frame="1"/>
        </w:rPr>
        <w:t>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AF1DA1">
        <w:rPr>
          <w:rFonts w:ascii="方正仿宋简体" w:eastAsia="方正仿宋简体" w:hAnsi="宋体" w:cs="方正仿宋简体" w:hint="eastAsia"/>
          <w:color w:val="212121"/>
          <w:kern w:val="0"/>
          <w:sz w:val="30"/>
          <w:szCs w:val="30"/>
          <w:bdr w:val="none" w:sz="0" w:space="0" w:color="auto" w:frame="1"/>
        </w:rPr>
        <w:t>简称盈利</w:t>
      </w:r>
      <w:r w:rsidRPr="00AF0561">
        <w:rPr>
          <w:rFonts w:ascii="Times New Roman" w:eastAsia="方正仿宋简体" w:hAnsi="Times New Roman" w:cs="Times New Roman"/>
          <w:color w:val="212121"/>
          <w:kern w:val="0"/>
          <w:sz w:val="30"/>
          <w:szCs w:val="30"/>
          <w:bdr w:val="none" w:sz="0" w:space="0" w:color="auto" w:frame="1"/>
        </w:rPr>
        <w:t>4</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以下的投机头寸）；</w:t>
      </w:r>
    </w:p>
    <w:p w:rsidR="003B2DC8" w:rsidRPr="00AF1DA1"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AF1DA1">
        <w:rPr>
          <w:rFonts w:ascii="方正仿宋简体" w:eastAsia="方正仿宋简体" w:hAnsi="宋体" w:cs="方正仿宋简体" w:hint="eastAsia"/>
          <w:color w:val="212121"/>
          <w:kern w:val="0"/>
          <w:sz w:val="30"/>
          <w:szCs w:val="30"/>
          <w:bdr w:val="none" w:sz="0" w:space="0" w:color="auto" w:frame="1"/>
        </w:rPr>
        <w:t>最后分配给单位净持仓盈利大于或等于</w:t>
      </w:r>
      <w:r w:rsidRPr="00AF0561">
        <w:rPr>
          <w:rFonts w:ascii="Times New Roman" w:eastAsia="方正仿宋简体" w:hAnsi="Times New Roman" w:cs="Times New Roman"/>
          <w:color w:val="212121"/>
          <w:kern w:val="0"/>
          <w:sz w:val="30"/>
          <w:szCs w:val="30"/>
          <w:bdr w:val="none" w:sz="0" w:space="0" w:color="auto" w:frame="1"/>
        </w:rPr>
        <w:t>D3</w:t>
      </w:r>
      <w:r w:rsidRPr="00AF1DA1">
        <w:rPr>
          <w:rFonts w:ascii="方正仿宋简体" w:eastAsia="方正仿宋简体" w:hAnsi="宋体" w:cs="方正仿宋简体" w:hint="eastAsia"/>
          <w:color w:val="212121"/>
          <w:kern w:val="0"/>
          <w:sz w:val="30"/>
          <w:szCs w:val="30"/>
          <w:bdr w:val="none" w:sz="0" w:space="0" w:color="auto" w:frame="1"/>
        </w:rPr>
        <w:t>交易日结算价</w:t>
      </w:r>
      <w:r w:rsidRPr="00AF0561">
        <w:rPr>
          <w:rFonts w:ascii="Times New Roman" w:eastAsia="方正仿宋简体" w:hAnsi="Times New Roman" w:cs="Times New Roman"/>
          <w:color w:val="212121"/>
          <w:kern w:val="0"/>
          <w:sz w:val="30"/>
          <w:szCs w:val="30"/>
          <w:bdr w:val="none" w:sz="0" w:space="0" w:color="auto" w:frame="1"/>
        </w:rPr>
        <w:t>6</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（天然橡胶、燃料油</w:t>
      </w:r>
      <w:r w:rsidRPr="00AF1DA1">
        <w:rPr>
          <w:rFonts w:ascii="方正仿宋简体" w:eastAsia="方正仿宋简体" w:hAnsi="宋体" w:cs="方正仿宋简体" w:hint="eastAsia"/>
          <w:dstrike/>
          <w:color w:val="212121"/>
          <w:kern w:val="0"/>
          <w:sz w:val="30"/>
          <w:szCs w:val="30"/>
          <w:bdr w:val="none" w:sz="0" w:space="0" w:color="auto" w:frame="1"/>
        </w:rPr>
        <w:t>和</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w:t>
      </w:r>
      <w:r w:rsidRPr="00AF1DA1">
        <w:rPr>
          <w:rFonts w:ascii="方正仿宋简体" w:eastAsia="方正仿宋简体" w:hAnsi="宋体" w:cs="方正仿宋简体" w:hint="eastAsia"/>
          <w:color w:val="212121"/>
          <w:kern w:val="0"/>
          <w:sz w:val="30"/>
          <w:szCs w:val="30"/>
          <w:bdr w:val="none" w:sz="0" w:space="0" w:color="auto" w:frame="1"/>
        </w:rPr>
        <w:t>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AF1DA1">
        <w:rPr>
          <w:rFonts w:ascii="方正仿宋简体" w:eastAsia="方正仿宋简体" w:hAnsi="宋体" w:cs="方正仿宋简体" w:hint="eastAsia"/>
          <w:color w:val="212121"/>
          <w:kern w:val="0"/>
          <w:sz w:val="30"/>
          <w:szCs w:val="30"/>
          <w:bdr w:val="none" w:sz="0" w:space="0" w:color="auto" w:frame="1"/>
        </w:rPr>
        <w:t>为</w:t>
      </w:r>
      <w:r w:rsidRPr="00AF0561">
        <w:rPr>
          <w:rFonts w:ascii="Times New Roman" w:eastAsia="方正仿宋简体" w:hAnsi="Times New Roman" w:cs="Times New Roman"/>
          <w:color w:val="212121"/>
          <w:kern w:val="0"/>
          <w:sz w:val="30"/>
          <w:szCs w:val="30"/>
          <w:bdr w:val="none" w:sz="0" w:space="0" w:color="auto" w:frame="1"/>
        </w:rPr>
        <w:t>8</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）的保值头寸（以下铜、铝、锌、铅、镍、锡、螺纹钢、线材、热轧卷</w:t>
      </w:r>
      <w:r w:rsidRPr="001D6283">
        <w:rPr>
          <w:rFonts w:ascii="方正仿宋简体" w:eastAsia="方正仿宋简体" w:hAnsi="宋体" w:cs="方正仿宋简体" w:hint="eastAsia"/>
          <w:color w:val="212121"/>
          <w:kern w:val="0"/>
          <w:sz w:val="30"/>
          <w:szCs w:val="30"/>
          <w:bdr w:val="none" w:sz="0" w:space="0" w:color="auto" w:frame="1"/>
        </w:rPr>
        <w:t>板、黄</w:t>
      </w:r>
      <w:r w:rsidRPr="00AF1DA1">
        <w:rPr>
          <w:rFonts w:ascii="方正仿宋简体" w:eastAsia="方正仿宋简体" w:hAnsi="宋体" w:cs="方正仿宋简体" w:hint="eastAsia"/>
          <w:color w:val="212121"/>
          <w:kern w:val="0"/>
          <w:sz w:val="30"/>
          <w:szCs w:val="30"/>
          <w:bdr w:val="none" w:sz="0" w:space="0" w:color="auto" w:frame="1"/>
        </w:rPr>
        <w:t>金、白银简称盈利</w:t>
      </w:r>
      <w:r w:rsidRPr="00AF0561">
        <w:rPr>
          <w:rFonts w:ascii="Times New Roman" w:eastAsia="方正仿宋简体" w:hAnsi="Times New Roman" w:cs="Times New Roman"/>
          <w:color w:val="212121"/>
          <w:kern w:val="0"/>
          <w:sz w:val="30"/>
          <w:szCs w:val="30"/>
          <w:bdr w:val="none" w:sz="0" w:space="0" w:color="auto" w:frame="1"/>
        </w:rPr>
        <w:t>6</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以上的保值头寸，天然橡胶、燃料油</w:t>
      </w:r>
      <w:r w:rsidRPr="00AF1DA1">
        <w:rPr>
          <w:rFonts w:ascii="方正仿宋简体" w:eastAsia="方正仿宋简体" w:hAnsi="宋体" w:cs="方正仿宋简体" w:hint="eastAsia"/>
          <w:dstrike/>
          <w:color w:val="212121"/>
          <w:kern w:val="0"/>
          <w:sz w:val="30"/>
          <w:szCs w:val="30"/>
          <w:bdr w:val="none" w:sz="0" w:space="0" w:color="auto" w:frame="1"/>
        </w:rPr>
        <w:t>和</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w:t>
      </w:r>
      <w:r w:rsidRPr="00AF1DA1">
        <w:rPr>
          <w:rFonts w:ascii="方正仿宋简体" w:eastAsia="方正仿宋简体" w:hAnsi="宋体" w:cs="方正仿宋简体" w:hint="eastAsia"/>
          <w:color w:val="212121"/>
          <w:kern w:val="0"/>
          <w:sz w:val="30"/>
          <w:szCs w:val="30"/>
          <w:bdr w:val="none" w:sz="0" w:space="0" w:color="auto" w:frame="1"/>
        </w:rPr>
        <w:t>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AF1DA1">
        <w:rPr>
          <w:rFonts w:ascii="方正仿宋简体" w:eastAsia="方正仿宋简体" w:hAnsi="宋体" w:cs="方正仿宋简体" w:hint="eastAsia"/>
          <w:color w:val="212121"/>
          <w:kern w:val="0"/>
          <w:sz w:val="30"/>
          <w:szCs w:val="30"/>
          <w:bdr w:val="none" w:sz="0" w:space="0" w:color="auto" w:frame="1"/>
        </w:rPr>
        <w:t>简称盈利</w:t>
      </w:r>
      <w:r w:rsidRPr="00AF0561">
        <w:rPr>
          <w:rFonts w:ascii="Times New Roman" w:eastAsia="方正仿宋简体" w:hAnsi="Times New Roman" w:cs="Times New Roman"/>
          <w:color w:val="212121"/>
          <w:kern w:val="0"/>
          <w:sz w:val="30"/>
          <w:szCs w:val="30"/>
          <w:bdr w:val="none" w:sz="0" w:space="0" w:color="auto" w:frame="1"/>
        </w:rPr>
        <w:t>8</w:t>
      </w:r>
      <w:r w:rsidRPr="00AF1DA1">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以上的保值头寸）。</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AF1DA1">
        <w:rPr>
          <w:rFonts w:ascii="方正仿宋简体" w:eastAsia="方正仿宋简体" w:hAnsi="宋体" w:cs="方正仿宋简体" w:hint="eastAsia"/>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2</w:t>
      </w:r>
      <w:r w:rsidRPr="00AF1DA1">
        <w:rPr>
          <w:rFonts w:ascii="方正仿宋简体" w:eastAsia="方正仿宋简体" w:hAnsi="宋体" w:cs="方正仿宋简体" w:hint="eastAsia"/>
          <w:color w:val="212121"/>
          <w:kern w:val="0"/>
          <w:sz w:val="30"/>
          <w:szCs w:val="30"/>
          <w:bdr w:val="none" w:sz="0" w:space="0" w:color="auto" w:frame="1"/>
        </w:rPr>
        <w:t>）以上各级分配比例均按申报平仓数量（剩余申报平仓数量）与各级可平仓的盈利头寸数量之比进行分配。</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AF0561">
        <w:rPr>
          <w:rFonts w:ascii="Times New Roman" w:eastAsia="方正仿宋简体" w:hAnsi="Times New Roman" w:cs="Times New Roman"/>
          <w:color w:val="212121"/>
          <w:kern w:val="0"/>
          <w:sz w:val="30"/>
          <w:szCs w:val="30"/>
          <w:bdr w:val="none" w:sz="0" w:space="0" w:color="auto" w:frame="1"/>
        </w:rPr>
        <w:t>2</w:t>
      </w:r>
      <w:r w:rsidRPr="001D6283">
        <w:rPr>
          <w:rFonts w:ascii="方正仿宋简体" w:eastAsia="方正仿宋简体" w:hAnsi="宋体" w:cs="方正仿宋简体" w:hint="eastAsia"/>
          <w:color w:val="212121"/>
          <w:kern w:val="0"/>
          <w:sz w:val="30"/>
          <w:szCs w:val="30"/>
          <w:bdr w:val="none" w:sz="0" w:space="0" w:color="auto" w:frame="1"/>
        </w:rPr>
        <w:t>、平仓数量的分配方法及步骤（见附件）</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1</w:t>
      </w:r>
      <w:r w:rsidRPr="001D6283">
        <w:rPr>
          <w:rFonts w:ascii="方正仿宋简体" w:eastAsia="方正仿宋简体" w:hAnsi="宋体" w:cs="方正仿宋简体" w:hint="eastAsia"/>
          <w:color w:val="212121"/>
          <w:kern w:val="0"/>
          <w:sz w:val="30"/>
          <w:szCs w:val="30"/>
          <w:bdr w:val="none" w:sz="0" w:space="0" w:color="auto" w:frame="1"/>
        </w:rPr>
        <w:t>）铜、铝、锌、铅、镍、锡、螺纹钢、线材、热轧卷板、黄金、白银品种平仓数量的分配方法及步骤</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若盈利</w:t>
      </w:r>
      <w:r w:rsidRPr="00AF0561">
        <w:rPr>
          <w:rFonts w:ascii="Times New Roman" w:eastAsia="方正仿宋简体" w:hAnsi="Times New Roman" w:cs="Times New Roman"/>
          <w:color w:val="212121"/>
          <w:kern w:val="0"/>
          <w:sz w:val="30"/>
          <w:szCs w:val="30"/>
          <w:bdr w:val="none" w:sz="0" w:space="0" w:color="auto" w:frame="1"/>
        </w:rPr>
        <w:t>6</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以上的投机头寸数量大于或等于申报平仓数量，则根据申报平仓数量与盈利</w:t>
      </w:r>
      <w:r w:rsidRPr="00AF0561">
        <w:rPr>
          <w:rFonts w:ascii="Times New Roman" w:eastAsia="方正仿宋简体" w:hAnsi="Times New Roman" w:cs="Times New Roman"/>
          <w:color w:val="212121"/>
          <w:kern w:val="0"/>
          <w:sz w:val="30"/>
          <w:szCs w:val="30"/>
          <w:bdr w:val="none" w:sz="0" w:space="0" w:color="auto" w:frame="1"/>
        </w:rPr>
        <w:t>6</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以上的投机头寸数量的比例，将申报平仓数量向盈利</w:t>
      </w:r>
      <w:r w:rsidRPr="00AF0561">
        <w:rPr>
          <w:rFonts w:ascii="Times New Roman" w:eastAsia="方正仿宋简体" w:hAnsi="Times New Roman" w:cs="Times New Roman"/>
          <w:color w:val="212121"/>
          <w:kern w:val="0"/>
          <w:sz w:val="30"/>
          <w:szCs w:val="30"/>
          <w:bdr w:val="none" w:sz="0" w:space="0" w:color="auto" w:frame="1"/>
        </w:rPr>
        <w:t>6</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以上的投机客户分配实际平仓数量；</w:t>
      </w:r>
    </w:p>
    <w:p w:rsidR="003B2DC8" w:rsidRPr="00AF1DA1"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若盈利</w:t>
      </w:r>
      <w:r w:rsidRPr="00AF0561">
        <w:rPr>
          <w:rFonts w:ascii="Times New Roman" w:eastAsia="方正仿宋简体" w:hAnsi="Times New Roman" w:cs="Times New Roman"/>
          <w:color w:val="212121"/>
          <w:kern w:val="0"/>
          <w:sz w:val="30"/>
          <w:szCs w:val="30"/>
          <w:bdr w:val="none" w:sz="0" w:space="0" w:color="auto" w:frame="1"/>
        </w:rPr>
        <w:t>6</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以上的投机头寸数量小于申报平仓数量，则根据盈利</w:t>
      </w:r>
      <w:r w:rsidRPr="00AF0561">
        <w:rPr>
          <w:rFonts w:ascii="Times New Roman" w:eastAsia="方正仿宋简体" w:hAnsi="Times New Roman" w:cs="Times New Roman"/>
          <w:color w:val="212121"/>
          <w:kern w:val="0"/>
          <w:sz w:val="30"/>
          <w:szCs w:val="30"/>
          <w:bdr w:val="none" w:sz="0" w:space="0" w:color="auto" w:frame="1"/>
        </w:rPr>
        <w:t>6</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以上的投机头寸数量与申报平仓数量的比例</w:t>
      </w:r>
      <w:bookmarkStart w:id="3" w:name="_GoBack"/>
      <w:bookmarkEnd w:id="3"/>
      <w:r w:rsidRPr="001D6283">
        <w:rPr>
          <w:rFonts w:ascii="方正仿宋简体" w:eastAsia="方正仿宋简体" w:hAnsi="宋体" w:cs="方正仿宋简体" w:hint="eastAsia"/>
          <w:color w:val="212121"/>
          <w:kern w:val="0"/>
          <w:sz w:val="30"/>
          <w:szCs w:val="30"/>
          <w:bdr w:val="none" w:sz="0" w:space="0" w:color="auto" w:frame="1"/>
        </w:rPr>
        <w:t>，将盈利</w:t>
      </w:r>
      <w:r w:rsidRPr="00AF0561">
        <w:rPr>
          <w:rFonts w:ascii="Times New Roman" w:eastAsia="方正仿宋简体" w:hAnsi="Times New Roman" w:cs="Times New Roman"/>
          <w:color w:val="212121"/>
          <w:kern w:val="0"/>
          <w:sz w:val="30"/>
          <w:szCs w:val="30"/>
          <w:bdr w:val="none" w:sz="0" w:space="0" w:color="auto" w:frame="1"/>
        </w:rPr>
        <w:t>6</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以上投机头寸数量向申报平仓客户分配实际平仓数量。再把剩余的申报平仓数量按上述的分配方法向盈利</w:t>
      </w:r>
      <w:r w:rsidRPr="00AF0561">
        <w:rPr>
          <w:rFonts w:ascii="Times New Roman" w:eastAsia="方正仿宋简体" w:hAnsi="Times New Roman" w:cs="Times New Roman"/>
          <w:color w:val="212121"/>
          <w:kern w:val="0"/>
          <w:sz w:val="30"/>
          <w:szCs w:val="30"/>
          <w:bdr w:val="none" w:sz="0" w:space="0" w:color="auto" w:frame="1"/>
        </w:rPr>
        <w:t>3</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以上的投机头寸分配；若还有剩余，则再向盈利</w:t>
      </w:r>
      <w:r w:rsidRPr="00AF0561">
        <w:rPr>
          <w:rFonts w:ascii="Times New Roman" w:eastAsia="方正仿宋简体" w:hAnsi="Times New Roman" w:cs="Times New Roman"/>
          <w:color w:val="212121"/>
          <w:kern w:val="0"/>
          <w:sz w:val="30"/>
          <w:szCs w:val="30"/>
          <w:bdr w:val="none" w:sz="0" w:space="0" w:color="auto" w:frame="1"/>
        </w:rPr>
        <w:t>3</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以下的投机头寸分配；若还有剩余，则再向盈利</w:t>
      </w:r>
      <w:r w:rsidRPr="00AF0561">
        <w:rPr>
          <w:rFonts w:ascii="Times New Roman" w:eastAsia="方正仿宋简体" w:hAnsi="Times New Roman" w:cs="Times New Roman"/>
          <w:color w:val="212121"/>
          <w:kern w:val="0"/>
          <w:sz w:val="30"/>
          <w:szCs w:val="30"/>
          <w:bdr w:val="none" w:sz="0" w:space="0" w:color="auto" w:frame="1"/>
        </w:rPr>
        <w:t>6</w:t>
      </w:r>
      <w:r w:rsidRPr="001D6283">
        <w:rPr>
          <w:rFonts w:ascii="方正仿宋简体" w:eastAsia="方正仿宋简体" w:hAnsi="宋体" w:cs="方正仿宋简体"/>
          <w:color w:val="212121"/>
          <w:kern w:val="0"/>
          <w:sz w:val="30"/>
          <w:szCs w:val="30"/>
          <w:bdr w:val="none" w:sz="0" w:space="0" w:color="auto" w:frame="1"/>
        </w:rPr>
        <w:t>%</w:t>
      </w:r>
      <w:r w:rsidRPr="00AF1DA1">
        <w:rPr>
          <w:rFonts w:ascii="方正仿宋简体" w:eastAsia="方正仿宋简体" w:hAnsi="宋体" w:cs="方正仿宋简体" w:hint="eastAsia"/>
          <w:color w:val="212121"/>
          <w:kern w:val="0"/>
          <w:sz w:val="30"/>
          <w:szCs w:val="30"/>
          <w:bdr w:val="none" w:sz="0" w:space="0" w:color="auto" w:frame="1"/>
        </w:rPr>
        <w:t>以上的保值头寸分配。若还有剩余则不再分配。</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AF1DA1">
        <w:rPr>
          <w:rFonts w:ascii="方正仿宋简体" w:eastAsia="方正仿宋简体" w:hAnsi="宋体" w:cs="方正仿宋简体" w:hint="eastAsia"/>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2</w:t>
      </w:r>
      <w:r w:rsidRPr="00AF1DA1">
        <w:rPr>
          <w:rFonts w:ascii="方正仿宋简体" w:eastAsia="方正仿宋简体" w:hAnsi="宋体" w:cs="方正仿宋简体" w:hint="eastAsia"/>
          <w:color w:val="212121"/>
          <w:kern w:val="0"/>
          <w:sz w:val="30"/>
          <w:szCs w:val="30"/>
          <w:bdr w:val="none" w:sz="0" w:space="0" w:color="auto" w:frame="1"/>
        </w:rPr>
        <w:t>）天然橡胶、燃料油</w:t>
      </w:r>
      <w:r w:rsidRPr="00AF1DA1">
        <w:rPr>
          <w:rFonts w:ascii="方正仿宋简体" w:eastAsia="方正仿宋简体" w:hAnsi="宋体" w:cs="方正仿宋简体" w:hint="eastAsia"/>
          <w:dstrike/>
          <w:color w:val="212121"/>
          <w:kern w:val="0"/>
          <w:sz w:val="30"/>
          <w:szCs w:val="30"/>
          <w:bdr w:val="none" w:sz="0" w:space="0" w:color="auto" w:frame="1"/>
        </w:rPr>
        <w:t>和</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w:t>
      </w:r>
      <w:r w:rsidRPr="00AF1DA1">
        <w:rPr>
          <w:rFonts w:ascii="方正仿宋简体" w:eastAsia="方正仿宋简体" w:hAnsi="宋体" w:cs="方正仿宋简体" w:hint="eastAsia"/>
          <w:color w:val="212121"/>
          <w:kern w:val="0"/>
          <w:sz w:val="30"/>
          <w:szCs w:val="30"/>
          <w:bdr w:val="none" w:sz="0" w:space="0" w:color="auto" w:frame="1"/>
        </w:rPr>
        <w:t>石油沥青</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和漂针浆</w:t>
      </w:r>
      <w:r w:rsidRPr="00AF1DA1">
        <w:rPr>
          <w:rFonts w:ascii="方正仿宋简体" w:eastAsia="方正仿宋简体" w:hAnsi="宋体" w:cs="方正仿宋简体" w:hint="eastAsia"/>
          <w:color w:val="212121"/>
          <w:kern w:val="0"/>
          <w:sz w:val="30"/>
          <w:szCs w:val="30"/>
          <w:bdr w:val="none" w:sz="0" w:space="0" w:color="auto" w:frame="1"/>
        </w:rPr>
        <w:t>品种平仓数量的分配方法及步骤</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若盈利</w:t>
      </w:r>
      <w:r w:rsidRPr="00AF0561">
        <w:rPr>
          <w:rFonts w:ascii="Times New Roman" w:eastAsia="方正仿宋简体" w:hAnsi="Times New Roman" w:cs="Times New Roman"/>
          <w:color w:val="212121"/>
          <w:kern w:val="0"/>
          <w:sz w:val="30"/>
          <w:szCs w:val="30"/>
          <w:bdr w:val="none" w:sz="0" w:space="0" w:color="auto" w:frame="1"/>
        </w:rPr>
        <w:t>8</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以上的投机头寸数量大于或等于申报平仓数量，则根据申报平仓数量与盈利</w:t>
      </w:r>
      <w:r w:rsidRPr="00AF0561">
        <w:rPr>
          <w:rFonts w:ascii="Times New Roman" w:eastAsia="方正仿宋简体" w:hAnsi="Times New Roman" w:cs="Times New Roman"/>
          <w:color w:val="212121"/>
          <w:kern w:val="0"/>
          <w:sz w:val="30"/>
          <w:szCs w:val="30"/>
          <w:bdr w:val="none" w:sz="0" w:space="0" w:color="auto" w:frame="1"/>
        </w:rPr>
        <w:t>8</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以上的投机头寸数量的比例，将申报平仓数量向盈利</w:t>
      </w:r>
      <w:r w:rsidRPr="00AF0561">
        <w:rPr>
          <w:rFonts w:ascii="Times New Roman" w:eastAsia="方正仿宋简体" w:hAnsi="Times New Roman" w:cs="Times New Roman"/>
          <w:color w:val="212121"/>
          <w:kern w:val="0"/>
          <w:sz w:val="30"/>
          <w:szCs w:val="30"/>
          <w:bdr w:val="none" w:sz="0" w:space="0" w:color="auto" w:frame="1"/>
        </w:rPr>
        <w:t>8</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以上的投机客户分配实际平仓数量；</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若盈利</w:t>
      </w:r>
      <w:r w:rsidRPr="00AF0561">
        <w:rPr>
          <w:rFonts w:ascii="Times New Roman" w:eastAsia="方正仿宋简体" w:hAnsi="Times New Roman" w:cs="Times New Roman"/>
          <w:color w:val="212121"/>
          <w:kern w:val="0"/>
          <w:sz w:val="30"/>
          <w:szCs w:val="30"/>
          <w:bdr w:val="none" w:sz="0" w:space="0" w:color="auto" w:frame="1"/>
        </w:rPr>
        <w:t>8</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以上的投机头寸数量小于申报平仓数量，则根据盈利</w:t>
      </w:r>
      <w:r w:rsidRPr="00AF0561">
        <w:rPr>
          <w:rFonts w:ascii="Times New Roman" w:eastAsia="方正仿宋简体" w:hAnsi="Times New Roman" w:cs="Times New Roman"/>
          <w:color w:val="212121"/>
          <w:kern w:val="0"/>
          <w:sz w:val="30"/>
          <w:szCs w:val="30"/>
          <w:bdr w:val="none" w:sz="0" w:space="0" w:color="auto" w:frame="1"/>
        </w:rPr>
        <w:t>8</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以上的投机头寸数量与申报平仓数量的比例，将盈利</w:t>
      </w:r>
      <w:r w:rsidRPr="00AF0561">
        <w:rPr>
          <w:rFonts w:ascii="Times New Roman" w:eastAsia="方正仿宋简体" w:hAnsi="Times New Roman" w:cs="Times New Roman"/>
          <w:color w:val="212121"/>
          <w:kern w:val="0"/>
          <w:sz w:val="30"/>
          <w:szCs w:val="30"/>
          <w:bdr w:val="none" w:sz="0" w:space="0" w:color="auto" w:frame="1"/>
        </w:rPr>
        <w:t>8</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以上投机头寸数量向申报平仓客户分配实际平仓数量。再把剩余的申报平仓数量按上述的分配方法向盈利</w:t>
      </w:r>
      <w:r w:rsidRPr="00AF0561">
        <w:rPr>
          <w:rFonts w:ascii="Times New Roman" w:eastAsia="方正仿宋简体" w:hAnsi="Times New Roman" w:cs="Times New Roman"/>
          <w:color w:val="212121"/>
          <w:kern w:val="0"/>
          <w:sz w:val="30"/>
          <w:szCs w:val="30"/>
          <w:bdr w:val="none" w:sz="0" w:space="0" w:color="auto" w:frame="1"/>
        </w:rPr>
        <w:t>4</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以上的投机头寸分配；若还有剩余，则再向盈利</w:t>
      </w:r>
      <w:r w:rsidRPr="00AF0561">
        <w:rPr>
          <w:rFonts w:ascii="Times New Roman" w:eastAsia="方正仿宋简体" w:hAnsi="Times New Roman" w:cs="Times New Roman"/>
          <w:color w:val="212121"/>
          <w:kern w:val="0"/>
          <w:sz w:val="30"/>
          <w:szCs w:val="30"/>
          <w:bdr w:val="none" w:sz="0" w:space="0" w:color="auto" w:frame="1"/>
        </w:rPr>
        <w:t>4</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以下的投机头寸分配；若还有剩余，则再向盈利</w:t>
      </w:r>
      <w:r w:rsidRPr="00AF0561">
        <w:rPr>
          <w:rFonts w:ascii="Times New Roman" w:eastAsia="方正仿宋简体" w:hAnsi="Times New Roman" w:cs="Times New Roman"/>
          <w:color w:val="212121"/>
          <w:kern w:val="0"/>
          <w:sz w:val="30"/>
          <w:szCs w:val="30"/>
          <w:bdr w:val="none" w:sz="0" w:space="0" w:color="auto" w:frame="1"/>
        </w:rPr>
        <w:t>8</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以上的保值头寸分配。若还有剩余则不再分配。</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（五）平仓数量尾数的处理方法</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首先对每个客户编码所分配到的平仓数量的整数部分分配后再按照小数部分由大到小的顺序进行排序，然后按照该排序的顺序进行分配，每个客户编码</w:t>
      </w:r>
      <w:r w:rsidRPr="00AF0561">
        <w:rPr>
          <w:rFonts w:ascii="Times New Roman" w:eastAsia="方正仿宋简体" w:hAnsi="Times New Roman" w:cs="Times New Roman"/>
          <w:color w:val="212121"/>
          <w:kern w:val="0"/>
          <w:sz w:val="30"/>
          <w:szCs w:val="30"/>
          <w:bdr w:val="none" w:sz="0" w:space="0" w:color="auto" w:frame="1"/>
        </w:rPr>
        <w:t>1</w:t>
      </w:r>
      <w:r w:rsidRPr="001D6283">
        <w:rPr>
          <w:rFonts w:ascii="方正仿宋简体" w:eastAsia="方正仿宋简体" w:hAnsi="宋体" w:cs="方正仿宋简体" w:hint="eastAsia"/>
          <w:color w:val="212121"/>
          <w:kern w:val="0"/>
          <w:sz w:val="30"/>
          <w:szCs w:val="30"/>
          <w:bdr w:val="none" w:sz="0" w:space="0" w:color="auto" w:frame="1"/>
        </w:rPr>
        <w:t>手；对于小数部分相同的客户，如果分配数量不足，则随机进行分配。</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采取措施二之后，若风险化解，则下一个交易日的涨跌停板和交易保证金比例均恢复正常水平；若还未化解风险，交易所则宣布为异常情况，并按有关规定采取风险控制措施。</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因采取措施二平仓造成的经济损失由会员及其客户承担。</w:t>
      </w:r>
    </w:p>
    <w:p w:rsidR="003B2DC8" w:rsidRPr="001D6283" w:rsidRDefault="003B2DC8" w:rsidP="00B824E9">
      <w:pPr>
        <w:widowControl/>
        <w:shd w:val="clear" w:color="auto" w:fill="FFFFFF"/>
        <w:jc w:val="left"/>
        <w:rPr>
          <w:rFonts w:ascii="方正仿宋简体" w:eastAsia="方正仿宋简体" w:hAnsi="Arial" w:cs="Times New Roman"/>
          <w:color w:val="212121"/>
          <w:kern w:val="0"/>
          <w:sz w:val="30"/>
          <w:szCs w:val="30"/>
        </w:rPr>
      </w:pPr>
      <w:r w:rsidRPr="001D6283">
        <w:rPr>
          <w:rFonts w:ascii="方正仿宋简体" w:eastAsia="方正仿宋简体" w:hAnsi="宋体" w:cs="Times New Roman"/>
          <w:color w:val="212121"/>
          <w:kern w:val="0"/>
          <w:sz w:val="30"/>
          <w:szCs w:val="30"/>
          <w:bdr w:val="none" w:sz="0" w:space="0" w:color="auto" w:frame="1"/>
        </w:rPr>
        <w:t> </w:t>
      </w:r>
    </w:p>
    <w:p w:rsidR="003B2DC8" w:rsidRPr="00724420" w:rsidRDefault="003B2DC8" w:rsidP="00B824E9">
      <w:pPr>
        <w:spacing w:line="560" w:lineRule="exact"/>
        <w:jc w:val="center"/>
        <w:rPr>
          <w:rFonts w:ascii="Times New Roman" w:eastAsia="方正黑体简体" w:hAnsi="Times New Roman" w:cs="Times New Roman"/>
          <w:sz w:val="30"/>
          <w:szCs w:val="30"/>
        </w:rPr>
      </w:pPr>
      <w:r w:rsidRPr="007107B3">
        <w:rPr>
          <w:rFonts w:ascii="Times New Roman" w:eastAsia="方正黑体简体" w:hAnsi="Times New Roman" w:cs="方正黑体简体" w:hint="eastAsia"/>
          <w:sz w:val="30"/>
          <w:szCs w:val="30"/>
        </w:rPr>
        <w:t>第四章</w:t>
      </w:r>
      <w:r>
        <w:rPr>
          <w:rFonts w:ascii="Times New Roman" w:eastAsia="方正黑体简体" w:hAnsi="Times New Roman" w:cs="Times New Roman"/>
          <w:sz w:val="30"/>
          <w:szCs w:val="30"/>
        </w:rPr>
        <w:t xml:space="preserve"> </w:t>
      </w:r>
      <w:r>
        <w:rPr>
          <w:rFonts w:ascii="Times New Roman" w:eastAsia="方正黑体简体" w:hAnsi="Times New Roman" w:cs="方正黑体简体" w:hint="eastAsia"/>
          <w:sz w:val="30"/>
          <w:szCs w:val="30"/>
        </w:rPr>
        <w:t>限仓制度</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bookmarkStart w:id="4" w:name="OLE_LINK468"/>
      <w:bookmarkStart w:id="5" w:name="OLE_LINK467"/>
      <w:bookmarkStart w:id="6" w:name="OLE_LINK466"/>
      <w:bookmarkEnd w:id="4"/>
      <w:bookmarkEnd w:id="5"/>
      <w:bookmarkEnd w:id="6"/>
      <w:r w:rsidRPr="00297363">
        <w:rPr>
          <w:rFonts w:ascii="方正仿宋简体" w:eastAsia="方正仿宋简体" w:hAnsi="宋体" w:cs="方正仿宋简体" w:hint="eastAsia"/>
          <w:b/>
          <w:bCs/>
          <w:color w:val="212121"/>
          <w:kern w:val="0"/>
          <w:sz w:val="30"/>
          <w:szCs w:val="30"/>
          <w:bdr w:val="none" w:sz="0" w:space="0" w:color="auto" w:frame="1"/>
        </w:rPr>
        <w:t>第十七条</w:t>
      </w:r>
      <w:r w:rsidRPr="001D6283">
        <w:rPr>
          <w:rFonts w:ascii="方正仿宋简体" w:eastAsia="方正仿宋简体" w:hAnsi="宋体" w:cs="方正仿宋简体"/>
          <w:color w:val="212121"/>
          <w:kern w:val="0"/>
          <w:sz w:val="30"/>
          <w:szCs w:val="30"/>
          <w:bdr w:val="none" w:sz="0" w:space="0" w:color="auto" w:frame="1"/>
        </w:rPr>
        <w:t xml:space="preserve"> </w:t>
      </w:r>
      <w:r w:rsidRPr="001D6283">
        <w:rPr>
          <w:rFonts w:ascii="方正仿宋简体" w:eastAsia="方正仿宋简体" w:hAnsi="宋体" w:cs="方正仿宋简体" w:hint="eastAsia"/>
          <w:color w:val="212121"/>
          <w:kern w:val="0"/>
          <w:sz w:val="30"/>
          <w:szCs w:val="30"/>
          <w:bdr w:val="none" w:sz="0" w:space="0" w:color="auto" w:frame="1"/>
        </w:rPr>
        <w:t>同一客户在不同期货公司会员处开有多个交易编码</w:t>
      </w:r>
      <w:r>
        <w:rPr>
          <w:rFonts w:ascii="方正仿宋简体" w:eastAsia="方正仿宋简体" w:hAnsi="宋体" w:cs="方正仿宋简体" w:hint="eastAsia"/>
          <w:color w:val="212121"/>
          <w:kern w:val="0"/>
          <w:sz w:val="30"/>
          <w:szCs w:val="30"/>
          <w:bdr w:val="none" w:sz="0" w:space="0" w:color="auto" w:frame="1"/>
        </w:rPr>
        <w:t>的</w:t>
      </w:r>
      <w:r w:rsidRPr="001D6283">
        <w:rPr>
          <w:rFonts w:ascii="方正仿宋简体" w:eastAsia="方正仿宋简体" w:hAnsi="宋体" w:cs="方正仿宋简体" w:hint="eastAsia"/>
          <w:color w:val="212121"/>
          <w:kern w:val="0"/>
          <w:sz w:val="30"/>
          <w:szCs w:val="30"/>
          <w:bdr w:val="none" w:sz="0" w:space="0" w:color="auto" w:frame="1"/>
        </w:rPr>
        <w:t>，各交易编码上所有</w:t>
      </w:r>
      <w:r>
        <w:rPr>
          <w:rFonts w:ascii="方正仿宋简体" w:eastAsia="方正仿宋简体" w:hAnsi="宋体" w:cs="方正仿宋简体" w:hint="eastAsia"/>
          <w:color w:val="212121"/>
          <w:kern w:val="0"/>
          <w:sz w:val="30"/>
          <w:szCs w:val="30"/>
          <w:bdr w:val="none" w:sz="0" w:space="0" w:color="auto" w:frame="1"/>
        </w:rPr>
        <w:t>期货合约</w:t>
      </w:r>
      <w:r w:rsidRPr="001D6283">
        <w:rPr>
          <w:rFonts w:ascii="方正仿宋简体" w:eastAsia="方正仿宋简体" w:hAnsi="宋体" w:cs="方正仿宋简体" w:hint="eastAsia"/>
          <w:color w:val="212121"/>
          <w:kern w:val="0"/>
          <w:sz w:val="30"/>
          <w:szCs w:val="30"/>
          <w:bdr w:val="none" w:sz="0" w:space="0" w:color="auto" w:frame="1"/>
        </w:rPr>
        <w:t>持仓头寸的合计数，不得超出</w:t>
      </w:r>
      <w:r w:rsidRPr="00DC1D1E">
        <w:rPr>
          <w:rFonts w:ascii="方正仿宋简体" w:eastAsia="方正仿宋简体" w:hAnsi="宋体" w:cs="方正仿宋简体" w:hint="eastAsia"/>
          <w:color w:val="212121"/>
          <w:kern w:val="0"/>
          <w:sz w:val="30"/>
          <w:szCs w:val="30"/>
          <w:bdr w:val="none" w:sz="0" w:space="0" w:color="auto" w:frame="1"/>
        </w:rPr>
        <w:t>交易所关于客户期货合约持仓限额的规定</w:t>
      </w:r>
      <w:r w:rsidRPr="001D6283">
        <w:rPr>
          <w:rFonts w:ascii="方正仿宋简体" w:eastAsia="方正仿宋简体" w:hAnsi="宋体" w:cs="方正仿宋简体" w:hint="eastAsia"/>
          <w:color w:val="212121"/>
          <w:kern w:val="0"/>
          <w:sz w:val="30"/>
          <w:szCs w:val="30"/>
          <w:bdr w:val="none" w:sz="0" w:space="0" w:color="auto" w:frame="1"/>
        </w:rPr>
        <w:t>。</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交割月前第一月的最后一个交易日收盘前，各会员、各客户在每个会员处铜、铝、锌、铅期货合约的投机持仓应当调整为</w:t>
      </w:r>
      <w:r w:rsidRPr="00AF0561">
        <w:rPr>
          <w:rFonts w:ascii="Times New Roman" w:eastAsia="方正仿宋简体" w:hAnsi="Times New Roman" w:cs="Times New Roman"/>
          <w:color w:val="212121"/>
          <w:kern w:val="0"/>
          <w:sz w:val="30"/>
          <w:szCs w:val="30"/>
          <w:bdr w:val="none" w:sz="0" w:space="0" w:color="auto" w:frame="1"/>
        </w:rPr>
        <w:t>5</w:t>
      </w:r>
      <w:r w:rsidRPr="001D6283">
        <w:rPr>
          <w:rFonts w:ascii="方正仿宋简体" w:eastAsia="方正仿宋简体" w:hAnsi="宋体" w:cs="方正仿宋简体" w:hint="eastAsia"/>
          <w:color w:val="212121"/>
          <w:kern w:val="0"/>
          <w:sz w:val="30"/>
          <w:szCs w:val="30"/>
          <w:bdr w:val="none" w:sz="0" w:space="0" w:color="auto" w:frame="1"/>
        </w:rPr>
        <w:t>手的整倍数（遇市场特殊情况无法按期调整的，可以顺延一天）</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Times New Roman"/>
          <w:color w:val="212121"/>
          <w:kern w:val="0"/>
          <w:sz w:val="30"/>
          <w:szCs w:val="30"/>
          <w:bdr w:val="none" w:sz="0" w:space="0" w:color="auto" w:frame="1"/>
        </w:rPr>
        <w:t> </w:t>
      </w:r>
      <w:r w:rsidRPr="001D6283">
        <w:rPr>
          <w:rFonts w:ascii="方正仿宋简体" w:eastAsia="方正仿宋简体" w:hAnsi="宋体" w:cs="方正仿宋简体" w:hint="eastAsia"/>
          <w:color w:val="212121"/>
          <w:kern w:val="0"/>
          <w:sz w:val="30"/>
          <w:szCs w:val="30"/>
          <w:bdr w:val="none" w:sz="0" w:space="0" w:color="auto" w:frame="1"/>
        </w:rPr>
        <w:t>进入交割月后，铜、铝、锌、铅</w:t>
      </w:r>
      <w:r>
        <w:rPr>
          <w:rFonts w:ascii="方正仿宋简体" w:eastAsia="方正仿宋简体" w:hAnsi="宋体" w:cs="方正仿宋简体" w:hint="eastAsia"/>
          <w:color w:val="212121"/>
          <w:kern w:val="0"/>
          <w:sz w:val="30"/>
          <w:szCs w:val="30"/>
          <w:bdr w:val="none" w:sz="0" w:space="0" w:color="auto" w:frame="1"/>
        </w:rPr>
        <w:t>期货</w:t>
      </w:r>
      <w:r w:rsidRPr="001D6283">
        <w:rPr>
          <w:rFonts w:ascii="方正仿宋简体" w:eastAsia="方正仿宋简体" w:hAnsi="宋体" w:cs="方正仿宋简体" w:hint="eastAsia"/>
          <w:color w:val="212121"/>
          <w:kern w:val="0"/>
          <w:sz w:val="30"/>
          <w:szCs w:val="30"/>
          <w:bdr w:val="none" w:sz="0" w:space="0" w:color="auto" w:frame="1"/>
        </w:rPr>
        <w:t>合约投机持仓应当是</w:t>
      </w:r>
      <w:r w:rsidRPr="00AF0561">
        <w:rPr>
          <w:rFonts w:ascii="Times New Roman" w:eastAsia="方正仿宋简体" w:hAnsi="Times New Roman" w:cs="Times New Roman"/>
          <w:color w:val="212121"/>
          <w:kern w:val="0"/>
          <w:sz w:val="30"/>
          <w:szCs w:val="30"/>
          <w:bdr w:val="none" w:sz="0" w:space="0" w:color="auto" w:frame="1"/>
        </w:rPr>
        <w:t>5</w:t>
      </w:r>
      <w:r w:rsidRPr="001D6283">
        <w:rPr>
          <w:rFonts w:ascii="方正仿宋简体" w:eastAsia="方正仿宋简体" w:hAnsi="宋体" w:cs="方正仿宋简体" w:hint="eastAsia"/>
          <w:color w:val="212121"/>
          <w:kern w:val="0"/>
          <w:sz w:val="30"/>
          <w:szCs w:val="30"/>
          <w:bdr w:val="none" w:sz="0" w:space="0" w:color="auto" w:frame="1"/>
        </w:rPr>
        <w:t>手的整倍数，新开、平仓也应当是</w:t>
      </w:r>
      <w:r w:rsidRPr="00AF0561">
        <w:rPr>
          <w:rFonts w:ascii="Times New Roman" w:eastAsia="方正仿宋简体" w:hAnsi="Times New Roman" w:cs="Times New Roman"/>
          <w:color w:val="212121"/>
          <w:kern w:val="0"/>
          <w:sz w:val="30"/>
          <w:szCs w:val="30"/>
          <w:bdr w:val="none" w:sz="0" w:space="0" w:color="auto" w:frame="1"/>
        </w:rPr>
        <w:t>5</w:t>
      </w:r>
      <w:r w:rsidRPr="001D6283">
        <w:rPr>
          <w:rFonts w:ascii="方正仿宋简体" w:eastAsia="方正仿宋简体" w:hAnsi="宋体" w:cs="方正仿宋简体" w:hint="eastAsia"/>
          <w:color w:val="212121"/>
          <w:kern w:val="0"/>
          <w:sz w:val="30"/>
          <w:szCs w:val="30"/>
          <w:bdr w:val="none" w:sz="0" w:space="0" w:color="auto" w:frame="1"/>
        </w:rPr>
        <w:t>手的整倍数。</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交割月前第一月的最后一个交易日收盘前，各会员、各客户在每个会员处镍期货合约的投机持仓应当调整为</w:t>
      </w:r>
      <w:r w:rsidRPr="00AF0561">
        <w:rPr>
          <w:rFonts w:ascii="Times New Roman" w:eastAsia="方正仿宋简体" w:hAnsi="Times New Roman" w:cs="Times New Roman"/>
          <w:color w:val="212121"/>
          <w:kern w:val="0"/>
          <w:sz w:val="30"/>
          <w:szCs w:val="30"/>
          <w:bdr w:val="none" w:sz="0" w:space="0" w:color="auto" w:frame="1"/>
        </w:rPr>
        <w:t>6</w:t>
      </w:r>
      <w:r w:rsidRPr="001D6283">
        <w:rPr>
          <w:rFonts w:ascii="方正仿宋简体" w:eastAsia="方正仿宋简体" w:hAnsi="宋体" w:cs="方正仿宋简体" w:hint="eastAsia"/>
          <w:color w:val="212121"/>
          <w:kern w:val="0"/>
          <w:sz w:val="30"/>
          <w:szCs w:val="30"/>
          <w:bdr w:val="none" w:sz="0" w:space="0" w:color="auto" w:frame="1"/>
        </w:rPr>
        <w:t>手的整倍数（遇市场特殊情况无法按期调整的，可以顺延一天）</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Times New Roman"/>
          <w:color w:val="212121"/>
          <w:kern w:val="0"/>
          <w:sz w:val="30"/>
          <w:szCs w:val="30"/>
          <w:bdr w:val="none" w:sz="0" w:space="0" w:color="auto" w:frame="1"/>
        </w:rPr>
        <w:t> </w:t>
      </w:r>
      <w:r w:rsidRPr="001D6283">
        <w:rPr>
          <w:rFonts w:ascii="方正仿宋简体" w:eastAsia="方正仿宋简体" w:hAnsi="宋体" w:cs="方正仿宋简体" w:hint="eastAsia"/>
          <w:color w:val="212121"/>
          <w:kern w:val="0"/>
          <w:sz w:val="30"/>
          <w:szCs w:val="30"/>
          <w:bdr w:val="none" w:sz="0" w:space="0" w:color="auto" w:frame="1"/>
        </w:rPr>
        <w:t>进入交割月后，镍期货合约投机持仓应当是</w:t>
      </w:r>
      <w:r w:rsidRPr="00AF0561">
        <w:rPr>
          <w:rFonts w:ascii="Times New Roman" w:eastAsia="方正仿宋简体" w:hAnsi="Times New Roman" w:cs="Times New Roman"/>
          <w:color w:val="212121"/>
          <w:kern w:val="0"/>
          <w:sz w:val="30"/>
          <w:szCs w:val="30"/>
          <w:bdr w:val="none" w:sz="0" w:space="0" w:color="auto" w:frame="1"/>
        </w:rPr>
        <w:t>6</w:t>
      </w:r>
      <w:r w:rsidRPr="001D6283">
        <w:rPr>
          <w:rFonts w:ascii="方正仿宋简体" w:eastAsia="方正仿宋简体" w:hAnsi="宋体" w:cs="方正仿宋简体" w:hint="eastAsia"/>
          <w:color w:val="212121"/>
          <w:kern w:val="0"/>
          <w:sz w:val="30"/>
          <w:szCs w:val="30"/>
          <w:bdr w:val="none" w:sz="0" w:space="0" w:color="auto" w:frame="1"/>
        </w:rPr>
        <w:t>手的整倍数，新开、平仓也应当是</w:t>
      </w:r>
      <w:r w:rsidRPr="00AF0561">
        <w:rPr>
          <w:rFonts w:ascii="Times New Roman" w:eastAsia="方正仿宋简体" w:hAnsi="Times New Roman" w:cs="Times New Roman"/>
          <w:color w:val="212121"/>
          <w:kern w:val="0"/>
          <w:sz w:val="30"/>
          <w:szCs w:val="30"/>
          <w:bdr w:val="none" w:sz="0" w:space="0" w:color="auto" w:frame="1"/>
        </w:rPr>
        <w:t>6</w:t>
      </w:r>
      <w:r w:rsidRPr="001D6283">
        <w:rPr>
          <w:rFonts w:ascii="方正仿宋简体" w:eastAsia="方正仿宋简体" w:hAnsi="宋体" w:cs="方正仿宋简体" w:hint="eastAsia"/>
          <w:color w:val="212121"/>
          <w:kern w:val="0"/>
          <w:sz w:val="30"/>
          <w:szCs w:val="30"/>
          <w:bdr w:val="none" w:sz="0" w:space="0" w:color="auto" w:frame="1"/>
        </w:rPr>
        <w:t>手的整倍数。</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交割月前第一月的最后一个交易日收盘前，各会员、各客户在每个会员处螺纹钢、线材、热轧卷板期货合约的投机持仓应当调整为</w:t>
      </w:r>
      <w:r w:rsidRPr="00AF0561">
        <w:rPr>
          <w:rFonts w:ascii="Times New Roman" w:eastAsia="方正仿宋简体" w:hAnsi="Times New Roman" w:cs="Times New Roman"/>
          <w:color w:val="212121"/>
          <w:kern w:val="0"/>
          <w:sz w:val="30"/>
          <w:szCs w:val="30"/>
          <w:bdr w:val="none" w:sz="0" w:space="0" w:color="auto" w:frame="1"/>
        </w:rPr>
        <w:t>3</w:t>
      </w:r>
      <w:r w:rsidRPr="00C3529E">
        <w:rPr>
          <w:rFonts w:ascii="Times New Roman" w:eastAsia="方正仿宋简体" w:hAnsi="Times New Roman" w:cs="Times New Roman"/>
          <w:color w:val="212121"/>
          <w:kern w:val="0"/>
          <w:sz w:val="30"/>
          <w:szCs w:val="30"/>
          <w:bdr w:val="none" w:sz="0" w:space="0" w:color="auto" w:frame="1"/>
        </w:rPr>
        <w:t>0</w:t>
      </w:r>
      <w:r w:rsidRPr="001D6283">
        <w:rPr>
          <w:rFonts w:ascii="方正仿宋简体" w:eastAsia="方正仿宋简体" w:hAnsi="宋体" w:cs="方正仿宋简体" w:hint="eastAsia"/>
          <w:color w:val="212121"/>
          <w:kern w:val="0"/>
          <w:sz w:val="30"/>
          <w:szCs w:val="30"/>
          <w:bdr w:val="none" w:sz="0" w:space="0" w:color="auto" w:frame="1"/>
        </w:rPr>
        <w:t>手的整倍数（遇市场特殊情况无法按期调整的，可以顺延一天）</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进入交割月后，螺纹钢、线材、热轧卷板</w:t>
      </w:r>
      <w:r>
        <w:rPr>
          <w:rFonts w:ascii="方正仿宋简体" w:eastAsia="方正仿宋简体" w:hAnsi="宋体" w:cs="方正仿宋简体" w:hint="eastAsia"/>
          <w:color w:val="212121"/>
          <w:kern w:val="0"/>
          <w:sz w:val="30"/>
          <w:szCs w:val="30"/>
          <w:bdr w:val="none" w:sz="0" w:space="0" w:color="auto" w:frame="1"/>
        </w:rPr>
        <w:t>期货</w:t>
      </w:r>
      <w:r w:rsidRPr="001D6283">
        <w:rPr>
          <w:rFonts w:ascii="方正仿宋简体" w:eastAsia="方正仿宋简体" w:hAnsi="宋体" w:cs="方正仿宋简体" w:hint="eastAsia"/>
          <w:color w:val="212121"/>
          <w:kern w:val="0"/>
          <w:sz w:val="30"/>
          <w:szCs w:val="30"/>
          <w:bdr w:val="none" w:sz="0" w:space="0" w:color="auto" w:frame="1"/>
        </w:rPr>
        <w:t>合约投机持仓应当是</w:t>
      </w:r>
      <w:r w:rsidRPr="00AF0561">
        <w:rPr>
          <w:rFonts w:ascii="Times New Roman" w:eastAsia="方正仿宋简体" w:hAnsi="Times New Roman" w:cs="Times New Roman"/>
          <w:color w:val="212121"/>
          <w:kern w:val="0"/>
          <w:sz w:val="30"/>
          <w:szCs w:val="30"/>
          <w:bdr w:val="none" w:sz="0" w:space="0" w:color="auto" w:frame="1"/>
        </w:rPr>
        <w:t>3</w:t>
      </w:r>
      <w:r w:rsidRPr="00C3529E">
        <w:rPr>
          <w:rFonts w:ascii="Times New Roman" w:eastAsia="方正仿宋简体" w:hAnsi="Times New Roman" w:cs="Times New Roman"/>
          <w:color w:val="212121"/>
          <w:kern w:val="0"/>
          <w:sz w:val="30"/>
          <w:szCs w:val="30"/>
          <w:bdr w:val="none" w:sz="0" w:space="0" w:color="auto" w:frame="1"/>
        </w:rPr>
        <w:t>0</w:t>
      </w:r>
      <w:r w:rsidRPr="001D6283">
        <w:rPr>
          <w:rFonts w:ascii="方正仿宋简体" w:eastAsia="方正仿宋简体" w:hAnsi="宋体" w:cs="方正仿宋简体" w:hint="eastAsia"/>
          <w:color w:val="212121"/>
          <w:kern w:val="0"/>
          <w:sz w:val="30"/>
          <w:szCs w:val="30"/>
          <w:bdr w:val="none" w:sz="0" w:space="0" w:color="auto" w:frame="1"/>
        </w:rPr>
        <w:t>手的整倍数，新开、平仓也应当是</w:t>
      </w:r>
      <w:r w:rsidRPr="00AF0561">
        <w:rPr>
          <w:rFonts w:ascii="Times New Roman" w:eastAsia="方正仿宋简体" w:hAnsi="Times New Roman" w:cs="Times New Roman"/>
          <w:color w:val="212121"/>
          <w:kern w:val="0"/>
          <w:sz w:val="30"/>
          <w:szCs w:val="30"/>
          <w:bdr w:val="none" w:sz="0" w:space="0" w:color="auto" w:frame="1"/>
        </w:rPr>
        <w:t>3</w:t>
      </w:r>
      <w:r w:rsidRPr="00C3529E">
        <w:rPr>
          <w:rFonts w:ascii="Times New Roman" w:eastAsia="方正仿宋简体" w:hAnsi="Times New Roman" w:cs="Times New Roman"/>
          <w:color w:val="212121"/>
          <w:kern w:val="0"/>
          <w:sz w:val="30"/>
          <w:szCs w:val="30"/>
          <w:bdr w:val="none" w:sz="0" w:space="0" w:color="auto" w:frame="1"/>
        </w:rPr>
        <w:t>0</w:t>
      </w:r>
      <w:r w:rsidRPr="001D6283">
        <w:rPr>
          <w:rFonts w:ascii="方正仿宋简体" w:eastAsia="方正仿宋简体" w:hAnsi="宋体" w:cs="方正仿宋简体" w:hint="eastAsia"/>
          <w:color w:val="212121"/>
          <w:kern w:val="0"/>
          <w:sz w:val="30"/>
          <w:szCs w:val="30"/>
          <w:bdr w:val="none" w:sz="0" w:space="0" w:color="auto" w:frame="1"/>
        </w:rPr>
        <w:t>手的整倍数。</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交割月前第一月的最后一个交易日收盘前，各会员、各客户在每个会员处黄金期货合约的投机持仓应当调整为</w:t>
      </w:r>
      <w:r w:rsidRPr="00AF0561">
        <w:rPr>
          <w:rFonts w:ascii="Times New Roman" w:eastAsia="方正仿宋简体" w:hAnsi="Times New Roman" w:cs="Times New Roman"/>
          <w:color w:val="212121"/>
          <w:kern w:val="0"/>
          <w:sz w:val="30"/>
          <w:szCs w:val="30"/>
          <w:bdr w:val="none" w:sz="0" w:space="0" w:color="auto" w:frame="1"/>
        </w:rPr>
        <w:t>3</w:t>
      </w:r>
      <w:r w:rsidRPr="001D6283">
        <w:rPr>
          <w:rFonts w:ascii="方正仿宋简体" w:eastAsia="方正仿宋简体" w:hAnsi="宋体" w:cs="方正仿宋简体" w:hint="eastAsia"/>
          <w:color w:val="212121"/>
          <w:kern w:val="0"/>
          <w:sz w:val="30"/>
          <w:szCs w:val="30"/>
          <w:bdr w:val="none" w:sz="0" w:space="0" w:color="auto" w:frame="1"/>
        </w:rPr>
        <w:t>手的整倍数。进入交割月后，黄金期货合约投机持仓应当是</w:t>
      </w:r>
      <w:r w:rsidRPr="00AF0561">
        <w:rPr>
          <w:rFonts w:ascii="Times New Roman" w:eastAsia="方正仿宋简体" w:hAnsi="Times New Roman" w:cs="Times New Roman"/>
          <w:color w:val="212121"/>
          <w:kern w:val="0"/>
          <w:sz w:val="30"/>
          <w:szCs w:val="30"/>
          <w:bdr w:val="none" w:sz="0" w:space="0" w:color="auto" w:frame="1"/>
        </w:rPr>
        <w:t>3</w:t>
      </w:r>
      <w:r w:rsidRPr="001D6283">
        <w:rPr>
          <w:rFonts w:ascii="方正仿宋简体" w:eastAsia="方正仿宋简体" w:hAnsi="宋体" w:cs="方正仿宋简体" w:hint="eastAsia"/>
          <w:color w:val="212121"/>
          <w:kern w:val="0"/>
          <w:sz w:val="30"/>
          <w:szCs w:val="30"/>
          <w:bdr w:val="none" w:sz="0" w:space="0" w:color="auto" w:frame="1"/>
        </w:rPr>
        <w:t>手的整倍数，新开仓、平仓也应当是</w:t>
      </w:r>
      <w:r w:rsidRPr="00AF0561">
        <w:rPr>
          <w:rFonts w:ascii="Times New Roman" w:eastAsia="方正仿宋简体" w:hAnsi="Times New Roman" w:cs="Times New Roman"/>
          <w:color w:val="212121"/>
          <w:kern w:val="0"/>
          <w:sz w:val="30"/>
          <w:szCs w:val="30"/>
          <w:bdr w:val="none" w:sz="0" w:space="0" w:color="auto" w:frame="1"/>
        </w:rPr>
        <w:t>3</w:t>
      </w:r>
      <w:r w:rsidRPr="001D6283">
        <w:rPr>
          <w:rFonts w:ascii="方正仿宋简体" w:eastAsia="方正仿宋简体" w:hAnsi="宋体" w:cs="方正仿宋简体" w:hint="eastAsia"/>
          <w:color w:val="212121"/>
          <w:kern w:val="0"/>
          <w:sz w:val="30"/>
          <w:szCs w:val="30"/>
          <w:bdr w:val="none" w:sz="0" w:space="0" w:color="auto" w:frame="1"/>
        </w:rPr>
        <w:t>手的整倍数。</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交割月前第一月的最后一个交易日收盘前，各会员、各客户在每个会员处锡、白银</w:t>
      </w:r>
      <w:r w:rsidRPr="00670AEF">
        <w:rPr>
          <w:rFonts w:ascii="Times New Roman" w:eastAsia="方正仿宋简体" w:hAnsi="Times New Roman" w:cs="方正仿宋简体" w:hint="eastAsia"/>
          <w:color w:val="000000"/>
          <w:sz w:val="30"/>
          <w:szCs w:val="30"/>
          <w:shd w:val="clear" w:color="auto" w:fill="BFBFBF"/>
        </w:rPr>
        <w:t>和漂针浆</w:t>
      </w:r>
      <w:r w:rsidRPr="001D6283">
        <w:rPr>
          <w:rFonts w:ascii="方正仿宋简体" w:eastAsia="方正仿宋简体" w:hAnsi="宋体" w:cs="方正仿宋简体" w:hint="eastAsia"/>
          <w:color w:val="212121"/>
          <w:kern w:val="0"/>
          <w:sz w:val="30"/>
          <w:szCs w:val="30"/>
          <w:bdr w:val="none" w:sz="0" w:space="0" w:color="auto" w:frame="1"/>
        </w:rPr>
        <w:t>期货合约的投机持仓应当调整为</w:t>
      </w:r>
      <w:r w:rsidRPr="00AF0561">
        <w:rPr>
          <w:rFonts w:ascii="Times New Roman" w:eastAsia="方正仿宋简体" w:hAnsi="Times New Roman" w:cs="Times New Roman"/>
          <w:color w:val="212121"/>
          <w:kern w:val="0"/>
          <w:sz w:val="30"/>
          <w:szCs w:val="30"/>
          <w:bdr w:val="none" w:sz="0" w:space="0" w:color="auto" w:frame="1"/>
        </w:rPr>
        <w:t>2</w:t>
      </w:r>
      <w:r w:rsidRPr="001D6283">
        <w:rPr>
          <w:rFonts w:ascii="方正仿宋简体" w:eastAsia="方正仿宋简体" w:hAnsi="宋体" w:cs="方正仿宋简体" w:hint="eastAsia"/>
          <w:color w:val="212121"/>
          <w:kern w:val="0"/>
          <w:sz w:val="30"/>
          <w:szCs w:val="30"/>
          <w:bdr w:val="none" w:sz="0" w:space="0" w:color="auto" w:frame="1"/>
        </w:rPr>
        <w:t>手的整倍数。进入交割月后，锡、白银</w:t>
      </w:r>
      <w:r w:rsidRPr="00670AEF">
        <w:rPr>
          <w:rFonts w:ascii="Times New Roman" w:eastAsia="方正仿宋简体" w:hAnsi="Times New Roman" w:cs="方正仿宋简体" w:hint="eastAsia"/>
          <w:color w:val="000000"/>
          <w:sz w:val="30"/>
          <w:szCs w:val="30"/>
          <w:shd w:val="clear" w:color="auto" w:fill="BFBFBF"/>
        </w:rPr>
        <w:t>和漂针浆</w:t>
      </w:r>
      <w:r w:rsidRPr="001D6283">
        <w:rPr>
          <w:rFonts w:ascii="方正仿宋简体" w:eastAsia="方正仿宋简体" w:hAnsi="宋体" w:cs="方正仿宋简体" w:hint="eastAsia"/>
          <w:color w:val="212121"/>
          <w:kern w:val="0"/>
          <w:sz w:val="30"/>
          <w:szCs w:val="30"/>
          <w:bdr w:val="none" w:sz="0" w:space="0" w:color="auto" w:frame="1"/>
        </w:rPr>
        <w:t>期货合约投机持仓应当是</w:t>
      </w:r>
      <w:r w:rsidRPr="00AF0561">
        <w:rPr>
          <w:rFonts w:ascii="Times New Roman" w:eastAsia="方正仿宋简体" w:hAnsi="Times New Roman" w:cs="Times New Roman"/>
          <w:color w:val="212121"/>
          <w:kern w:val="0"/>
          <w:sz w:val="30"/>
          <w:szCs w:val="30"/>
          <w:bdr w:val="none" w:sz="0" w:space="0" w:color="auto" w:frame="1"/>
        </w:rPr>
        <w:t>2</w:t>
      </w:r>
      <w:r w:rsidRPr="001D6283">
        <w:rPr>
          <w:rFonts w:ascii="方正仿宋简体" w:eastAsia="方正仿宋简体" w:hAnsi="宋体" w:cs="方正仿宋简体" w:hint="eastAsia"/>
          <w:color w:val="212121"/>
          <w:kern w:val="0"/>
          <w:sz w:val="30"/>
          <w:szCs w:val="30"/>
          <w:bdr w:val="none" w:sz="0" w:space="0" w:color="auto" w:frame="1"/>
        </w:rPr>
        <w:t>手的整倍数，新开仓、平仓也应当是</w:t>
      </w:r>
      <w:r w:rsidRPr="00AF0561">
        <w:rPr>
          <w:rFonts w:ascii="Times New Roman" w:eastAsia="方正仿宋简体" w:hAnsi="Times New Roman" w:cs="Times New Roman"/>
          <w:color w:val="212121"/>
          <w:kern w:val="0"/>
          <w:sz w:val="30"/>
          <w:szCs w:val="30"/>
          <w:bdr w:val="none" w:sz="0" w:space="0" w:color="auto" w:frame="1"/>
        </w:rPr>
        <w:t>2</w:t>
      </w:r>
      <w:r w:rsidRPr="001D6283">
        <w:rPr>
          <w:rFonts w:ascii="方正仿宋简体" w:eastAsia="方正仿宋简体" w:hAnsi="宋体" w:cs="方正仿宋简体" w:hint="eastAsia"/>
          <w:color w:val="212121"/>
          <w:kern w:val="0"/>
          <w:sz w:val="30"/>
          <w:szCs w:val="30"/>
          <w:bdr w:val="none" w:sz="0" w:space="0" w:color="auto" w:frame="1"/>
        </w:rPr>
        <w:t>手的整倍数。</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相关品种期货合约套期保值交易头寸整倍数相关规定参见上海期货交易所套期保值交易管理相关规定。</w:t>
      </w:r>
    </w:p>
    <w:p w:rsidR="003B2DC8" w:rsidRDefault="003B2DC8" w:rsidP="00B824E9">
      <w:pPr>
        <w:widowControl/>
        <w:shd w:val="clear" w:color="auto" w:fill="FFFFFF"/>
        <w:spacing w:line="520" w:lineRule="atLeast"/>
        <w:ind w:firstLine="640"/>
        <w:jc w:val="left"/>
        <w:rPr>
          <w:rFonts w:ascii="方正仿宋简体" w:eastAsia="方正仿宋简体" w:hAnsi="宋体" w:cs="Times New Roman"/>
          <w:color w:val="212121"/>
          <w:kern w:val="0"/>
          <w:sz w:val="30"/>
          <w:szCs w:val="30"/>
          <w:bdr w:val="none" w:sz="0" w:space="0" w:color="auto" w:frame="1"/>
        </w:rPr>
      </w:pPr>
      <w:r w:rsidRPr="00297363">
        <w:rPr>
          <w:rFonts w:ascii="方正仿宋简体" w:eastAsia="方正仿宋简体" w:hAnsi="宋体" w:cs="方正仿宋简体" w:hint="eastAsia"/>
          <w:b/>
          <w:bCs/>
          <w:color w:val="212121"/>
          <w:kern w:val="0"/>
          <w:sz w:val="30"/>
          <w:szCs w:val="30"/>
          <w:bdr w:val="none" w:sz="0" w:space="0" w:color="auto" w:frame="1"/>
        </w:rPr>
        <w:t>第十八条</w:t>
      </w:r>
      <w:r w:rsidRPr="001D6283">
        <w:rPr>
          <w:rFonts w:ascii="方正仿宋简体" w:eastAsia="方正仿宋简体" w:hAnsi="宋体" w:cs="Times New Roman"/>
          <w:color w:val="212121"/>
          <w:kern w:val="0"/>
          <w:sz w:val="30"/>
          <w:szCs w:val="30"/>
          <w:bdr w:val="none" w:sz="0" w:space="0" w:color="auto" w:frame="1"/>
        </w:rPr>
        <w:t> </w:t>
      </w:r>
      <w:r w:rsidRPr="001D6283">
        <w:rPr>
          <w:rFonts w:ascii="方正仿宋简体" w:eastAsia="方正仿宋简体" w:hAnsi="宋体" w:cs="方正仿宋简体" w:hint="eastAsia"/>
          <w:color w:val="212121"/>
          <w:kern w:val="0"/>
          <w:sz w:val="30"/>
          <w:szCs w:val="30"/>
          <w:bdr w:val="none" w:sz="0" w:space="0" w:color="auto" w:frame="1"/>
        </w:rPr>
        <w:t>期货公司会员、非期货公司会员和客户的各品种期货合约在不同时期的限仓比例和限仓数额具体规定如下：</w:t>
      </w:r>
    </w:p>
    <w:p w:rsidR="003B2DC8" w:rsidRDefault="003B2DC8" w:rsidP="00B824E9">
      <w:pPr>
        <w:widowControl/>
        <w:shd w:val="clear" w:color="auto" w:fill="FFFFFF"/>
        <w:spacing w:line="520" w:lineRule="atLeast"/>
        <w:ind w:firstLine="640"/>
        <w:jc w:val="left"/>
        <w:rPr>
          <w:rFonts w:ascii="方正仿宋简体" w:eastAsia="方正仿宋简体" w:hAnsi="宋体" w:cs="Times New Roman"/>
          <w:color w:val="212121"/>
          <w:kern w:val="0"/>
          <w:sz w:val="30"/>
          <w:szCs w:val="30"/>
          <w:bdr w:val="none" w:sz="0" w:space="0" w:color="auto" w:frame="1"/>
        </w:rPr>
      </w:pPr>
    </w:p>
    <w:p w:rsidR="003B2DC8" w:rsidRPr="00724420" w:rsidRDefault="003B2DC8" w:rsidP="00B824E9">
      <w:pPr>
        <w:jc w:val="center"/>
        <w:rPr>
          <w:rFonts w:ascii="仿宋" w:eastAsia="仿宋" w:hAnsi="仿宋" w:cs="Times New Roman"/>
          <w:b/>
          <w:bCs/>
          <w:color w:val="000000"/>
          <w:spacing w:val="-20"/>
          <w:sz w:val="24"/>
          <w:szCs w:val="24"/>
        </w:rPr>
      </w:pPr>
      <w:r w:rsidRPr="00724420">
        <w:rPr>
          <w:rFonts w:ascii="仿宋" w:eastAsia="仿宋" w:hAnsi="仿宋" w:cs="仿宋" w:hint="eastAsia"/>
          <w:b/>
          <w:bCs/>
          <w:color w:val="000000"/>
          <w:spacing w:val="-20"/>
          <w:sz w:val="24"/>
          <w:szCs w:val="24"/>
        </w:rPr>
        <w:t>表二十</w:t>
      </w:r>
      <w:r>
        <w:rPr>
          <w:rFonts w:ascii="仿宋" w:eastAsia="仿宋" w:hAnsi="仿宋" w:cs="仿宋" w:hint="eastAsia"/>
          <w:b/>
          <w:bCs/>
          <w:dstrike/>
          <w:color w:val="000000"/>
          <w:spacing w:val="-20"/>
          <w:sz w:val="24"/>
          <w:szCs w:val="24"/>
        </w:rPr>
        <w:t>七</w:t>
      </w:r>
      <w:r w:rsidRPr="00DC1D1E">
        <w:rPr>
          <w:rFonts w:ascii="仿宋" w:eastAsia="仿宋" w:hAnsi="仿宋" w:cs="仿宋" w:hint="eastAsia"/>
          <w:b/>
          <w:bCs/>
          <w:color w:val="000000"/>
          <w:spacing w:val="-20"/>
          <w:sz w:val="24"/>
          <w:szCs w:val="24"/>
          <w:shd w:val="pct15" w:color="auto" w:fill="FFFFFF"/>
        </w:rPr>
        <w:t>八</w:t>
      </w:r>
      <w:r w:rsidRPr="00724420">
        <w:rPr>
          <w:rFonts w:ascii="仿宋" w:eastAsia="仿宋" w:hAnsi="仿宋" w:cs="Times New Roman"/>
          <w:b/>
          <w:bCs/>
          <w:color w:val="000000"/>
          <w:spacing w:val="-20"/>
          <w:sz w:val="24"/>
          <w:szCs w:val="24"/>
        </w:rPr>
        <w:t>  </w:t>
      </w:r>
      <w:r w:rsidRPr="00724420">
        <w:rPr>
          <w:rFonts w:ascii="仿宋" w:eastAsia="仿宋" w:hAnsi="仿宋" w:cs="仿宋" w:hint="eastAsia"/>
          <w:b/>
          <w:bCs/>
          <w:color w:val="000000"/>
          <w:spacing w:val="-20"/>
          <w:sz w:val="24"/>
          <w:szCs w:val="24"/>
        </w:rPr>
        <w:t>铜、铝、锌、螺纹钢、线材期货合约在不同时期的限仓比例和限仓数额规定</w:t>
      </w:r>
    </w:p>
    <w:p w:rsidR="003B2DC8" w:rsidRPr="006A1AC3" w:rsidRDefault="003B2DC8" w:rsidP="006A1AC3">
      <w:pPr>
        <w:jc w:val="right"/>
        <w:rPr>
          <w:rFonts w:ascii="仿宋" w:eastAsia="仿宋" w:hAnsi="仿宋" w:cs="Times New Roman"/>
          <w:color w:val="000000"/>
          <w:sz w:val="24"/>
          <w:szCs w:val="24"/>
        </w:rPr>
      </w:pPr>
      <w:r w:rsidRPr="00724420">
        <w:rPr>
          <w:rFonts w:ascii="仿宋" w:eastAsia="仿宋" w:hAnsi="仿宋" w:cs="仿宋" w:hint="eastAsia"/>
          <w:color w:val="000000"/>
          <w:sz w:val="24"/>
          <w:szCs w:val="24"/>
        </w:rPr>
        <w:t>（单位：手）</w:t>
      </w:r>
    </w:p>
    <w:tbl>
      <w:tblPr>
        <w:tblW w:w="83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06"/>
        <w:gridCol w:w="708"/>
        <w:gridCol w:w="993"/>
        <w:gridCol w:w="708"/>
        <w:gridCol w:w="851"/>
        <w:gridCol w:w="709"/>
        <w:gridCol w:w="1071"/>
        <w:gridCol w:w="966"/>
        <w:gridCol w:w="927"/>
        <w:gridCol w:w="825"/>
      </w:tblGrid>
      <w:tr w:rsidR="003B2DC8" w:rsidRPr="0059667C">
        <w:trPr>
          <w:cantSplit/>
          <w:trHeight w:val="817"/>
          <w:jc w:val="center"/>
        </w:trPr>
        <w:tc>
          <w:tcPr>
            <w:tcW w:w="606" w:type="dxa"/>
            <w:vMerge w:val="restart"/>
            <w:vAlign w:val="center"/>
          </w:tcPr>
          <w:p w:rsidR="003B2DC8" w:rsidRPr="00F60037" w:rsidRDefault="003B2DC8" w:rsidP="00A447D3">
            <w:pPr>
              <w:jc w:val="center"/>
              <w:rPr>
                <w:rFonts w:eastAsia="仿宋" w:cs="Times New Roman"/>
                <w:color w:val="000000"/>
              </w:rPr>
            </w:pPr>
          </w:p>
        </w:tc>
        <w:tc>
          <w:tcPr>
            <w:tcW w:w="1701" w:type="dxa"/>
            <w:gridSpan w:val="2"/>
            <w:tcBorders>
              <w:right w:val="single" w:sz="4" w:space="0" w:color="auto"/>
            </w:tcBorders>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合约挂牌至交割月份</w:t>
            </w:r>
          </w:p>
        </w:tc>
        <w:tc>
          <w:tcPr>
            <w:tcW w:w="2268" w:type="dxa"/>
            <w:gridSpan w:val="3"/>
            <w:tcBorders>
              <w:left w:val="single" w:sz="4" w:space="0" w:color="auto"/>
              <w:right w:val="single" w:sz="4" w:space="0" w:color="auto"/>
            </w:tcBorders>
            <w:vAlign w:val="center"/>
          </w:tcPr>
          <w:p w:rsidR="003B2DC8" w:rsidRPr="00F60037" w:rsidRDefault="003B2DC8" w:rsidP="00A447D3">
            <w:pPr>
              <w:jc w:val="center"/>
              <w:rPr>
                <w:rFonts w:eastAsia="仿宋" w:cs="Times New Roman"/>
                <w:b/>
                <w:bCs/>
                <w:color w:val="000000"/>
              </w:rPr>
            </w:pPr>
            <w:r w:rsidRPr="00F60037">
              <w:rPr>
                <w:rFonts w:eastAsia="仿宋" w:cs="仿宋" w:hint="eastAsia"/>
                <w:color w:val="000000"/>
              </w:rPr>
              <w:t>合约挂牌至交割月前第二月的最后一个交易日</w:t>
            </w:r>
          </w:p>
        </w:tc>
        <w:tc>
          <w:tcPr>
            <w:tcW w:w="2037" w:type="dxa"/>
            <w:gridSpan w:val="2"/>
            <w:tcBorders>
              <w:left w:val="single" w:sz="4" w:space="0" w:color="auto"/>
            </w:tcBorders>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交割月前第一月</w:t>
            </w:r>
          </w:p>
        </w:tc>
        <w:tc>
          <w:tcPr>
            <w:tcW w:w="1752" w:type="dxa"/>
            <w:gridSpan w:val="2"/>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交割月份</w:t>
            </w:r>
          </w:p>
        </w:tc>
      </w:tr>
      <w:tr w:rsidR="003B2DC8" w:rsidRPr="0059667C">
        <w:trPr>
          <w:cantSplit/>
          <w:jc w:val="center"/>
        </w:trPr>
        <w:tc>
          <w:tcPr>
            <w:tcW w:w="606" w:type="dxa"/>
            <w:vMerge/>
            <w:vAlign w:val="center"/>
          </w:tcPr>
          <w:p w:rsidR="003B2DC8" w:rsidRPr="00F60037" w:rsidRDefault="003B2DC8" w:rsidP="00A447D3">
            <w:pPr>
              <w:jc w:val="center"/>
              <w:rPr>
                <w:rFonts w:eastAsia="仿宋" w:cs="Times New Roman"/>
                <w:color w:val="000000"/>
              </w:rPr>
            </w:pPr>
          </w:p>
        </w:tc>
        <w:tc>
          <w:tcPr>
            <w:tcW w:w="708" w:type="dxa"/>
            <w:vMerge w:val="restart"/>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某一期货合约持仓量</w:t>
            </w:r>
          </w:p>
        </w:tc>
        <w:tc>
          <w:tcPr>
            <w:tcW w:w="993" w:type="dxa"/>
            <w:tcBorders>
              <w:right w:val="single" w:sz="4" w:space="0" w:color="auto"/>
            </w:tcBorders>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限仓比例（</w:t>
            </w:r>
            <w:r w:rsidRPr="00F60037">
              <w:rPr>
                <w:rFonts w:eastAsia="仿宋" w:cs="Times New Roman"/>
                <w:color w:val="000000"/>
                <w:szCs w:val="20"/>
              </w:rPr>
              <w:sym w:font="Symbol" w:char="F025"/>
            </w:r>
            <w:r w:rsidRPr="00F60037">
              <w:rPr>
                <w:rFonts w:eastAsia="仿宋" w:cs="仿宋" w:hint="eastAsia"/>
                <w:color w:val="000000"/>
              </w:rPr>
              <w:t>）</w:t>
            </w:r>
          </w:p>
        </w:tc>
        <w:tc>
          <w:tcPr>
            <w:tcW w:w="708" w:type="dxa"/>
            <w:vMerge w:val="restart"/>
            <w:tcBorders>
              <w:left w:val="single" w:sz="4" w:space="0" w:color="auto"/>
              <w:right w:val="single" w:sz="4" w:space="0" w:color="auto"/>
            </w:tcBorders>
            <w:vAlign w:val="center"/>
          </w:tcPr>
          <w:p w:rsidR="003B2DC8" w:rsidRPr="00F60037" w:rsidRDefault="003B2DC8" w:rsidP="00A447D3">
            <w:pPr>
              <w:jc w:val="center"/>
              <w:rPr>
                <w:rFonts w:eastAsia="仿宋" w:cs="Times New Roman"/>
                <w:b/>
                <w:bCs/>
                <w:color w:val="000000"/>
              </w:rPr>
            </w:pPr>
            <w:r w:rsidRPr="00F60037">
              <w:rPr>
                <w:rFonts w:eastAsia="仿宋" w:cs="仿宋" w:hint="eastAsia"/>
                <w:color w:val="000000"/>
              </w:rPr>
              <w:t>某一期货合约持仓量</w:t>
            </w:r>
          </w:p>
        </w:tc>
        <w:tc>
          <w:tcPr>
            <w:tcW w:w="1560" w:type="dxa"/>
            <w:gridSpan w:val="2"/>
            <w:tcBorders>
              <w:left w:val="single" w:sz="4" w:space="0" w:color="auto"/>
              <w:right w:val="single" w:sz="4" w:space="0" w:color="auto"/>
            </w:tcBorders>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限仓比例</w:t>
            </w:r>
          </w:p>
          <w:p w:rsidR="003B2DC8" w:rsidRPr="00F60037" w:rsidRDefault="003B2DC8" w:rsidP="00A447D3">
            <w:pPr>
              <w:jc w:val="center"/>
              <w:rPr>
                <w:rFonts w:eastAsia="仿宋" w:cs="Times New Roman"/>
                <w:color w:val="000000"/>
              </w:rPr>
            </w:pPr>
            <w:r w:rsidRPr="00F60037">
              <w:rPr>
                <w:rFonts w:eastAsia="仿宋" w:cs="仿宋" w:hint="eastAsia"/>
                <w:color w:val="000000"/>
              </w:rPr>
              <w:t>（</w:t>
            </w:r>
            <w:r w:rsidRPr="00F60037">
              <w:rPr>
                <w:rFonts w:eastAsia="仿宋" w:cs="Times New Roman"/>
                <w:color w:val="000000"/>
                <w:szCs w:val="20"/>
              </w:rPr>
              <w:sym w:font="Symbol" w:char="F025"/>
            </w:r>
            <w:r w:rsidRPr="00F60037">
              <w:rPr>
                <w:rFonts w:eastAsia="仿宋" w:cs="仿宋" w:hint="eastAsia"/>
                <w:color w:val="000000"/>
              </w:rPr>
              <w:t>）</w:t>
            </w:r>
          </w:p>
        </w:tc>
        <w:tc>
          <w:tcPr>
            <w:tcW w:w="2037" w:type="dxa"/>
            <w:gridSpan w:val="2"/>
            <w:tcBorders>
              <w:left w:val="single" w:sz="4" w:space="0" w:color="auto"/>
            </w:tcBorders>
            <w:vAlign w:val="center"/>
          </w:tcPr>
          <w:p w:rsidR="003B2DC8" w:rsidRPr="00F60037" w:rsidRDefault="003B2DC8" w:rsidP="00A447D3">
            <w:pPr>
              <w:jc w:val="center"/>
              <w:rPr>
                <w:rFonts w:eastAsia="仿宋"/>
                <w:color w:val="000000"/>
              </w:rPr>
            </w:pPr>
            <w:r w:rsidRPr="00F60037">
              <w:rPr>
                <w:rFonts w:eastAsia="仿宋" w:cs="仿宋" w:hint="eastAsia"/>
                <w:color w:val="000000"/>
              </w:rPr>
              <w:t>限仓数额</w:t>
            </w:r>
            <w:r w:rsidRPr="00F60037">
              <w:rPr>
                <w:rFonts w:eastAsia="仿宋"/>
                <w:color w:val="000000"/>
              </w:rPr>
              <w:t>(</w:t>
            </w:r>
            <w:r w:rsidRPr="00F60037">
              <w:rPr>
                <w:rFonts w:eastAsia="仿宋" w:cs="仿宋" w:hint="eastAsia"/>
                <w:color w:val="000000"/>
              </w:rPr>
              <w:t>手</w:t>
            </w:r>
            <w:r w:rsidRPr="00F60037">
              <w:rPr>
                <w:rFonts w:eastAsia="仿宋"/>
                <w:color w:val="000000"/>
              </w:rPr>
              <w:t>)</w:t>
            </w:r>
          </w:p>
        </w:tc>
        <w:tc>
          <w:tcPr>
            <w:tcW w:w="1752" w:type="dxa"/>
            <w:gridSpan w:val="2"/>
            <w:vAlign w:val="center"/>
          </w:tcPr>
          <w:p w:rsidR="003B2DC8" w:rsidRPr="00F60037" w:rsidRDefault="003B2DC8" w:rsidP="00A447D3">
            <w:pPr>
              <w:jc w:val="center"/>
              <w:rPr>
                <w:rFonts w:eastAsia="仿宋"/>
                <w:color w:val="000000"/>
              </w:rPr>
            </w:pPr>
            <w:r w:rsidRPr="00F60037">
              <w:rPr>
                <w:rFonts w:eastAsia="仿宋" w:cs="仿宋" w:hint="eastAsia"/>
                <w:color w:val="000000"/>
              </w:rPr>
              <w:t>限仓数额</w:t>
            </w:r>
            <w:r w:rsidRPr="00F60037">
              <w:rPr>
                <w:rFonts w:eastAsia="仿宋"/>
                <w:color w:val="000000"/>
              </w:rPr>
              <w:t>(</w:t>
            </w:r>
            <w:r w:rsidRPr="00F60037">
              <w:rPr>
                <w:rFonts w:eastAsia="仿宋" w:cs="仿宋" w:hint="eastAsia"/>
                <w:color w:val="000000"/>
              </w:rPr>
              <w:t>手</w:t>
            </w:r>
            <w:r w:rsidRPr="00F60037">
              <w:rPr>
                <w:rFonts w:eastAsia="仿宋"/>
                <w:color w:val="000000"/>
              </w:rPr>
              <w:t xml:space="preserve">) </w:t>
            </w:r>
          </w:p>
        </w:tc>
      </w:tr>
      <w:tr w:rsidR="003B2DC8" w:rsidRPr="0059667C">
        <w:trPr>
          <w:cantSplit/>
          <w:jc w:val="center"/>
        </w:trPr>
        <w:tc>
          <w:tcPr>
            <w:tcW w:w="606" w:type="dxa"/>
            <w:vMerge/>
            <w:vAlign w:val="center"/>
          </w:tcPr>
          <w:p w:rsidR="003B2DC8" w:rsidRPr="00F60037" w:rsidRDefault="003B2DC8" w:rsidP="00A447D3">
            <w:pPr>
              <w:jc w:val="center"/>
              <w:rPr>
                <w:rFonts w:eastAsia="仿宋" w:cs="Times New Roman"/>
                <w:color w:val="000000"/>
              </w:rPr>
            </w:pPr>
          </w:p>
        </w:tc>
        <w:tc>
          <w:tcPr>
            <w:tcW w:w="708" w:type="dxa"/>
            <w:vMerge/>
            <w:vAlign w:val="center"/>
          </w:tcPr>
          <w:p w:rsidR="003B2DC8" w:rsidRPr="00F60037" w:rsidRDefault="003B2DC8" w:rsidP="00A447D3">
            <w:pPr>
              <w:jc w:val="center"/>
              <w:rPr>
                <w:rFonts w:eastAsia="仿宋" w:cs="Times New Roman"/>
                <w:color w:val="000000"/>
              </w:rPr>
            </w:pPr>
          </w:p>
        </w:tc>
        <w:tc>
          <w:tcPr>
            <w:tcW w:w="993" w:type="dxa"/>
            <w:tcBorders>
              <w:right w:val="single" w:sz="4" w:space="0" w:color="auto"/>
            </w:tcBorders>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期货公司会员</w:t>
            </w:r>
          </w:p>
        </w:tc>
        <w:tc>
          <w:tcPr>
            <w:tcW w:w="708" w:type="dxa"/>
            <w:vMerge/>
            <w:tcBorders>
              <w:left w:val="single" w:sz="4" w:space="0" w:color="auto"/>
              <w:right w:val="single" w:sz="4" w:space="0" w:color="auto"/>
            </w:tcBorders>
            <w:vAlign w:val="center"/>
          </w:tcPr>
          <w:p w:rsidR="003B2DC8" w:rsidRPr="00F60037" w:rsidRDefault="003B2DC8" w:rsidP="00A447D3">
            <w:pPr>
              <w:jc w:val="center"/>
              <w:rPr>
                <w:rFonts w:eastAsia="仿宋" w:cs="Times New Roman"/>
                <w:color w:val="000000"/>
              </w:rPr>
            </w:pPr>
          </w:p>
        </w:tc>
        <w:tc>
          <w:tcPr>
            <w:tcW w:w="851" w:type="dxa"/>
            <w:tcBorders>
              <w:left w:val="single" w:sz="4" w:space="0" w:color="auto"/>
            </w:tcBorders>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非期货公司会员</w:t>
            </w:r>
          </w:p>
        </w:tc>
        <w:tc>
          <w:tcPr>
            <w:tcW w:w="709" w:type="dxa"/>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客户</w:t>
            </w:r>
          </w:p>
        </w:tc>
        <w:tc>
          <w:tcPr>
            <w:tcW w:w="1071" w:type="dxa"/>
            <w:tcBorders>
              <w:left w:val="single" w:sz="4" w:space="0" w:color="auto"/>
            </w:tcBorders>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非期货公司会员</w:t>
            </w:r>
          </w:p>
        </w:tc>
        <w:tc>
          <w:tcPr>
            <w:tcW w:w="966" w:type="dxa"/>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客户</w:t>
            </w:r>
          </w:p>
        </w:tc>
        <w:tc>
          <w:tcPr>
            <w:tcW w:w="927" w:type="dxa"/>
            <w:tcBorders>
              <w:left w:val="single" w:sz="4" w:space="0" w:color="auto"/>
            </w:tcBorders>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非期货公司会员</w:t>
            </w:r>
          </w:p>
        </w:tc>
        <w:tc>
          <w:tcPr>
            <w:tcW w:w="825" w:type="dxa"/>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客户</w:t>
            </w:r>
          </w:p>
        </w:tc>
      </w:tr>
      <w:tr w:rsidR="003B2DC8" w:rsidRPr="0059667C">
        <w:trPr>
          <w:cantSplit/>
          <w:trHeight w:val="641"/>
          <w:jc w:val="center"/>
        </w:trPr>
        <w:tc>
          <w:tcPr>
            <w:tcW w:w="606" w:type="dxa"/>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铜</w:t>
            </w:r>
          </w:p>
        </w:tc>
        <w:tc>
          <w:tcPr>
            <w:tcW w:w="708" w:type="dxa"/>
            <w:vAlign w:val="center"/>
          </w:tcPr>
          <w:p w:rsidR="003B2DC8" w:rsidRPr="00F60037" w:rsidRDefault="003B2DC8" w:rsidP="00A447D3">
            <w:pPr>
              <w:jc w:val="center"/>
              <w:rPr>
                <w:rFonts w:eastAsia="仿宋" w:cs="Times New Roman"/>
                <w:color w:val="000000"/>
              </w:rPr>
            </w:pPr>
            <w:r w:rsidRPr="00F60037">
              <w:rPr>
                <w:rFonts w:eastAsia="仿宋"/>
                <w:color w:val="000000"/>
              </w:rPr>
              <w:t>≥12</w:t>
            </w:r>
            <w:r w:rsidRPr="00F60037">
              <w:rPr>
                <w:rFonts w:eastAsia="仿宋" w:cs="仿宋" w:hint="eastAsia"/>
                <w:color w:val="000000"/>
              </w:rPr>
              <w:t>万手</w:t>
            </w:r>
          </w:p>
        </w:tc>
        <w:tc>
          <w:tcPr>
            <w:tcW w:w="993" w:type="dxa"/>
            <w:tcBorders>
              <w:righ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25</w:t>
            </w:r>
          </w:p>
        </w:tc>
        <w:tc>
          <w:tcPr>
            <w:tcW w:w="708" w:type="dxa"/>
            <w:tcBorders>
              <w:left w:val="single" w:sz="4" w:space="0" w:color="auto"/>
              <w:right w:val="single" w:sz="4" w:space="0" w:color="auto"/>
            </w:tcBorders>
            <w:vAlign w:val="center"/>
          </w:tcPr>
          <w:p w:rsidR="003B2DC8" w:rsidRPr="00F60037" w:rsidRDefault="003B2DC8" w:rsidP="00A447D3">
            <w:pPr>
              <w:jc w:val="center"/>
              <w:rPr>
                <w:rFonts w:eastAsia="仿宋" w:cs="Times New Roman"/>
                <w:color w:val="000000"/>
              </w:rPr>
            </w:pPr>
            <w:r w:rsidRPr="00F60037">
              <w:rPr>
                <w:rFonts w:eastAsia="仿宋"/>
                <w:color w:val="000000"/>
              </w:rPr>
              <w:t>≥12</w:t>
            </w:r>
            <w:r w:rsidRPr="00F60037">
              <w:rPr>
                <w:rFonts w:eastAsia="仿宋" w:cs="仿宋" w:hint="eastAsia"/>
                <w:color w:val="000000"/>
              </w:rPr>
              <w:t>万手</w:t>
            </w:r>
          </w:p>
        </w:tc>
        <w:tc>
          <w:tcPr>
            <w:tcW w:w="851" w:type="dxa"/>
            <w:tcBorders>
              <w:lef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10</w:t>
            </w:r>
          </w:p>
        </w:tc>
        <w:tc>
          <w:tcPr>
            <w:tcW w:w="709" w:type="dxa"/>
            <w:vAlign w:val="center"/>
          </w:tcPr>
          <w:p w:rsidR="003B2DC8" w:rsidRPr="00F60037" w:rsidRDefault="003B2DC8" w:rsidP="00A447D3">
            <w:pPr>
              <w:jc w:val="center"/>
              <w:rPr>
                <w:rFonts w:eastAsia="仿宋"/>
                <w:color w:val="000000"/>
              </w:rPr>
            </w:pPr>
            <w:r w:rsidRPr="00F60037">
              <w:rPr>
                <w:rFonts w:eastAsia="仿宋"/>
                <w:color w:val="000000"/>
              </w:rPr>
              <w:t>5</w:t>
            </w:r>
          </w:p>
        </w:tc>
        <w:tc>
          <w:tcPr>
            <w:tcW w:w="1071" w:type="dxa"/>
            <w:tcBorders>
              <w:lef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1200</w:t>
            </w:r>
          </w:p>
        </w:tc>
        <w:tc>
          <w:tcPr>
            <w:tcW w:w="966" w:type="dxa"/>
            <w:vAlign w:val="center"/>
          </w:tcPr>
          <w:p w:rsidR="003B2DC8" w:rsidRPr="00F60037" w:rsidRDefault="003B2DC8" w:rsidP="00A447D3">
            <w:pPr>
              <w:jc w:val="center"/>
              <w:rPr>
                <w:rFonts w:eastAsia="仿宋"/>
                <w:color w:val="000000"/>
              </w:rPr>
            </w:pPr>
            <w:r w:rsidRPr="00F60037">
              <w:rPr>
                <w:rFonts w:eastAsia="仿宋"/>
                <w:color w:val="000000"/>
              </w:rPr>
              <w:t>800</w:t>
            </w:r>
          </w:p>
        </w:tc>
        <w:tc>
          <w:tcPr>
            <w:tcW w:w="927" w:type="dxa"/>
            <w:tcBorders>
              <w:lef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500</w:t>
            </w:r>
          </w:p>
        </w:tc>
        <w:tc>
          <w:tcPr>
            <w:tcW w:w="825" w:type="dxa"/>
            <w:vAlign w:val="center"/>
          </w:tcPr>
          <w:p w:rsidR="003B2DC8" w:rsidRPr="00F60037" w:rsidRDefault="003B2DC8" w:rsidP="00A447D3">
            <w:pPr>
              <w:jc w:val="center"/>
              <w:rPr>
                <w:rFonts w:eastAsia="仿宋"/>
                <w:color w:val="000000"/>
              </w:rPr>
            </w:pPr>
            <w:r w:rsidRPr="00F60037">
              <w:rPr>
                <w:rFonts w:eastAsia="仿宋"/>
                <w:color w:val="000000"/>
              </w:rPr>
              <w:t>300</w:t>
            </w:r>
          </w:p>
        </w:tc>
      </w:tr>
      <w:tr w:rsidR="003B2DC8" w:rsidRPr="0059667C">
        <w:trPr>
          <w:cantSplit/>
          <w:trHeight w:val="323"/>
          <w:jc w:val="center"/>
        </w:trPr>
        <w:tc>
          <w:tcPr>
            <w:tcW w:w="606" w:type="dxa"/>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铝</w:t>
            </w:r>
          </w:p>
        </w:tc>
        <w:tc>
          <w:tcPr>
            <w:tcW w:w="708" w:type="dxa"/>
            <w:vAlign w:val="center"/>
          </w:tcPr>
          <w:p w:rsidR="003B2DC8" w:rsidRPr="00F60037" w:rsidRDefault="003B2DC8" w:rsidP="00A447D3">
            <w:pPr>
              <w:jc w:val="center"/>
              <w:rPr>
                <w:rFonts w:eastAsia="仿宋" w:cs="Times New Roman"/>
                <w:color w:val="000000"/>
              </w:rPr>
            </w:pPr>
            <w:r w:rsidRPr="00F60037">
              <w:rPr>
                <w:rFonts w:eastAsia="仿宋"/>
                <w:color w:val="000000"/>
              </w:rPr>
              <w:t>≥12</w:t>
            </w:r>
            <w:r w:rsidRPr="00F60037">
              <w:rPr>
                <w:rFonts w:eastAsia="仿宋" w:cs="仿宋" w:hint="eastAsia"/>
                <w:color w:val="000000"/>
              </w:rPr>
              <w:t>万手</w:t>
            </w:r>
          </w:p>
        </w:tc>
        <w:tc>
          <w:tcPr>
            <w:tcW w:w="993" w:type="dxa"/>
            <w:tcBorders>
              <w:righ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25</w:t>
            </w:r>
          </w:p>
        </w:tc>
        <w:tc>
          <w:tcPr>
            <w:tcW w:w="708" w:type="dxa"/>
            <w:tcBorders>
              <w:left w:val="single" w:sz="4" w:space="0" w:color="auto"/>
              <w:right w:val="single" w:sz="4" w:space="0" w:color="auto"/>
            </w:tcBorders>
            <w:vAlign w:val="center"/>
          </w:tcPr>
          <w:p w:rsidR="003B2DC8" w:rsidRPr="00F60037" w:rsidRDefault="003B2DC8" w:rsidP="00A447D3">
            <w:pPr>
              <w:jc w:val="center"/>
              <w:rPr>
                <w:rFonts w:eastAsia="仿宋" w:cs="Times New Roman"/>
                <w:color w:val="000000"/>
              </w:rPr>
            </w:pPr>
            <w:r w:rsidRPr="00F60037">
              <w:rPr>
                <w:rFonts w:eastAsia="仿宋"/>
                <w:color w:val="000000"/>
              </w:rPr>
              <w:t>≥12</w:t>
            </w:r>
            <w:r w:rsidRPr="00F60037">
              <w:rPr>
                <w:rFonts w:eastAsia="仿宋" w:cs="仿宋" w:hint="eastAsia"/>
                <w:color w:val="000000"/>
              </w:rPr>
              <w:t>万手</w:t>
            </w:r>
          </w:p>
        </w:tc>
        <w:tc>
          <w:tcPr>
            <w:tcW w:w="851" w:type="dxa"/>
            <w:tcBorders>
              <w:lef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10</w:t>
            </w:r>
          </w:p>
        </w:tc>
        <w:tc>
          <w:tcPr>
            <w:tcW w:w="709" w:type="dxa"/>
            <w:vAlign w:val="center"/>
          </w:tcPr>
          <w:p w:rsidR="003B2DC8" w:rsidRPr="00F60037" w:rsidRDefault="003B2DC8" w:rsidP="00A447D3">
            <w:pPr>
              <w:jc w:val="center"/>
              <w:rPr>
                <w:rFonts w:eastAsia="仿宋"/>
                <w:color w:val="000000"/>
              </w:rPr>
            </w:pPr>
            <w:r w:rsidRPr="00F60037">
              <w:rPr>
                <w:rFonts w:eastAsia="仿宋"/>
                <w:color w:val="000000"/>
              </w:rPr>
              <w:t>5</w:t>
            </w:r>
          </w:p>
        </w:tc>
        <w:tc>
          <w:tcPr>
            <w:tcW w:w="1071" w:type="dxa"/>
            <w:tcBorders>
              <w:lef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1500</w:t>
            </w:r>
          </w:p>
        </w:tc>
        <w:tc>
          <w:tcPr>
            <w:tcW w:w="966" w:type="dxa"/>
            <w:vAlign w:val="center"/>
          </w:tcPr>
          <w:p w:rsidR="003B2DC8" w:rsidRPr="00F60037" w:rsidRDefault="003B2DC8" w:rsidP="00A447D3">
            <w:pPr>
              <w:jc w:val="center"/>
              <w:rPr>
                <w:rFonts w:eastAsia="仿宋"/>
                <w:color w:val="000000"/>
              </w:rPr>
            </w:pPr>
            <w:r w:rsidRPr="00F60037">
              <w:rPr>
                <w:rFonts w:eastAsia="仿宋"/>
                <w:color w:val="000000"/>
              </w:rPr>
              <w:t>1000</w:t>
            </w:r>
          </w:p>
        </w:tc>
        <w:tc>
          <w:tcPr>
            <w:tcW w:w="927" w:type="dxa"/>
            <w:tcBorders>
              <w:lef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500</w:t>
            </w:r>
          </w:p>
        </w:tc>
        <w:tc>
          <w:tcPr>
            <w:tcW w:w="825" w:type="dxa"/>
            <w:vAlign w:val="center"/>
          </w:tcPr>
          <w:p w:rsidR="003B2DC8" w:rsidRPr="00F60037" w:rsidRDefault="003B2DC8" w:rsidP="00A447D3">
            <w:pPr>
              <w:jc w:val="center"/>
              <w:rPr>
                <w:rFonts w:eastAsia="仿宋"/>
                <w:color w:val="000000"/>
              </w:rPr>
            </w:pPr>
            <w:r w:rsidRPr="00F60037">
              <w:rPr>
                <w:rFonts w:eastAsia="仿宋"/>
                <w:color w:val="000000"/>
              </w:rPr>
              <w:t>300</w:t>
            </w:r>
          </w:p>
        </w:tc>
      </w:tr>
      <w:tr w:rsidR="003B2DC8" w:rsidRPr="0059667C">
        <w:trPr>
          <w:cantSplit/>
          <w:trHeight w:val="105"/>
          <w:jc w:val="center"/>
        </w:trPr>
        <w:tc>
          <w:tcPr>
            <w:tcW w:w="606" w:type="dxa"/>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锌</w:t>
            </w:r>
          </w:p>
        </w:tc>
        <w:tc>
          <w:tcPr>
            <w:tcW w:w="708" w:type="dxa"/>
            <w:vAlign w:val="center"/>
          </w:tcPr>
          <w:p w:rsidR="003B2DC8" w:rsidRPr="00F60037" w:rsidRDefault="003B2DC8" w:rsidP="00A447D3">
            <w:pPr>
              <w:jc w:val="center"/>
              <w:rPr>
                <w:rFonts w:eastAsia="仿宋" w:cs="Times New Roman"/>
                <w:color w:val="000000"/>
              </w:rPr>
            </w:pPr>
            <w:r w:rsidRPr="00F60037">
              <w:rPr>
                <w:rFonts w:eastAsia="仿宋"/>
                <w:color w:val="000000"/>
              </w:rPr>
              <w:t>≥12</w:t>
            </w:r>
            <w:r w:rsidRPr="00F60037">
              <w:rPr>
                <w:rFonts w:eastAsia="仿宋" w:cs="仿宋" w:hint="eastAsia"/>
                <w:color w:val="000000"/>
              </w:rPr>
              <w:t>万手</w:t>
            </w:r>
          </w:p>
        </w:tc>
        <w:tc>
          <w:tcPr>
            <w:tcW w:w="993" w:type="dxa"/>
            <w:tcBorders>
              <w:righ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25</w:t>
            </w:r>
          </w:p>
        </w:tc>
        <w:tc>
          <w:tcPr>
            <w:tcW w:w="708" w:type="dxa"/>
            <w:tcBorders>
              <w:left w:val="single" w:sz="4" w:space="0" w:color="auto"/>
              <w:right w:val="single" w:sz="4" w:space="0" w:color="auto"/>
            </w:tcBorders>
            <w:vAlign w:val="center"/>
          </w:tcPr>
          <w:p w:rsidR="003B2DC8" w:rsidRPr="00F60037" w:rsidRDefault="003B2DC8" w:rsidP="00A447D3">
            <w:pPr>
              <w:jc w:val="center"/>
              <w:rPr>
                <w:rFonts w:eastAsia="仿宋" w:cs="Times New Roman"/>
                <w:color w:val="000000"/>
              </w:rPr>
            </w:pPr>
            <w:r w:rsidRPr="00F60037">
              <w:rPr>
                <w:rFonts w:eastAsia="仿宋"/>
                <w:color w:val="000000"/>
              </w:rPr>
              <w:t>≥12</w:t>
            </w:r>
            <w:r w:rsidRPr="00F60037">
              <w:rPr>
                <w:rFonts w:eastAsia="仿宋" w:cs="仿宋" w:hint="eastAsia"/>
                <w:color w:val="000000"/>
              </w:rPr>
              <w:t>万手</w:t>
            </w:r>
          </w:p>
        </w:tc>
        <w:tc>
          <w:tcPr>
            <w:tcW w:w="851" w:type="dxa"/>
            <w:tcBorders>
              <w:lef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10</w:t>
            </w:r>
          </w:p>
        </w:tc>
        <w:tc>
          <w:tcPr>
            <w:tcW w:w="709" w:type="dxa"/>
            <w:vAlign w:val="center"/>
          </w:tcPr>
          <w:p w:rsidR="003B2DC8" w:rsidRPr="00F60037" w:rsidRDefault="003B2DC8" w:rsidP="00A447D3">
            <w:pPr>
              <w:jc w:val="center"/>
              <w:rPr>
                <w:rFonts w:eastAsia="仿宋"/>
                <w:color w:val="000000"/>
              </w:rPr>
            </w:pPr>
            <w:r w:rsidRPr="00F60037">
              <w:rPr>
                <w:rFonts w:eastAsia="仿宋"/>
                <w:color w:val="000000"/>
              </w:rPr>
              <w:t>5</w:t>
            </w:r>
          </w:p>
        </w:tc>
        <w:tc>
          <w:tcPr>
            <w:tcW w:w="1071" w:type="dxa"/>
            <w:tcBorders>
              <w:lef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1200</w:t>
            </w:r>
          </w:p>
        </w:tc>
        <w:tc>
          <w:tcPr>
            <w:tcW w:w="966" w:type="dxa"/>
            <w:vAlign w:val="center"/>
          </w:tcPr>
          <w:p w:rsidR="003B2DC8" w:rsidRPr="00F60037" w:rsidRDefault="003B2DC8" w:rsidP="00A447D3">
            <w:pPr>
              <w:jc w:val="center"/>
              <w:rPr>
                <w:rFonts w:eastAsia="仿宋"/>
                <w:color w:val="000000"/>
              </w:rPr>
            </w:pPr>
            <w:r w:rsidRPr="00F60037">
              <w:rPr>
                <w:rFonts w:eastAsia="仿宋"/>
                <w:color w:val="000000"/>
              </w:rPr>
              <w:t>800</w:t>
            </w:r>
          </w:p>
        </w:tc>
        <w:tc>
          <w:tcPr>
            <w:tcW w:w="927" w:type="dxa"/>
            <w:tcBorders>
              <w:lef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500</w:t>
            </w:r>
          </w:p>
        </w:tc>
        <w:tc>
          <w:tcPr>
            <w:tcW w:w="825" w:type="dxa"/>
            <w:vAlign w:val="center"/>
          </w:tcPr>
          <w:p w:rsidR="003B2DC8" w:rsidRPr="00F60037" w:rsidRDefault="003B2DC8" w:rsidP="00A447D3">
            <w:pPr>
              <w:jc w:val="center"/>
              <w:rPr>
                <w:rFonts w:eastAsia="仿宋"/>
                <w:color w:val="000000"/>
              </w:rPr>
            </w:pPr>
            <w:r w:rsidRPr="00F60037">
              <w:rPr>
                <w:rFonts w:eastAsia="仿宋"/>
                <w:color w:val="000000"/>
              </w:rPr>
              <w:t>300</w:t>
            </w:r>
          </w:p>
        </w:tc>
      </w:tr>
      <w:tr w:rsidR="003B2DC8" w:rsidRPr="0059667C">
        <w:trPr>
          <w:cantSplit/>
          <w:trHeight w:val="105"/>
          <w:jc w:val="center"/>
        </w:trPr>
        <w:tc>
          <w:tcPr>
            <w:tcW w:w="606" w:type="dxa"/>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螺纹钢</w:t>
            </w:r>
          </w:p>
        </w:tc>
        <w:tc>
          <w:tcPr>
            <w:tcW w:w="708" w:type="dxa"/>
            <w:vAlign w:val="center"/>
          </w:tcPr>
          <w:p w:rsidR="003B2DC8" w:rsidRPr="00F60037" w:rsidRDefault="003B2DC8" w:rsidP="00A447D3">
            <w:pPr>
              <w:jc w:val="center"/>
              <w:rPr>
                <w:rFonts w:eastAsia="仿宋" w:cs="Times New Roman"/>
                <w:color w:val="000000"/>
              </w:rPr>
            </w:pPr>
            <w:r w:rsidRPr="00F60037">
              <w:rPr>
                <w:rFonts w:eastAsia="仿宋"/>
                <w:color w:val="000000"/>
              </w:rPr>
              <w:t>≥120</w:t>
            </w:r>
            <w:r w:rsidRPr="00F60037">
              <w:rPr>
                <w:rFonts w:eastAsia="仿宋" w:cs="仿宋" w:hint="eastAsia"/>
                <w:color w:val="000000"/>
              </w:rPr>
              <w:t>万手</w:t>
            </w:r>
          </w:p>
        </w:tc>
        <w:tc>
          <w:tcPr>
            <w:tcW w:w="993" w:type="dxa"/>
            <w:tcBorders>
              <w:righ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25</w:t>
            </w:r>
          </w:p>
        </w:tc>
        <w:tc>
          <w:tcPr>
            <w:tcW w:w="708" w:type="dxa"/>
            <w:tcBorders>
              <w:left w:val="single" w:sz="4" w:space="0" w:color="auto"/>
              <w:right w:val="single" w:sz="4" w:space="0" w:color="auto"/>
            </w:tcBorders>
            <w:vAlign w:val="center"/>
          </w:tcPr>
          <w:p w:rsidR="003B2DC8" w:rsidRPr="00F60037" w:rsidRDefault="003B2DC8" w:rsidP="00A447D3">
            <w:pPr>
              <w:jc w:val="center"/>
              <w:rPr>
                <w:rFonts w:eastAsia="仿宋" w:cs="Times New Roman"/>
                <w:color w:val="000000"/>
              </w:rPr>
            </w:pPr>
            <w:r w:rsidRPr="00F60037">
              <w:rPr>
                <w:rFonts w:eastAsia="仿宋"/>
                <w:color w:val="000000"/>
              </w:rPr>
              <w:t>≥120</w:t>
            </w:r>
            <w:r w:rsidRPr="00F60037">
              <w:rPr>
                <w:rFonts w:eastAsia="仿宋" w:cs="仿宋" w:hint="eastAsia"/>
                <w:color w:val="000000"/>
              </w:rPr>
              <w:t>万手</w:t>
            </w:r>
          </w:p>
        </w:tc>
        <w:tc>
          <w:tcPr>
            <w:tcW w:w="851" w:type="dxa"/>
            <w:tcBorders>
              <w:lef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10</w:t>
            </w:r>
          </w:p>
        </w:tc>
        <w:tc>
          <w:tcPr>
            <w:tcW w:w="709" w:type="dxa"/>
            <w:vAlign w:val="center"/>
          </w:tcPr>
          <w:p w:rsidR="003B2DC8" w:rsidRPr="00F60037" w:rsidRDefault="003B2DC8" w:rsidP="00A447D3">
            <w:pPr>
              <w:jc w:val="center"/>
              <w:rPr>
                <w:rFonts w:eastAsia="仿宋"/>
                <w:color w:val="000000"/>
              </w:rPr>
            </w:pPr>
            <w:r w:rsidRPr="00F60037">
              <w:rPr>
                <w:rFonts w:eastAsia="仿宋"/>
                <w:color w:val="000000"/>
              </w:rPr>
              <w:t>5</w:t>
            </w:r>
          </w:p>
        </w:tc>
        <w:tc>
          <w:tcPr>
            <w:tcW w:w="1071" w:type="dxa"/>
            <w:tcBorders>
              <w:lef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9000</w:t>
            </w:r>
          </w:p>
        </w:tc>
        <w:tc>
          <w:tcPr>
            <w:tcW w:w="966" w:type="dxa"/>
            <w:vAlign w:val="center"/>
          </w:tcPr>
          <w:p w:rsidR="003B2DC8" w:rsidRPr="00F60037" w:rsidRDefault="003B2DC8" w:rsidP="00A447D3">
            <w:pPr>
              <w:jc w:val="center"/>
              <w:rPr>
                <w:rFonts w:eastAsia="仿宋"/>
                <w:color w:val="000000"/>
              </w:rPr>
            </w:pPr>
            <w:r w:rsidRPr="00F60037">
              <w:rPr>
                <w:rFonts w:eastAsia="仿宋"/>
                <w:color w:val="000000"/>
              </w:rPr>
              <w:t>3000</w:t>
            </w:r>
          </w:p>
        </w:tc>
        <w:tc>
          <w:tcPr>
            <w:tcW w:w="927" w:type="dxa"/>
            <w:tcBorders>
              <w:lef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1800</w:t>
            </w:r>
          </w:p>
        </w:tc>
        <w:tc>
          <w:tcPr>
            <w:tcW w:w="825" w:type="dxa"/>
            <w:vAlign w:val="center"/>
          </w:tcPr>
          <w:p w:rsidR="003B2DC8" w:rsidRPr="00F60037" w:rsidRDefault="003B2DC8" w:rsidP="00A447D3">
            <w:pPr>
              <w:jc w:val="center"/>
              <w:rPr>
                <w:rFonts w:eastAsia="仿宋"/>
                <w:color w:val="000000"/>
              </w:rPr>
            </w:pPr>
            <w:r w:rsidRPr="00F60037">
              <w:rPr>
                <w:rFonts w:eastAsia="仿宋"/>
                <w:color w:val="000000"/>
              </w:rPr>
              <w:t>600</w:t>
            </w:r>
          </w:p>
        </w:tc>
      </w:tr>
      <w:tr w:rsidR="003B2DC8" w:rsidRPr="0059667C">
        <w:trPr>
          <w:cantSplit/>
          <w:trHeight w:val="105"/>
          <w:jc w:val="center"/>
        </w:trPr>
        <w:tc>
          <w:tcPr>
            <w:tcW w:w="606" w:type="dxa"/>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线材</w:t>
            </w:r>
          </w:p>
        </w:tc>
        <w:tc>
          <w:tcPr>
            <w:tcW w:w="708" w:type="dxa"/>
            <w:vAlign w:val="center"/>
          </w:tcPr>
          <w:p w:rsidR="003B2DC8" w:rsidRPr="00F60037" w:rsidRDefault="003B2DC8" w:rsidP="00A447D3">
            <w:pPr>
              <w:jc w:val="center"/>
              <w:rPr>
                <w:rFonts w:eastAsia="仿宋" w:cs="Times New Roman"/>
                <w:color w:val="000000"/>
              </w:rPr>
            </w:pPr>
            <w:r w:rsidRPr="00F60037">
              <w:rPr>
                <w:rFonts w:eastAsia="仿宋"/>
                <w:color w:val="000000"/>
              </w:rPr>
              <w:t>≥45</w:t>
            </w:r>
            <w:r w:rsidRPr="00F60037">
              <w:rPr>
                <w:rFonts w:eastAsia="仿宋" w:cs="仿宋" w:hint="eastAsia"/>
                <w:color w:val="000000"/>
              </w:rPr>
              <w:t>万手</w:t>
            </w:r>
          </w:p>
        </w:tc>
        <w:tc>
          <w:tcPr>
            <w:tcW w:w="993" w:type="dxa"/>
            <w:tcBorders>
              <w:righ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25</w:t>
            </w:r>
          </w:p>
        </w:tc>
        <w:tc>
          <w:tcPr>
            <w:tcW w:w="708" w:type="dxa"/>
            <w:tcBorders>
              <w:left w:val="single" w:sz="4" w:space="0" w:color="auto"/>
              <w:right w:val="single" w:sz="4" w:space="0" w:color="auto"/>
            </w:tcBorders>
            <w:vAlign w:val="center"/>
          </w:tcPr>
          <w:p w:rsidR="003B2DC8" w:rsidRPr="00F60037" w:rsidRDefault="003B2DC8" w:rsidP="00A447D3">
            <w:pPr>
              <w:jc w:val="center"/>
              <w:rPr>
                <w:rFonts w:eastAsia="仿宋" w:cs="Times New Roman"/>
                <w:color w:val="000000"/>
              </w:rPr>
            </w:pPr>
            <w:r w:rsidRPr="00F60037">
              <w:rPr>
                <w:rFonts w:eastAsia="仿宋"/>
                <w:color w:val="000000"/>
              </w:rPr>
              <w:t>≥45</w:t>
            </w:r>
            <w:r w:rsidRPr="00F60037">
              <w:rPr>
                <w:rFonts w:eastAsia="仿宋" w:cs="仿宋" w:hint="eastAsia"/>
                <w:color w:val="000000"/>
              </w:rPr>
              <w:t>万手</w:t>
            </w:r>
          </w:p>
        </w:tc>
        <w:tc>
          <w:tcPr>
            <w:tcW w:w="851" w:type="dxa"/>
            <w:tcBorders>
              <w:lef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10</w:t>
            </w:r>
          </w:p>
        </w:tc>
        <w:tc>
          <w:tcPr>
            <w:tcW w:w="709" w:type="dxa"/>
            <w:vAlign w:val="center"/>
          </w:tcPr>
          <w:p w:rsidR="003B2DC8" w:rsidRPr="00F60037" w:rsidRDefault="003B2DC8" w:rsidP="00A447D3">
            <w:pPr>
              <w:jc w:val="center"/>
              <w:rPr>
                <w:rFonts w:eastAsia="仿宋"/>
                <w:color w:val="000000"/>
              </w:rPr>
            </w:pPr>
            <w:r w:rsidRPr="00F60037">
              <w:rPr>
                <w:rFonts w:eastAsia="仿宋"/>
                <w:color w:val="000000"/>
              </w:rPr>
              <w:t>5</w:t>
            </w:r>
          </w:p>
        </w:tc>
        <w:tc>
          <w:tcPr>
            <w:tcW w:w="1071" w:type="dxa"/>
            <w:tcBorders>
              <w:lef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6000</w:t>
            </w:r>
          </w:p>
        </w:tc>
        <w:tc>
          <w:tcPr>
            <w:tcW w:w="966" w:type="dxa"/>
            <w:vAlign w:val="center"/>
          </w:tcPr>
          <w:p w:rsidR="003B2DC8" w:rsidRPr="00F60037" w:rsidRDefault="003B2DC8" w:rsidP="00A447D3">
            <w:pPr>
              <w:jc w:val="center"/>
              <w:rPr>
                <w:rFonts w:eastAsia="仿宋"/>
                <w:color w:val="000000"/>
              </w:rPr>
            </w:pPr>
            <w:r w:rsidRPr="00F60037">
              <w:rPr>
                <w:rFonts w:eastAsia="仿宋"/>
                <w:color w:val="000000"/>
              </w:rPr>
              <w:t>1800</w:t>
            </w:r>
          </w:p>
        </w:tc>
        <w:tc>
          <w:tcPr>
            <w:tcW w:w="927" w:type="dxa"/>
            <w:tcBorders>
              <w:left w:val="single" w:sz="4" w:space="0" w:color="auto"/>
            </w:tcBorders>
            <w:vAlign w:val="center"/>
          </w:tcPr>
          <w:p w:rsidR="003B2DC8" w:rsidRPr="00F60037" w:rsidRDefault="003B2DC8" w:rsidP="00A447D3">
            <w:pPr>
              <w:jc w:val="center"/>
              <w:rPr>
                <w:rFonts w:eastAsia="仿宋"/>
                <w:color w:val="000000"/>
              </w:rPr>
            </w:pPr>
            <w:r w:rsidRPr="00F60037">
              <w:rPr>
                <w:rFonts w:eastAsia="仿宋"/>
                <w:color w:val="000000"/>
              </w:rPr>
              <w:t>1200</w:t>
            </w:r>
          </w:p>
        </w:tc>
        <w:tc>
          <w:tcPr>
            <w:tcW w:w="825" w:type="dxa"/>
            <w:vAlign w:val="center"/>
          </w:tcPr>
          <w:p w:rsidR="003B2DC8" w:rsidRPr="00F60037" w:rsidRDefault="003B2DC8" w:rsidP="00A447D3">
            <w:pPr>
              <w:jc w:val="center"/>
              <w:rPr>
                <w:rFonts w:eastAsia="仿宋"/>
                <w:color w:val="000000"/>
              </w:rPr>
            </w:pPr>
            <w:r w:rsidRPr="00F60037">
              <w:rPr>
                <w:rFonts w:eastAsia="仿宋"/>
                <w:color w:val="000000"/>
              </w:rPr>
              <w:t>360</w:t>
            </w:r>
          </w:p>
        </w:tc>
      </w:tr>
    </w:tbl>
    <w:p w:rsidR="003B2DC8" w:rsidRPr="00F60037" w:rsidRDefault="003B2DC8" w:rsidP="003B2DC8">
      <w:pPr>
        <w:ind w:firstLineChars="200" w:firstLine="31680"/>
        <w:rPr>
          <w:rFonts w:eastAsia="仿宋" w:cs="Times New Roman"/>
          <w:color w:val="000000"/>
          <w:sz w:val="24"/>
          <w:szCs w:val="24"/>
          <w:highlight w:val="yellow"/>
        </w:rPr>
        <w:pPrChange w:id="7" w:author="" w:date="2018-10-11T17:19:00Z">
          <w:pPr>
            <w:ind w:firstLineChars="200" w:firstLine="31680"/>
          </w:pPr>
        </w:pPrChange>
      </w:pPr>
      <w:r w:rsidRPr="00F60037">
        <w:rPr>
          <w:rFonts w:eastAsia="仿宋" w:cs="仿宋" w:hint="eastAsia"/>
          <w:color w:val="000000"/>
          <w:sz w:val="24"/>
          <w:szCs w:val="24"/>
        </w:rPr>
        <w:t>注：表中某一期货合约持仓量为双向计算，期货公司会员、非期货公司会员、客户的限仓比例与限仓数额为单向计算；期货公司会员的限仓比例为基数。</w:t>
      </w:r>
    </w:p>
    <w:p w:rsidR="003B2DC8" w:rsidRPr="006A1AC3" w:rsidRDefault="003B2DC8" w:rsidP="00B824E9">
      <w:pPr>
        <w:widowControl/>
        <w:shd w:val="clear" w:color="auto" w:fill="FFFFFF"/>
        <w:jc w:val="left"/>
        <w:rPr>
          <w:rFonts w:ascii="方正仿宋简体" w:eastAsia="方正仿宋简体" w:hAnsi="Arial" w:cs="Times New Roman"/>
          <w:color w:val="212121"/>
          <w:kern w:val="0"/>
          <w:sz w:val="30"/>
          <w:szCs w:val="30"/>
        </w:rPr>
      </w:pPr>
    </w:p>
    <w:p w:rsidR="003B2DC8" w:rsidRPr="00724420" w:rsidRDefault="003B2DC8" w:rsidP="00B824E9">
      <w:pPr>
        <w:widowControl/>
        <w:shd w:val="clear" w:color="auto" w:fill="FFFFFF"/>
        <w:jc w:val="center"/>
        <w:rPr>
          <w:rFonts w:ascii="仿宋" w:eastAsia="仿宋" w:hAnsi="仿宋" w:cs="Times New Roman"/>
          <w:b/>
          <w:bCs/>
          <w:color w:val="000000"/>
          <w:spacing w:val="-20"/>
          <w:sz w:val="24"/>
          <w:szCs w:val="24"/>
        </w:rPr>
      </w:pPr>
      <w:r w:rsidRPr="00724420">
        <w:rPr>
          <w:rFonts w:ascii="方正仿宋简体" w:eastAsia="方正仿宋简体" w:hAnsi="宋体" w:cs="方正仿宋简体" w:hint="eastAsia"/>
          <w:b/>
          <w:bCs/>
          <w:color w:val="212121"/>
          <w:spacing w:val="-20"/>
          <w:kern w:val="0"/>
          <w:sz w:val="24"/>
          <w:szCs w:val="24"/>
          <w:bdr w:val="none" w:sz="0" w:space="0" w:color="auto" w:frame="1"/>
        </w:rPr>
        <w:t>表</w:t>
      </w:r>
      <w:r w:rsidRPr="00DC1D1E">
        <w:rPr>
          <w:rFonts w:ascii="方正仿宋简体" w:eastAsia="方正仿宋简体" w:hAnsi="宋体" w:cs="方正仿宋简体" w:hint="eastAsia"/>
          <w:b/>
          <w:bCs/>
          <w:color w:val="212121"/>
          <w:spacing w:val="-20"/>
          <w:kern w:val="0"/>
          <w:sz w:val="24"/>
          <w:szCs w:val="24"/>
          <w:bdr w:val="none" w:sz="0" w:space="0" w:color="auto" w:frame="1"/>
        </w:rPr>
        <w:t>二十</w:t>
      </w:r>
      <w:r>
        <w:rPr>
          <w:rFonts w:ascii="方正仿宋简体" w:eastAsia="方正仿宋简体" w:hAnsi="宋体" w:cs="方正仿宋简体" w:hint="eastAsia"/>
          <w:b/>
          <w:bCs/>
          <w:dstrike/>
          <w:color w:val="212121"/>
          <w:spacing w:val="-20"/>
          <w:kern w:val="0"/>
          <w:sz w:val="24"/>
          <w:szCs w:val="24"/>
          <w:bdr w:val="none" w:sz="0" w:space="0" w:color="auto" w:frame="1"/>
        </w:rPr>
        <w:t>八</w:t>
      </w:r>
      <w:r w:rsidRPr="006A1AC3">
        <w:rPr>
          <w:rFonts w:ascii="方正仿宋简体" w:eastAsia="方正仿宋简体" w:hAnsi="宋体" w:cs="方正仿宋简体" w:hint="eastAsia"/>
          <w:b/>
          <w:bCs/>
          <w:color w:val="212121"/>
          <w:spacing w:val="-20"/>
          <w:kern w:val="0"/>
          <w:sz w:val="24"/>
          <w:szCs w:val="24"/>
          <w:bdr w:val="none" w:sz="0" w:space="0" w:color="auto" w:frame="1"/>
          <w:shd w:val="pct15" w:color="auto" w:fill="FFFFFF"/>
        </w:rPr>
        <w:t>九</w:t>
      </w:r>
      <w:r w:rsidRPr="001D6283">
        <w:rPr>
          <w:rFonts w:ascii="方正仿宋简体" w:eastAsia="方正仿宋简体" w:hAnsi="宋体" w:cs="方正仿宋简体"/>
          <w:b/>
          <w:bCs/>
          <w:color w:val="212121"/>
          <w:spacing w:val="-20"/>
          <w:kern w:val="0"/>
          <w:sz w:val="30"/>
          <w:szCs w:val="30"/>
          <w:bdr w:val="none" w:sz="0" w:space="0" w:color="auto" w:frame="1"/>
        </w:rPr>
        <w:t xml:space="preserve"> </w:t>
      </w:r>
      <w:r w:rsidRPr="00724420">
        <w:rPr>
          <w:rFonts w:ascii="仿宋" w:eastAsia="仿宋" w:hAnsi="仿宋" w:cs="仿宋" w:hint="eastAsia"/>
          <w:b/>
          <w:bCs/>
          <w:color w:val="000000"/>
          <w:spacing w:val="-20"/>
          <w:sz w:val="24"/>
          <w:szCs w:val="24"/>
        </w:rPr>
        <w:t>燃料油期货合约在不同时期的限仓比例和限仓数额规定</w:t>
      </w:r>
    </w:p>
    <w:p w:rsidR="003B2DC8" w:rsidRDefault="003B2DC8" w:rsidP="00670AEF">
      <w:pPr>
        <w:ind w:firstLineChars="1800" w:firstLine="31680"/>
        <w:jc w:val="right"/>
        <w:rPr>
          <w:rFonts w:ascii="仿宋" w:eastAsia="仿宋" w:hAnsi="仿宋" w:cs="Times New Roman"/>
          <w:color w:val="000000"/>
          <w:sz w:val="24"/>
          <w:szCs w:val="24"/>
        </w:rPr>
      </w:pPr>
      <w:r w:rsidRPr="00C12C90">
        <w:rPr>
          <w:rFonts w:ascii="仿宋" w:eastAsia="仿宋" w:hAnsi="仿宋" w:cs="仿宋" w:hint="eastAsia"/>
          <w:color w:val="000000"/>
          <w:sz w:val="24"/>
          <w:szCs w:val="24"/>
        </w:rPr>
        <w:t>（单位：手）</w:t>
      </w:r>
    </w:p>
    <w:tbl>
      <w:tblPr>
        <w:tblW w:w="85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41"/>
        <w:gridCol w:w="1379"/>
        <w:gridCol w:w="1266"/>
        <w:gridCol w:w="1254"/>
        <w:gridCol w:w="774"/>
        <w:gridCol w:w="907"/>
        <w:gridCol w:w="467"/>
        <w:gridCol w:w="1134"/>
        <w:gridCol w:w="640"/>
      </w:tblGrid>
      <w:tr w:rsidR="003B2DC8" w:rsidRPr="0059667C">
        <w:trPr>
          <w:cantSplit/>
          <w:trHeight w:val="737"/>
          <w:jc w:val="center"/>
        </w:trPr>
        <w:tc>
          <w:tcPr>
            <w:tcW w:w="741" w:type="dxa"/>
            <w:vMerge w:val="restart"/>
            <w:vAlign w:val="center"/>
          </w:tcPr>
          <w:p w:rsidR="003B2DC8" w:rsidRPr="00F60037" w:rsidRDefault="003B2DC8" w:rsidP="00A447D3">
            <w:pPr>
              <w:jc w:val="center"/>
              <w:rPr>
                <w:rFonts w:eastAsia="仿宋" w:cs="Times New Roman"/>
                <w:color w:val="000000"/>
              </w:rPr>
            </w:pPr>
          </w:p>
        </w:tc>
        <w:tc>
          <w:tcPr>
            <w:tcW w:w="2645" w:type="dxa"/>
            <w:gridSpan w:val="2"/>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合约挂牌至交割月前第一月</w:t>
            </w:r>
          </w:p>
        </w:tc>
        <w:tc>
          <w:tcPr>
            <w:tcW w:w="2028" w:type="dxa"/>
            <w:gridSpan w:val="2"/>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合约挂牌至交割月前第三月的最后一个交易日</w:t>
            </w:r>
          </w:p>
        </w:tc>
        <w:tc>
          <w:tcPr>
            <w:tcW w:w="1374" w:type="dxa"/>
            <w:gridSpan w:val="2"/>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交割月前第二月</w:t>
            </w:r>
          </w:p>
        </w:tc>
        <w:tc>
          <w:tcPr>
            <w:tcW w:w="1774" w:type="dxa"/>
            <w:gridSpan w:val="2"/>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交割月前第一月</w:t>
            </w:r>
          </w:p>
        </w:tc>
      </w:tr>
      <w:tr w:rsidR="003B2DC8" w:rsidRPr="0059667C">
        <w:trPr>
          <w:cantSplit/>
          <w:trHeight w:val="483"/>
          <w:jc w:val="center"/>
        </w:trPr>
        <w:tc>
          <w:tcPr>
            <w:tcW w:w="741" w:type="dxa"/>
            <w:vMerge/>
            <w:vAlign w:val="center"/>
          </w:tcPr>
          <w:p w:rsidR="003B2DC8" w:rsidRPr="00F60037" w:rsidRDefault="003B2DC8" w:rsidP="00A447D3">
            <w:pPr>
              <w:jc w:val="center"/>
              <w:rPr>
                <w:rFonts w:eastAsia="仿宋" w:cs="Times New Roman"/>
                <w:color w:val="000000"/>
              </w:rPr>
            </w:pPr>
          </w:p>
        </w:tc>
        <w:tc>
          <w:tcPr>
            <w:tcW w:w="1379" w:type="dxa"/>
            <w:vMerge w:val="restart"/>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某一</w:t>
            </w:r>
          </w:p>
          <w:p w:rsidR="003B2DC8" w:rsidRPr="00F60037" w:rsidRDefault="003B2DC8" w:rsidP="00A447D3">
            <w:pPr>
              <w:jc w:val="center"/>
              <w:rPr>
                <w:rFonts w:eastAsia="仿宋" w:cs="Times New Roman"/>
                <w:color w:val="000000"/>
              </w:rPr>
            </w:pPr>
            <w:r w:rsidRPr="00F60037">
              <w:rPr>
                <w:rFonts w:eastAsia="仿宋" w:cs="仿宋" w:hint="eastAsia"/>
                <w:color w:val="000000"/>
              </w:rPr>
              <w:t>期货合约</w:t>
            </w:r>
          </w:p>
          <w:p w:rsidR="003B2DC8" w:rsidRPr="00F60037" w:rsidRDefault="003B2DC8" w:rsidP="00A447D3">
            <w:pPr>
              <w:jc w:val="center"/>
              <w:rPr>
                <w:rFonts w:eastAsia="仿宋" w:cs="Times New Roman"/>
                <w:color w:val="000000"/>
              </w:rPr>
            </w:pPr>
            <w:r w:rsidRPr="00F60037">
              <w:rPr>
                <w:rFonts w:eastAsia="仿宋" w:cs="仿宋" w:hint="eastAsia"/>
                <w:color w:val="000000"/>
              </w:rPr>
              <w:t>持仓量</w:t>
            </w:r>
          </w:p>
        </w:tc>
        <w:tc>
          <w:tcPr>
            <w:tcW w:w="1266" w:type="dxa"/>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限仓比例（</w:t>
            </w:r>
            <w:r w:rsidRPr="00F60037">
              <w:rPr>
                <w:rFonts w:eastAsia="仿宋" w:cs="Times New Roman"/>
                <w:color w:val="000000"/>
                <w:szCs w:val="20"/>
              </w:rPr>
              <w:sym w:font="Symbol" w:char="F025"/>
            </w:r>
            <w:r w:rsidRPr="00F60037">
              <w:rPr>
                <w:rFonts w:eastAsia="仿宋" w:cs="仿宋" w:hint="eastAsia"/>
                <w:color w:val="000000"/>
              </w:rPr>
              <w:t>）</w:t>
            </w:r>
          </w:p>
        </w:tc>
        <w:tc>
          <w:tcPr>
            <w:tcW w:w="2028" w:type="dxa"/>
            <w:gridSpan w:val="2"/>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限仓数额（手）</w:t>
            </w:r>
          </w:p>
        </w:tc>
        <w:tc>
          <w:tcPr>
            <w:tcW w:w="1374" w:type="dxa"/>
            <w:gridSpan w:val="2"/>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限仓数额（手）</w:t>
            </w:r>
          </w:p>
        </w:tc>
        <w:tc>
          <w:tcPr>
            <w:tcW w:w="1774" w:type="dxa"/>
            <w:gridSpan w:val="2"/>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限仓数额（手）</w:t>
            </w:r>
          </w:p>
        </w:tc>
      </w:tr>
      <w:tr w:rsidR="003B2DC8" w:rsidRPr="0059667C">
        <w:trPr>
          <w:cantSplit/>
          <w:trHeight w:val="697"/>
          <w:jc w:val="center"/>
        </w:trPr>
        <w:tc>
          <w:tcPr>
            <w:tcW w:w="741" w:type="dxa"/>
            <w:vMerge/>
            <w:vAlign w:val="center"/>
          </w:tcPr>
          <w:p w:rsidR="003B2DC8" w:rsidRPr="00F60037" w:rsidRDefault="003B2DC8" w:rsidP="00A447D3">
            <w:pPr>
              <w:jc w:val="center"/>
              <w:rPr>
                <w:rFonts w:eastAsia="仿宋" w:cs="Times New Roman"/>
                <w:color w:val="000000"/>
              </w:rPr>
            </w:pPr>
          </w:p>
        </w:tc>
        <w:tc>
          <w:tcPr>
            <w:tcW w:w="1379" w:type="dxa"/>
            <w:vMerge/>
            <w:vAlign w:val="center"/>
          </w:tcPr>
          <w:p w:rsidR="003B2DC8" w:rsidRPr="00F60037" w:rsidRDefault="003B2DC8" w:rsidP="00A447D3">
            <w:pPr>
              <w:jc w:val="center"/>
              <w:rPr>
                <w:rFonts w:eastAsia="仿宋" w:cs="Times New Roman"/>
                <w:color w:val="000000"/>
              </w:rPr>
            </w:pPr>
          </w:p>
        </w:tc>
        <w:tc>
          <w:tcPr>
            <w:tcW w:w="1266" w:type="dxa"/>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期货公司</w:t>
            </w:r>
          </w:p>
          <w:p w:rsidR="003B2DC8" w:rsidRPr="00F60037" w:rsidRDefault="003B2DC8" w:rsidP="00A447D3">
            <w:pPr>
              <w:jc w:val="center"/>
              <w:rPr>
                <w:rFonts w:eastAsia="仿宋" w:cs="Times New Roman"/>
                <w:color w:val="000000"/>
              </w:rPr>
            </w:pPr>
            <w:r w:rsidRPr="00F60037">
              <w:rPr>
                <w:rFonts w:eastAsia="仿宋" w:cs="仿宋" w:hint="eastAsia"/>
                <w:color w:val="000000"/>
              </w:rPr>
              <w:t>会员</w:t>
            </w:r>
          </w:p>
        </w:tc>
        <w:tc>
          <w:tcPr>
            <w:tcW w:w="1254" w:type="dxa"/>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非期货公司会员</w:t>
            </w:r>
          </w:p>
        </w:tc>
        <w:tc>
          <w:tcPr>
            <w:tcW w:w="774" w:type="dxa"/>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客户</w:t>
            </w:r>
          </w:p>
        </w:tc>
        <w:tc>
          <w:tcPr>
            <w:tcW w:w="907" w:type="dxa"/>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非期货</w:t>
            </w:r>
          </w:p>
          <w:p w:rsidR="003B2DC8" w:rsidRPr="00F60037" w:rsidRDefault="003B2DC8" w:rsidP="00A447D3">
            <w:pPr>
              <w:jc w:val="center"/>
              <w:rPr>
                <w:rFonts w:eastAsia="仿宋" w:cs="Times New Roman"/>
                <w:color w:val="000000"/>
              </w:rPr>
            </w:pPr>
            <w:r w:rsidRPr="00F60037">
              <w:rPr>
                <w:rFonts w:eastAsia="仿宋" w:cs="仿宋" w:hint="eastAsia"/>
                <w:color w:val="000000"/>
              </w:rPr>
              <w:t>公司会员</w:t>
            </w:r>
          </w:p>
        </w:tc>
        <w:tc>
          <w:tcPr>
            <w:tcW w:w="467" w:type="dxa"/>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客户</w:t>
            </w:r>
          </w:p>
        </w:tc>
        <w:tc>
          <w:tcPr>
            <w:tcW w:w="1134" w:type="dxa"/>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非期货</w:t>
            </w:r>
          </w:p>
          <w:p w:rsidR="003B2DC8" w:rsidRPr="00F60037" w:rsidRDefault="003B2DC8" w:rsidP="00A447D3">
            <w:pPr>
              <w:jc w:val="center"/>
              <w:rPr>
                <w:rFonts w:eastAsia="仿宋" w:cs="Times New Roman"/>
                <w:color w:val="000000"/>
              </w:rPr>
            </w:pPr>
            <w:r w:rsidRPr="00F60037">
              <w:rPr>
                <w:rFonts w:eastAsia="仿宋" w:cs="仿宋" w:hint="eastAsia"/>
                <w:color w:val="000000"/>
              </w:rPr>
              <w:t>公司会员</w:t>
            </w:r>
          </w:p>
        </w:tc>
        <w:tc>
          <w:tcPr>
            <w:tcW w:w="640" w:type="dxa"/>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客户</w:t>
            </w:r>
          </w:p>
        </w:tc>
      </w:tr>
      <w:tr w:rsidR="003B2DC8" w:rsidRPr="0059667C">
        <w:trPr>
          <w:cantSplit/>
          <w:trHeight w:val="649"/>
          <w:jc w:val="center"/>
        </w:trPr>
        <w:tc>
          <w:tcPr>
            <w:tcW w:w="741" w:type="dxa"/>
            <w:vAlign w:val="center"/>
          </w:tcPr>
          <w:p w:rsidR="003B2DC8" w:rsidRPr="00F60037" w:rsidRDefault="003B2DC8" w:rsidP="00A447D3">
            <w:pPr>
              <w:jc w:val="center"/>
              <w:rPr>
                <w:rFonts w:eastAsia="仿宋" w:cs="Times New Roman"/>
                <w:color w:val="000000"/>
              </w:rPr>
            </w:pPr>
            <w:r w:rsidRPr="00F60037">
              <w:rPr>
                <w:rFonts w:eastAsia="仿宋" w:cs="仿宋" w:hint="eastAsia"/>
                <w:color w:val="000000"/>
              </w:rPr>
              <w:t>燃料油</w:t>
            </w:r>
          </w:p>
        </w:tc>
        <w:tc>
          <w:tcPr>
            <w:tcW w:w="1379" w:type="dxa"/>
            <w:vAlign w:val="center"/>
          </w:tcPr>
          <w:p w:rsidR="003B2DC8" w:rsidRPr="00F60037" w:rsidRDefault="003B2DC8" w:rsidP="00A447D3">
            <w:pPr>
              <w:jc w:val="center"/>
              <w:rPr>
                <w:rFonts w:eastAsia="仿宋" w:cs="Times New Roman"/>
                <w:color w:val="000000"/>
              </w:rPr>
            </w:pPr>
            <w:r w:rsidRPr="00F60037">
              <w:rPr>
                <w:rFonts w:eastAsia="仿宋"/>
                <w:color w:val="000000"/>
              </w:rPr>
              <w:t>≥</w:t>
            </w:r>
            <w:r>
              <w:rPr>
                <w:rFonts w:eastAsia="仿宋"/>
                <w:color w:val="000000"/>
              </w:rPr>
              <w:t>50</w:t>
            </w:r>
            <w:r w:rsidRPr="00F60037">
              <w:rPr>
                <w:rFonts w:eastAsia="仿宋" w:cs="仿宋" w:hint="eastAsia"/>
                <w:color w:val="000000"/>
              </w:rPr>
              <w:t>万手</w:t>
            </w:r>
          </w:p>
        </w:tc>
        <w:tc>
          <w:tcPr>
            <w:tcW w:w="1266" w:type="dxa"/>
            <w:vAlign w:val="center"/>
          </w:tcPr>
          <w:p w:rsidR="003B2DC8" w:rsidRPr="00F60037" w:rsidRDefault="003B2DC8" w:rsidP="00A447D3">
            <w:pPr>
              <w:jc w:val="center"/>
              <w:rPr>
                <w:rFonts w:eastAsia="仿宋"/>
                <w:color w:val="000000"/>
              </w:rPr>
            </w:pPr>
            <w:r w:rsidRPr="00F60037">
              <w:rPr>
                <w:rFonts w:eastAsia="仿宋"/>
                <w:color w:val="000000"/>
              </w:rPr>
              <w:t>25</w:t>
            </w:r>
          </w:p>
        </w:tc>
        <w:tc>
          <w:tcPr>
            <w:tcW w:w="1254" w:type="dxa"/>
            <w:vAlign w:val="center"/>
          </w:tcPr>
          <w:p w:rsidR="003B2DC8" w:rsidRPr="00F60037" w:rsidRDefault="003B2DC8" w:rsidP="00A447D3">
            <w:pPr>
              <w:jc w:val="center"/>
              <w:rPr>
                <w:rFonts w:eastAsia="仿宋"/>
                <w:color w:val="000000"/>
              </w:rPr>
            </w:pPr>
            <w:r>
              <w:rPr>
                <w:rFonts w:eastAsia="仿宋"/>
                <w:color w:val="000000"/>
              </w:rPr>
              <w:t>7</w:t>
            </w:r>
            <w:r w:rsidRPr="00F60037">
              <w:rPr>
                <w:rFonts w:eastAsia="仿宋"/>
                <w:color w:val="000000"/>
              </w:rPr>
              <w:t>500</w:t>
            </w:r>
          </w:p>
        </w:tc>
        <w:tc>
          <w:tcPr>
            <w:tcW w:w="774" w:type="dxa"/>
            <w:vAlign w:val="center"/>
          </w:tcPr>
          <w:p w:rsidR="003B2DC8" w:rsidRPr="00F60037" w:rsidRDefault="003B2DC8" w:rsidP="00A447D3">
            <w:pPr>
              <w:jc w:val="center"/>
              <w:rPr>
                <w:rFonts w:eastAsia="仿宋"/>
                <w:color w:val="000000"/>
              </w:rPr>
            </w:pPr>
            <w:r>
              <w:rPr>
                <w:rFonts w:eastAsia="仿宋"/>
                <w:color w:val="000000"/>
              </w:rPr>
              <w:t>7</w:t>
            </w:r>
            <w:r w:rsidRPr="00F60037">
              <w:rPr>
                <w:rFonts w:eastAsia="仿宋"/>
                <w:color w:val="000000"/>
              </w:rPr>
              <w:t>500</w:t>
            </w:r>
          </w:p>
        </w:tc>
        <w:tc>
          <w:tcPr>
            <w:tcW w:w="907" w:type="dxa"/>
            <w:vAlign w:val="center"/>
          </w:tcPr>
          <w:p w:rsidR="003B2DC8" w:rsidRPr="00F60037" w:rsidRDefault="003B2DC8" w:rsidP="00A447D3">
            <w:pPr>
              <w:jc w:val="center"/>
              <w:rPr>
                <w:rFonts w:eastAsia="仿宋"/>
                <w:color w:val="000000"/>
              </w:rPr>
            </w:pPr>
            <w:r>
              <w:rPr>
                <w:rFonts w:eastAsia="仿宋"/>
                <w:color w:val="000000"/>
              </w:rPr>
              <w:t>15</w:t>
            </w:r>
            <w:r w:rsidRPr="00F60037">
              <w:rPr>
                <w:rFonts w:eastAsia="仿宋"/>
                <w:color w:val="000000"/>
              </w:rPr>
              <w:t>00</w:t>
            </w:r>
          </w:p>
        </w:tc>
        <w:tc>
          <w:tcPr>
            <w:tcW w:w="467" w:type="dxa"/>
            <w:vAlign w:val="center"/>
          </w:tcPr>
          <w:p w:rsidR="003B2DC8" w:rsidRPr="00F60037" w:rsidRDefault="003B2DC8" w:rsidP="00A447D3">
            <w:pPr>
              <w:jc w:val="center"/>
              <w:rPr>
                <w:rFonts w:eastAsia="仿宋"/>
                <w:color w:val="000000"/>
              </w:rPr>
            </w:pPr>
            <w:r>
              <w:rPr>
                <w:rFonts w:eastAsia="仿宋"/>
                <w:color w:val="000000"/>
              </w:rPr>
              <w:t>15</w:t>
            </w:r>
            <w:r w:rsidRPr="00F60037">
              <w:rPr>
                <w:rFonts w:eastAsia="仿宋"/>
                <w:color w:val="000000"/>
              </w:rPr>
              <w:t>00</w:t>
            </w:r>
          </w:p>
        </w:tc>
        <w:tc>
          <w:tcPr>
            <w:tcW w:w="1134" w:type="dxa"/>
            <w:vAlign w:val="center"/>
          </w:tcPr>
          <w:p w:rsidR="003B2DC8" w:rsidRPr="00F60037" w:rsidRDefault="003B2DC8" w:rsidP="00A447D3">
            <w:pPr>
              <w:jc w:val="center"/>
              <w:rPr>
                <w:rFonts w:eastAsia="仿宋"/>
                <w:color w:val="000000"/>
              </w:rPr>
            </w:pPr>
            <w:r>
              <w:rPr>
                <w:rFonts w:eastAsia="仿宋"/>
                <w:color w:val="000000"/>
              </w:rPr>
              <w:t>5</w:t>
            </w:r>
            <w:r w:rsidRPr="00F60037">
              <w:rPr>
                <w:rFonts w:eastAsia="仿宋"/>
                <w:color w:val="000000"/>
              </w:rPr>
              <w:t>00</w:t>
            </w:r>
          </w:p>
        </w:tc>
        <w:tc>
          <w:tcPr>
            <w:tcW w:w="640" w:type="dxa"/>
            <w:vAlign w:val="center"/>
          </w:tcPr>
          <w:p w:rsidR="003B2DC8" w:rsidRPr="00F60037" w:rsidRDefault="003B2DC8" w:rsidP="00A447D3">
            <w:pPr>
              <w:jc w:val="center"/>
              <w:rPr>
                <w:rFonts w:eastAsia="仿宋"/>
                <w:color w:val="000000"/>
              </w:rPr>
            </w:pPr>
            <w:r>
              <w:rPr>
                <w:rFonts w:eastAsia="仿宋"/>
                <w:color w:val="000000"/>
              </w:rPr>
              <w:t>5</w:t>
            </w:r>
            <w:r w:rsidRPr="00F60037">
              <w:rPr>
                <w:rFonts w:eastAsia="仿宋"/>
                <w:color w:val="000000"/>
              </w:rPr>
              <w:t>00</w:t>
            </w:r>
          </w:p>
        </w:tc>
      </w:tr>
    </w:tbl>
    <w:p w:rsidR="003B2DC8" w:rsidRPr="00C12C90" w:rsidRDefault="003B2DC8" w:rsidP="003B2DC8">
      <w:pPr>
        <w:ind w:firstLineChars="1800" w:firstLine="31680"/>
        <w:jc w:val="right"/>
        <w:rPr>
          <w:rFonts w:ascii="仿宋" w:eastAsia="仿宋" w:hAnsi="仿宋" w:cs="Times New Roman"/>
          <w:color w:val="000000"/>
          <w:sz w:val="24"/>
          <w:szCs w:val="24"/>
        </w:rPr>
        <w:pPrChange w:id="8" w:author="" w:date="2018-10-11T17:19:00Z">
          <w:pPr>
            <w:ind w:firstLineChars="1800" w:firstLine="31680"/>
            <w:jc w:val="right"/>
          </w:pPr>
        </w:pPrChange>
      </w:pPr>
    </w:p>
    <w:p w:rsidR="003B2DC8" w:rsidRPr="00C12C90" w:rsidRDefault="003B2DC8" w:rsidP="00670AEF">
      <w:pPr>
        <w:ind w:firstLineChars="200" w:firstLine="31680"/>
        <w:rPr>
          <w:rFonts w:ascii="仿宋" w:eastAsia="仿宋" w:hAnsi="仿宋" w:cs="Times New Roman"/>
          <w:color w:val="000000"/>
          <w:sz w:val="24"/>
          <w:szCs w:val="24"/>
        </w:rPr>
      </w:pPr>
      <w:r w:rsidRPr="00C12C90">
        <w:rPr>
          <w:rFonts w:ascii="仿宋" w:eastAsia="仿宋" w:hAnsi="仿宋" w:cs="仿宋" w:hint="eastAsia"/>
          <w:color w:val="000000"/>
          <w:sz w:val="24"/>
          <w:szCs w:val="24"/>
        </w:rPr>
        <w:t>注：表中某一期货合约持仓量为双向计算，期货公司会员、非期货公司会员、客户的限仓比例与限仓数额为单向计算；期货公司会员的限仓比例为基数。</w:t>
      </w:r>
    </w:p>
    <w:p w:rsidR="003B2DC8" w:rsidRPr="001D6283" w:rsidRDefault="003B2DC8" w:rsidP="00B824E9">
      <w:pPr>
        <w:widowControl/>
        <w:shd w:val="clear" w:color="auto" w:fill="FFFFFF"/>
        <w:jc w:val="left"/>
        <w:rPr>
          <w:rFonts w:ascii="方正仿宋简体" w:eastAsia="方正仿宋简体" w:hAnsi="Arial" w:cs="Times New Roman"/>
          <w:color w:val="212121"/>
          <w:kern w:val="0"/>
          <w:sz w:val="30"/>
          <w:szCs w:val="30"/>
        </w:rPr>
      </w:pPr>
      <w:r w:rsidRPr="001D6283">
        <w:rPr>
          <w:rFonts w:ascii="方正仿宋简体" w:eastAsia="方正仿宋简体" w:hAnsi="宋体" w:cs="Times New Roman"/>
          <w:color w:val="212121"/>
          <w:kern w:val="0"/>
          <w:sz w:val="30"/>
          <w:szCs w:val="30"/>
          <w:bdr w:val="none" w:sz="0" w:space="0" w:color="auto" w:frame="1"/>
        </w:rPr>
        <w:t> </w:t>
      </w:r>
    </w:p>
    <w:p w:rsidR="003B2DC8" w:rsidRPr="00C12C90" w:rsidRDefault="003B2DC8" w:rsidP="00B824E9">
      <w:pPr>
        <w:widowControl/>
        <w:shd w:val="clear" w:color="auto" w:fill="FFFFFF"/>
        <w:jc w:val="center"/>
        <w:rPr>
          <w:rFonts w:ascii="仿宋" w:eastAsia="仿宋" w:hAnsi="仿宋" w:cs="Times New Roman"/>
          <w:b/>
          <w:bCs/>
          <w:color w:val="000000"/>
          <w:spacing w:val="-20"/>
          <w:sz w:val="24"/>
          <w:szCs w:val="24"/>
        </w:rPr>
      </w:pPr>
      <w:r w:rsidRPr="00C12C90">
        <w:rPr>
          <w:rFonts w:ascii="仿宋" w:eastAsia="仿宋" w:hAnsi="仿宋" w:cs="仿宋" w:hint="eastAsia"/>
          <w:b/>
          <w:bCs/>
          <w:color w:val="000000"/>
          <w:spacing w:val="-20"/>
          <w:sz w:val="24"/>
          <w:szCs w:val="24"/>
        </w:rPr>
        <w:t>表</w:t>
      </w:r>
      <w:r w:rsidRPr="00DC1D1E">
        <w:rPr>
          <w:rFonts w:ascii="仿宋" w:eastAsia="仿宋" w:hAnsi="仿宋" w:cs="仿宋" w:hint="eastAsia"/>
          <w:b/>
          <w:bCs/>
          <w:dstrike/>
          <w:color w:val="000000"/>
          <w:spacing w:val="-20"/>
          <w:sz w:val="24"/>
          <w:szCs w:val="24"/>
        </w:rPr>
        <w:t>二十九</w:t>
      </w:r>
      <w:r w:rsidRPr="00DC1D1E">
        <w:rPr>
          <w:rFonts w:ascii="仿宋" w:eastAsia="仿宋" w:hAnsi="仿宋" w:cs="仿宋" w:hint="eastAsia"/>
          <w:b/>
          <w:bCs/>
          <w:color w:val="000000"/>
          <w:spacing w:val="-20"/>
          <w:sz w:val="24"/>
          <w:szCs w:val="24"/>
          <w:shd w:val="pct15" w:color="auto" w:fill="FFFFFF"/>
        </w:rPr>
        <w:t>三十</w:t>
      </w:r>
      <w:r w:rsidRPr="00C12C90">
        <w:rPr>
          <w:rFonts w:ascii="仿宋" w:eastAsia="仿宋" w:hAnsi="仿宋" w:cs="Times New Roman"/>
          <w:b/>
          <w:bCs/>
          <w:color w:val="000000"/>
          <w:spacing w:val="-20"/>
          <w:sz w:val="24"/>
          <w:szCs w:val="24"/>
        </w:rPr>
        <w:t>  </w:t>
      </w:r>
      <w:r w:rsidRPr="00C12C90">
        <w:rPr>
          <w:rFonts w:ascii="仿宋" w:eastAsia="仿宋" w:hAnsi="仿宋" w:cs="仿宋" w:hint="eastAsia"/>
          <w:b/>
          <w:bCs/>
          <w:color w:val="000000"/>
          <w:spacing w:val="-20"/>
          <w:sz w:val="24"/>
          <w:szCs w:val="24"/>
        </w:rPr>
        <w:t>铅、镍、锡、天然橡胶、石油沥青、黄金、白银、热轧卷板</w:t>
      </w:r>
      <w:r w:rsidRPr="00C12C90">
        <w:rPr>
          <w:rFonts w:ascii="仿宋" w:eastAsia="仿宋" w:hAnsi="仿宋" w:cs="仿宋" w:hint="eastAsia"/>
          <w:b/>
          <w:bCs/>
          <w:color w:val="000000"/>
          <w:spacing w:val="-20"/>
          <w:sz w:val="24"/>
          <w:szCs w:val="24"/>
          <w:highlight w:val="lightGray"/>
        </w:rPr>
        <w:t>、漂针浆</w:t>
      </w:r>
      <w:r w:rsidRPr="00C12C90">
        <w:rPr>
          <w:rFonts w:ascii="仿宋" w:eastAsia="仿宋" w:hAnsi="仿宋" w:cs="仿宋" w:hint="eastAsia"/>
          <w:b/>
          <w:bCs/>
          <w:color w:val="000000"/>
          <w:spacing w:val="-20"/>
          <w:sz w:val="24"/>
          <w:szCs w:val="24"/>
        </w:rPr>
        <w:t>期货合约在不同时期的限仓比例和限仓数额规定</w:t>
      </w:r>
    </w:p>
    <w:p w:rsidR="003B2DC8" w:rsidRPr="00C12C90" w:rsidRDefault="003B2DC8" w:rsidP="00670AEF">
      <w:pPr>
        <w:ind w:firstLineChars="1800" w:firstLine="31680"/>
        <w:jc w:val="right"/>
        <w:rPr>
          <w:rFonts w:ascii="仿宋" w:eastAsia="仿宋" w:hAnsi="仿宋" w:cs="Times New Roman"/>
          <w:color w:val="000000"/>
          <w:sz w:val="24"/>
          <w:szCs w:val="24"/>
        </w:rPr>
      </w:pPr>
      <w:r w:rsidRPr="00C12C90">
        <w:rPr>
          <w:rFonts w:ascii="仿宋" w:eastAsia="仿宋" w:hAnsi="仿宋" w:cs="仿宋" w:hint="eastAsia"/>
          <w:color w:val="000000"/>
          <w:sz w:val="24"/>
          <w:szCs w:val="24"/>
        </w:rPr>
        <w:t>（单位：手）</w:t>
      </w:r>
    </w:p>
    <w:tbl>
      <w:tblPr>
        <w:tblW w:w="87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45"/>
        <w:gridCol w:w="782"/>
        <w:gridCol w:w="2200"/>
        <w:gridCol w:w="1101"/>
        <w:gridCol w:w="761"/>
        <w:gridCol w:w="950"/>
        <w:gridCol w:w="628"/>
        <w:gridCol w:w="932"/>
        <w:gridCol w:w="710"/>
      </w:tblGrid>
      <w:tr w:rsidR="003B2DC8" w:rsidRPr="0059667C">
        <w:trPr>
          <w:cantSplit/>
          <w:trHeight w:val="737"/>
          <w:jc w:val="center"/>
        </w:trPr>
        <w:tc>
          <w:tcPr>
            <w:tcW w:w="645" w:type="dxa"/>
            <w:vMerge w:val="restart"/>
            <w:tcBorders>
              <w:top w:val="single" w:sz="12" w:space="0" w:color="auto"/>
              <w:bottom w:val="nil"/>
            </w:tcBorders>
            <w:vAlign w:val="center"/>
          </w:tcPr>
          <w:p w:rsidR="003B2DC8" w:rsidRPr="00C12C90" w:rsidRDefault="003B2DC8" w:rsidP="00FE3020">
            <w:pPr>
              <w:jc w:val="center"/>
              <w:rPr>
                <w:rFonts w:ascii="仿宋" w:eastAsia="仿宋" w:hAnsi="仿宋" w:cs="Times New Roman"/>
                <w:color w:val="000000"/>
              </w:rPr>
            </w:pPr>
          </w:p>
        </w:tc>
        <w:tc>
          <w:tcPr>
            <w:tcW w:w="2982" w:type="dxa"/>
            <w:gridSpan w:val="2"/>
            <w:tcBorders>
              <w:top w:val="single" w:sz="12" w:space="0" w:color="auto"/>
              <w:bottom w:val="nil"/>
            </w:tcBorders>
            <w:vAlign w:val="center"/>
          </w:tcPr>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合约挂牌至交割月份</w:t>
            </w:r>
          </w:p>
        </w:tc>
        <w:tc>
          <w:tcPr>
            <w:tcW w:w="1862" w:type="dxa"/>
            <w:gridSpan w:val="2"/>
            <w:tcBorders>
              <w:top w:val="single" w:sz="12" w:space="0" w:color="auto"/>
              <w:bottom w:val="nil"/>
            </w:tcBorders>
            <w:vAlign w:val="center"/>
          </w:tcPr>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合约挂牌至交割月前第二月的最后一个交易日</w:t>
            </w:r>
          </w:p>
        </w:tc>
        <w:tc>
          <w:tcPr>
            <w:tcW w:w="1578" w:type="dxa"/>
            <w:gridSpan w:val="2"/>
            <w:tcBorders>
              <w:top w:val="single" w:sz="12" w:space="0" w:color="auto"/>
            </w:tcBorders>
            <w:vAlign w:val="center"/>
          </w:tcPr>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交割月前第一月</w:t>
            </w:r>
          </w:p>
        </w:tc>
        <w:tc>
          <w:tcPr>
            <w:tcW w:w="1642" w:type="dxa"/>
            <w:gridSpan w:val="2"/>
            <w:tcBorders>
              <w:top w:val="single" w:sz="12" w:space="0" w:color="auto"/>
            </w:tcBorders>
            <w:vAlign w:val="center"/>
          </w:tcPr>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交割月份</w:t>
            </w:r>
          </w:p>
        </w:tc>
      </w:tr>
      <w:tr w:rsidR="003B2DC8" w:rsidRPr="0059667C">
        <w:trPr>
          <w:cantSplit/>
          <w:trHeight w:val="483"/>
          <w:jc w:val="center"/>
        </w:trPr>
        <w:tc>
          <w:tcPr>
            <w:tcW w:w="645" w:type="dxa"/>
            <w:vMerge/>
            <w:tcBorders>
              <w:top w:val="nil"/>
              <w:bottom w:val="nil"/>
            </w:tcBorders>
            <w:vAlign w:val="center"/>
          </w:tcPr>
          <w:p w:rsidR="003B2DC8" w:rsidRPr="00C12C90" w:rsidRDefault="003B2DC8" w:rsidP="00FE3020">
            <w:pPr>
              <w:jc w:val="center"/>
              <w:rPr>
                <w:rFonts w:ascii="仿宋" w:eastAsia="仿宋" w:hAnsi="仿宋" w:cs="Times New Roman"/>
                <w:color w:val="000000"/>
              </w:rPr>
            </w:pPr>
          </w:p>
        </w:tc>
        <w:tc>
          <w:tcPr>
            <w:tcW w:w="782" w:type="dxa"/>
            <w:vMerge w:val="restart"/>
            <w:vAlign w:val="center"/>
          </w:tcPr>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某一</w:t>
            </w:r>
          </w:p>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期货合约</w:t>
            </w:r>
          </w:p>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持仓量</w:t>
            </w:r>
          </w:p>
        </w:tc>
        <w:tc>
          <w:tcPr>
            <w:tcW w:w="2200" w:type="dxa"/>
            <w:vAlign w:val="center"/>
          </w:tcPr>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限仓比例（</w:t>
            </w:r>
            <w:r w:rsidRPr="00C12C90">
              <w:rPr>
                <w:rFonts w:ascii="仿宋" w:eastAsia="仿宋" w:hAnsi="Symbol" w:cs="Times New Roman" w:hint="eastAsia"/>
                <w:color w:val="000000"/>
                <w:szCs w:val="20"/>
              </w:rPr>
              <w:sym w:font="Symbol" w:char="F025"/>
            </w:r>
            <w:r w:rsidRPr="00C12C90">
              <w:rPr>
                <w:rFonts w:ascii="仿宋" w:eastAsia="仿宋" w:hAnsi="仿宋" w:cs="仿宋" w:hint="eastAsia"/>
                <w:color w:val="000000"/>
              </w:rPr>
              <w:t>）</w:t>
            </w:r>
          </w:p>
        </w:tc>
        <w:tc>
          <w:tcPr>
            <w:tcW w:w="1862" w:type="dxa"/>
            <w:gridSpan w:val="2"/>
            <w:vAlign w:val="center"/>
          </w:tcPr>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限仓数额（手）</w:t>
            </w:r>
          </w:p>
        </w:tc>
        <w:tc>
          <w:tcPr>
            <w:tcW w:w="1578" w:type="dxa"/>
            <w:gridSpan w:val="2"/>
            <w:vAlign w:val="center"/>
          </w:tcPr>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限仓数额（手）</w:t>
            </w:r>
          </w:p>
        </w:tc>
        <w:tc>
          <w:tcPr>
            <w:tcW w:w="1642" w:type="dxa"/>
            <w:gridSpan w:val="2"/>
            <w:vAlign w:val="center"/>
          </w:tcPr>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限仓数额（手）</w:t>
            </w:r>
          </w:p>
        </w:tc>
      </w:tr>
      <w:tr w:rsidR="003B2DC8" w:rsidRPr="0059667C">
        <w:trPr>
          <w:cantSplit/>
          <w:trHeight w:val="697"/>
          <w:jc w:val="center"/>
        </w:trPr>
        <w:tc>
          <w:tcPr>
            <w:tcW w:w="645" w:type="dxa"/>
            <w:vMerge/>
            <w:tcBorders>
              <w:top w:val="nil"/>
            </w:tcBorders>
            <w:vAlign w:val="center"/>
          </w:tcPr>
          <w:p w:rsidR="003B2DC8" w:rsidRPr="00C12C90" w:rsidRDefault="003B2DC8" w:rsidP="00FE3020">
            <w:pPr>
              <w:jc w:val="center"/>
              <w:rPr>
                <w:rFonts w:ascii="仿宋" w:eastAsia="仿宋" w:hAnsi="仿宋" w:cs="Times New Roman"/>
                <w:color w:val="000000"/>
              </w:rPr>
            </w:pPr>
          </w:p>
        </w:tc>
        <w:tc>
          <w:tcPr>
            <w:tcW w:w="782" w:type="dxa"/>
            <w:vMerge/>
            <w:vAlign w:val="center"/>
          </w:tcPr>
          <w:p w:rsidR="003B2DC8" w:rsidRPr="00C12C90" w:rsidRDefault="003B2DC8" w:rsidP="00FE3020">
            <w:pPr>
              <w:jc w:val="center"/>
              <w:rPr>
                <w:rFonts w:ascii="仿宋" w:eastAsia="仿宋" w:hAnsi="仿宋" w:cs="Times New Roman"/>
                <w:color w:val="000000"/>
              </w:rPr>
            </w:pPr>
          </w:p>
        </w:tc>
        <w:tc>
          <w:tcPr>
            <w:tcW w:w="2200" w:type="dxa"/>
            <w:vAlign w:val="center"/>
          </w:tcPr>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期货公司</w:t>
            </w:r>
          </w:p>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会员</w:t>
            </w:r>
          </w:p>
        </w:tc>
        <w:tc>
          <w:tcPr>
            <w:tcW w:w="1101" w:type="dxa"/>
            <w:vAlign w:val="center"/>
          </w:tcPr>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非期货公司会员</w:t>
            </w:r>
          </w:p>
        </w:tc>
        <w:tc>
          <w:tcPr>
            <w:tcW w:w="761" w:type="dxa"/>
            <w:vAlign w:val="center"/>
          </w:tcPr>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客户</w:t>
            </w:r>
          </w:p>
        </w:tc>
        <w:tc>
          <w:tcPr>
            <w:tcW w:w="950" w:type="dxa"/>
            <w:vAlign w:val="center"/>
          </w:tcPr>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非期货公司会员</w:t>
            </w:r>
          </w:p>
        </w:tc>
        <w:tc>
          <w:tcPr>
            <w:tcW w:w="628" w:type="dxa"/>
            <w:vAlign w:val="center"/>
          </w:tcPr>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客户</w:t>
            </w:r>
          </w:p>
        </w:tc>
        <w:tc>
          <w:tcPr>
            <w:tcW w:w="932" w:type="dxa"/>
            <w:vAlign w:val="center"/>
          </w:tcPr>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非期货公司会员</w:t>
            </w:r>
          </w:p>
        </w:tc>
        <w:tc>
          <w:tcPr>
            <w:tcW w:w="710" w:type="dxa"/>
            <w:vAlign w:val="center"/>
          </w:tcPr>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客户</w:t>
            </w:r>
          </w:p>
        </w:tc>
      </w:tr>
      <w:tr w:rsidR="003B2DC8" w:rsidRPr="0059667C">
        <w:trPr>
          <w:cantSplit/>
          <w:trHeight w:val="649"/>
          <w:jc w:val="center"/>
        </w:trPr>
        <w:tc>
          <w:tcPr>
            <w:tcW w:w="645" w:type="dxa"/>
            <w:tcBorders>
              <w:top w:val="nil"/>
            </w:tcBorders>
            <w:vAlign w:val="center"/>
          </w:tcPr>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铅</w:t>
            </w:r>
          </w:p>
        </w:tc>
        <w:tc>
          <w:tcPr>
            <w:tcW w:w="782" w:type="dxa"/>
            <w:tcBorders>
              <w:top w:val="nil"/>
            </w:tcBorders>
            <w:vAlign w:val="center"/>
          </w:tcPr>
          <w:p w:rsidR="003B2DC8" w:rsidRPr="00C12C90" w:rsidRDefault="003B2DC8" w:rsidP="00FE3020">
            <w:pPr>
              <w:jc w:val="center"/>
              <w:rPr>
                <w:rFonts w:ascii="仿宋" w:eastAsia="仿宋" w:hAnsi="仿宋" w:cs="Times New Roman"/>
                <w:color w:val="000000"/>
              </w:rPr>
            </w:pPr>
            <w:r w:rsidRPr="00C12C90">
              <w:rPr>
                <w:rFonts w:ascii="仿宋" w:eastAsia="仿宋" w:hAnsi="仿宋" w:cs="仿宋" w:hint="eastAsia"/>
                <w:color w:val="000000"/>
              </w:rPr>
              <w:t>≥</w:t>
            </w:r>
            <w:r w:rsidRPr="00AF0561">
              <w:rPr>
                <w:rFonts w:ascii="Times New Roman" w:eastAsia="仿宋" w:hAnsi="Times New Roman" w:cs="Times New Roman"/>
                <w:color w:val="000000"/>
              </w:rPr>
              <w:t>2</w:t>
            </w:r>
            <w:r w:rsidRPr="00C3529E">
              <w:rPr>
                <w:rFonts w:ascii="Times New Roman" w:eastAsia="仿宋" w:hAnsi="Times New Roman" w:cs="Times New Roman"/>
                <w:color w:val="000000"/>
              </w:rPr>
              <w:t>0</w:t>
            </w:r>
            <w:r w:rsidRPr="00C12C90">
              <w:rPr>
                <w:rFonts w:ascii="仿宋" w:eastAsia="仿宋" w:hAnsi="仿宋" w:cs="仿宋" w:hint="eastAsia"/>
                <w:color w:val="000000"/>
              </w:rPr>
              <w:t>万手</w:t>
            </w:r>
          </w:p>
        </w:tc>
        <w:tc>
          <w:tcPr>
            <w:tcW w:w="2200" w:type="dxa"/>
            <w:tcBorders>
              <w:top w:val="nil"/>
            </w:tcBorders>
            <w:vAlign w:val="center"/>
          </w:tcPr>
          <w:p w:rsidR="003B2DC8" w:rsidRPr="00C12C90" w:rsidRDefault="003B2DC8" w:rsidP="00FE3020">
            <w:pPr>
              <w:jc w:val="center"/>
              <w:rPr>
                <w:rFonts w:ascii="仿宋" w:eastAsia="仿宋" w:hAnsi="仿宋" w:cs="Times New Roman"/>
                <w:color w:val="000000"/>
              </w:rPr>
            </w:pPr>
            <w:r w:rsidRPr="00AF0561">
              <w:rPr>
                <w:rFonts w:ascii="Times New Roman" w:eastAsia="仿宋" w:hAnsi="Times New Roman" w:cs="Times New Roman"/>
                <w:color w:val="000000"/>
              </w:rPr>
              <w:t>25</w:t>
            </w:r>
          </w:p>
        </w:tc>
        <w:tc>
          <w:tcPr>
            <w:tcW w:w="1101" w:type="dxa"/>
            <w:tcBorders>
              <w:top w:val="nil"/>
            </w:tcBorders>
            <w:vAlign w:val="center"/>
          </w:tcPr>
          <w:p w:rsidR="003B2DC8" w:rsidRPr="00C12C90" w:rsidRDefault="003B2DC8" w:rsidP="00FE3020">
            <w:pPr>
              <w:jc w:val="center"/>
              <w:rPr>
                <w:rFonts w:ascii="仿宋" w:eastAsia="仿宋" w:hAnsi="仿宋" w:cs="Times New Roman"/>
                <w:color w:val="000000"/>
              </w:rPr>
            </w:pPr>
            <w:r w:rsidRPr="00AF0561">
              <w:rPr>
                <w:rFonts w:ascii="Times New Roman" w:eastAsia="仿宋" w:hAnsi="Times New Roman" w:cs="Times New Roman"/>
                <w:color w:val="000000"/>
              </w:rPr>
              <w:t>25</w:t>
            </w:r>
            <w:r w:rsidRPr="00C3529E">
              <w:rPr>
                <w:rFonts w:ascii="Times New Roman" w:eastAsia="仿宋" w:hAnsi="Times New Roman" w:cs="Times New Roman"/>
                <w:color w:val="000000"/>
              </w:rPr>
              <w:t>00</w:t>
            </w:r>
          </w:p>
        </w:tc>
        <w:tc>
          <w:tcPr>
            <w:tcW w:w="761" w:type="dxa"/>
            <w:tcBorders>
              <w:top w:val="nil"/>
            </w:tcBorders>
            <w:vAlign w:val="center"/>
          </w:tcPr>
          <w:p w:rsidR="003B2DC8" w:rsidRPr="00C12C90" w:rsidRDefault="003B2DC8" w:rsidP="00FE3020">
            <w:pPr>
              <w:jc w:val="center"/>
              <w:rPr>
                <w:rFonts w:ascii="仿宋" w:eastAsia="仿宋" w:hAnsi="仿宋" w:cs="Times New Roman"/>
                <w:color w:val="000000"/>
              </w:rPr>
            </w:pPr>
            <w:r w:rsidRPr="00AF0561">
              <w:rPr>
                <w:rFonts w:ascii="Times New Roman" w:eastAsia="仿宋" w:hAnsi="Times New Roman" w:cs="Times New Roman"/>
                <w:color w:val="000000"/>
              </w:rPr>
              <w:t>25</w:t>
            </w:r>
            <w:r w:rsidRPr="00C3529E">
              <w:rPr>
                <w:rFonts w:ascii="Times New Roman" w:eastAsia="仿宋" w:hAnsi="Times New Roman" w:cs="Times New Roman"/>
                <w:color w:val="000000"/>
              </w:rPr>
              <w:t>00</w:t>
            </w:r>
          </w:p>
        </w:tc>
        <w:tc>
          <w:tcPr>
            <w:tcW w:w="950" w:type="dxa"/>
            <w:tcBorders>
              <w:top w:val="nil"/>
            </w:tcBorders>
            <w:vAlign w:val="center"/>
          </w:tcPr>
          <w:p w:rsidR="003B2DC8" w:rsidRPr="00C12C90" w:rsidRDefault="003B2DC8" w:rsidP="00FE3020">
            <w:pPr>
              <w:jc w:val="center"/>
              <w:rPr>
                <w:rFonts w:ascii="仿宋" w:eastAsia="仿宋" w:hAnsi="仿宋" w:cs="Times New Roman"/>
                <w:color w:val="000000"/>
              </w:rPr>
            </w:pPr>
            <w:r w:rsidRPr="00AF0561">
              <w:rPr>
                <w:rFonts w:ascii="Times New Roman" w:eastAsia="仿宋" w:hAnsi="Times New Roman" w:cs="Times New Roman"/>
                <w:color w:val="000000"/>
              </w:rPr>
              <w:t>1</w:t>
            </w:r>
            <w:r w:rsidRPr="00C3529E">
              <w:rPr>
                <w:rFonts w:ascii="Times New Roman" w:eastAsia="仿宋" w:hAnsi="Times New Roman" w:cs="Times New Roman"/>
                <w:color w:val="000000"/>
              </w:rPr>
              <w:t>000</w:t>
            </w:r>
          </w:p>
        </w:tc>
        <w:tc>
          <w:tcPr>
            <w:tcW w:w="628" w:type="dxa"/>
            <w:tcBorders>
              <w:top w:val="nil"/>
            </w:tcBorders>
            <w:vAlign w:val="center"/>
          </w:tcPr>
          <w:p w:rsidR="003B2DC8" w:rsidRPr="00C12C90" w:rsidRDefault="003B2DC8" w:rsidP="00FE3020">
            <w:pPr>
              <w:jc w:val="center"/>
              <w:rPr>
                <w:rFonts w:ascii="仿宋" w:eastAsia="仿宋" w:hAnsi="仿宋" w:cs="Times New Roman"/>
                <w:color w:val="000000"/>
              </w:rPr>
            </w:pPr>
            <w:r w:rsidRPr="00AF0561">
              <w:rPr>
                <w:rFonts w:ascii="Times New Roman" w:eastAsia="仿宋" w:hAnsi="Times New Roman" w:cs="Times New Roman"/>
                <w:color w:val="000000"/>
              </w:rPr>
              <w:t>1</w:t>
            </w:r>
            <w:r w:rsidRPr="00C3529E">
              <w:rPr>
                <w:rFonts w:ascii="Times New Roman" w:eastAsia="仿宋" w:hAnsi="Times New Roman" w:cs="Times New Roman"/>
                <w:color w:val="000000"/>
              </w:rPr>
              <w:t>000</w:t>
            </w:r>
          </w:p>
        </w:tc>
        <w:tc>
          <w:tcPr>
            <w:tcW w:w="932" w:type="dxa"/>
            <w:tcBorders>
              <w:top w:val="nil"/>
            </w:tcBorders>
            <w:vAlign w:val="center"/>
          </w:tcPr>
          <w:p w:rsidR="003B2DC8" w:rsidRPr="00C12C90" w:rsidRDefault="003B2DC8" w:rsidP="00FE3020">
            <w:pPr>
              <w:jc w:val="center"/>
              <w:rPr>
                <w:rFonts w:ascii="仿宋" w:eastAsia="仿宋" w:hAnsi="仿宋" w:cs="Times New Roman"/>
                <w:color w:val="000000"/>
              </w:rPr>
            </w:pPr>
            <w:r w:rsidRPr="00AF0561">
              <w:rPr>
                <w:rFonts w:ascii="Times New Roman" w:eastAsia="仿宋" w:hAnsi="Times New Roman" w:cs="Times New Roman"/>
                <w:color w:val="000000"/>
              </w:rPr>
              <w:t>3</w:t>
            </w:r>
            <w:r w:rsidRPr="00C3529E">
              <w:rPr>
                <w:rFonts w:ascii="Times New Roman" w:eastAsia="仿宋" w:hAnsi="Times New Roman" w:cs="Times New Roman"/>
                <w:color w:val="000000"/>
              </w:rPr>
              <w:t>00</w:t>
            </w:r>
          </w:p>
        </w:tc>
        <w:tc>
          <w:tcPr>
            <w:tcW w:w="710" w:type="dxa"/>
            <w:tcBorders>
              <w:top w:val="nil"/>
            </w:tcBorders>
            <w:vAlign w:val="center"/>
          </w:tcPr>
          <w:p w:rsidR="003B2DC8" w:rsidRPr="00C12C90" w:rsidRDefault="003B2DC8" w:rsidP="00FE3020">
            <w:pPr>
              <w:jc w:val="center"/>
              <w:rPr>
                <w:rFonts w:ascii="仿宋" w:eastAsia="仿宋" w:hAnsi="仿宋" w:cs="Times New Roman"/>
                <w:color w:val="000000"/>
              </w:rPr>
            </w:pPr>
            <w:r w:rsidRPr="00AF0561">
              <w:rPr>
                <w:rFonts w:ascii="Times New Roman" w:eastAsia="仿宋" w:hAnsi="Times New Roman" w:cs="Times New Roman"/>
                <w:color w:val="000000"/>
              </w:rPr>
              <w:t>3</w:t>
            </w:r>
            <w:r w:rsidRPr="00C3529E">
              <w:rPr>
                <w:rFonts w:ascii="Times New Roman" w:eastAsia="仿宋" w:hAnsi="Times New Roman" w:cs="Times New Roman"/>
                <w:color w:val="000000"/>
              </w:rPr>
              <w:t>00</w:t>
            </w:r>
          </w:p>
        </w:tc>
      </w:tr>
      <w:tr w:rsidR="003B2DC8" w:rsidRPr="0059667C">
        <w:trPr>
          <w:cantSplit/>
          <w:trHeight w:val="649"/>
          <w:jc w:val="center"/>
        </w:trPr>
        <w:tc>
          <w:tcPr>
            <w:tcW w:w="645" w:type="dxa"/>
            <w:tcBorders>
              <w:left w:val="single" w:sz="6" w:space="0" w:color="auto"/>
            </w:tcBorders>
            <w:shd w:val="clear" w:color="auto" w:fill="FFFFFF"/>
            <w:vAlign w:val="center"/>
          </w:tcPr>
          <w:p w:rsidR="003B2DC8" w:rsidRPr="00C12C90" w:rsidRDefault="003B2DC8" w:rsidP="00FE3020">
            <w:pPr>
              <w:jc w:val="center"/>
              <w:rPr>
                <w:rFonts w:ascii="仿宋" w:eastAsia="仿宋" w:hAnsi="仿宋" w:cs="Times New Roman"/>
              </w:rPr>
            </w:pPr>
            <w:r w:rsidRPr="00C12C90">
              <w:rPr>
                <w:rFonts w:ascii="仿宋" w:eastAsia="仿宋" w:hAnsi="仿宋" w:cs="仿宋" w:hint="eastAsia"/>
              </w:rPr>
              <w:t>镍</w:t>
            </w:r>
          </w:p>
        </w:tc>
        <w:tc>
          <w:tcPr>
            <w:tcW w:w="782" w:type="dxa"/>
            <w:shd w:val="clear" w:color="auto" w:fill="FFFFFF"/>
            <w:vAlign w:val="center"/>
          </w:tcPr>
          <w:p w:rsidR="003B2DC8" w:rsidRPr="00C12C90" w:rsidRDefault="003B2DC8" w:rsidP="00FE3020">
            <w:pPr>
              <w:jc w:val="center"/>
              <w:rPr>
                <w:rFonts w:ascii="仿宋" w:eastAsia="仿宋" w:hAnsi="仿宋" w:cs="Times New Roman"/>
              </w:rPr>
            </w:pPr>
            <w:r w:rsidRPr="00C12C90">
              <w:rPr>
                <w:rFonts w:ascii="仿宋" w:eastAsia="仿宋" w:hAnsi="仿宋" w:cs="仿宋" w:hint="eastAsia"/>
              </w:rPr>
              <w:t>≥</w:t>
            </w:r>
            <w:r w:rsidRPr="00AF0561">
              <w:rPr>
                <w:rFonts w:ascii="Times New Roman" w:eastAsia="仿宋" w:hAnsi="Times New Roman" w:cs="Times New Roman"/>
              </w:rPr>
              <w:t>24</w:t>
            </w:r>
            <w:r w:rsidRPr="00C12C90">
              <w:rPr>
                <w:rFonts w:ascii="仿宋" w:eastAsia="仿宋" w:hAnsi="仿宋" w:cs="仿宋" w:hint="eastAsia"/>
              </w:rPr>
              <w:t>万手</w:t>
            </w:r>
          </w:p>
        </w:tc>
        <w:tc>
          <w:tcPr>
            <w:tcW w:w="2200"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25</w:t>
            </w:r>
          </w:p>
        </w:tc>
        <w:tc>
          <w:tcPr>
            <w:tcW w:w="1101"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9</w:t>
            </w:r>
            <w:r w:rsidRPr="00C3529E">
              <w:rPr>
                <w:rFonts w:ascii="Times New Roman" w:eastAsia="仿宋" w:hAnsi="Times New Roman" w:cs="Times New Roman"/>
              </w:rPr>
              <w:t>000</w:t>
            </w:r>
          </w:p>
        </w:tc>
        <w:tc>
          <w:tcPr>
            <w:tcW w:w="761"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9</w:t>
            </w:r>
            <w:r w:rsidRPr="00C3529E">
              <w:rPr>
                <w:rFonts w:ascii="Times New Roman" w:eastAsia="仿宋" w:hAnsi="Times New Roman" w:cs="Times New Roman"/>
              </w:rPr>
              <w:t>000</w:t>
            </w:r>
          </w:p>
        </w:tc>
        <w:tc>
          <w:tcPr>
            <w:tcW w:w="950"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3</w:t>
            </w:r>
            <w:r w:rsidRPr="00C3529E">
              <w:rPr>
                <w:rFonts w:ascii="Times New Roman" w:eastAsia="仿宋" w:hAnsi="Times New Roman" w:cs="Times New Roman"/>
              </w:rPr>
              <w:t>000</w:t>
            </w:r>
          </w:p>
        </w:tc>
        <w:tc>
          <w:tcPr>
            <w:tcW w:w="628"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3</w:t>
            </w:r>
            <w:r w:rsidRPr="00C3529E">
              <w:rPr>
                <w:rFonts w:ascii="Times New Roman" w:eastAsia="仿宋" w:hAnsi="Times New Roman" w:cs="Times New Roman"/>
              </w:rPr>
              <w:t>000</w:t>
            </w:r>
          </w:p>
        </w:tc>
        <w:tc>
          <w:tcPr>
            <w:tcW w:w="932"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6</w:t>
            </w:r>
            <w:r w:rsidRPr="00C3529E">
              <w:rPr>
                <w:rFonts w:ascii="Times New Roman" w:eastAsia="仿宋" w:hAnsi="Times New Roman" w:cs="Times New Roman"/>
              </w:rPr>
              <w:t>00</w:t>
            </w:r>
          </w:p>
        </w:tc>
        <w:tc>
          <w:tcPr>
            <w:tcW w:w="710" w:type="dxa"/>
            <w:tcBorders>
              <w:right w:val="single" w:sz="6" w:space="0" w:color="auto"/>
            </w:tcBorders>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6</w:t>
            </w:r>
            <w:r w:rsidRPr="00C3529E">
              <w:rPr>
                <w:rFonts w:ascii="Times New Roman" w:eastAsia="仿宋" w:hAnsi="Times New Roman" w:cs="Times New Roman"/>
              </w:rPr>
              <w:t>00</w:t>
            </w:r>
          </w:p>
        </w:tc>
      </w:tr>
      <w:tr w:rsidR="003B2DC8" w:rsidRPr="0059667C">
        <w:trPr>
          <w:cantSplit/>
          <w:trHeight w:val="649"/>
          <w:jc w:val="center"/>
        </w:trPr>
        <w:tc>
          <w:tcPr>
            <w:tcW w:w="645" w:type="dxa"/>
            <w:tcBorders>
              <w:left w:val="single" w:sz="6" w:space="0" w:color="auto"/>
            </w:tcBorders>
            <w:shd w:val="clear" w:color="auto" w:fill="FFFFFF"/>
            <w:vAlign w:val="center"/>
          </w:tcPr>
          <w:p w:rsidR="003B2DC8" w:rsidRPr="00C12C90" w:rsidRDefault="003B2DC8" w:rsidP="00FE3020">
            <w:pPr>
              <w:jc w:val="center"/>
              <w:rPr>
                <w:rFonts w:ascii="仿宋" w:eastAsia="仿宋" w:hAnsi="仿宋" w:cs="Times New Roman"/>
              </w:rPr>
            </w:pPr>
            <w:r w:rsidRPr="00C12C90">
              <w:rPr>
                <w:rFonts w:ascii="仿宋" w:eastAsia="仿宋" w:hAnsi="仿宋" w:cs="仿宋" w:hint="eastAsia"/>
              </w:rPr>
              <w:t>锡</w:t>
            </w:r>
          </w:p>
        </w:tc>
        <w:tc>
          <w:tcPr>
            <w:tcW w:w="782" w:type="dxa"/>
            <w:shd w:val="clear" w:color="auto" w:fill="FFFFFF"/>
            <w:vAlign w:val="center"/>
          </w:tcPr>
          <w:p w:rsidR="003B2DC8" w:rsidRPr="00C12C90" w:rsidRDefault="003B2DC8" w:rsidP="00FE3020">
            <w:pPr>
              <w:jc w:val="center"/>
              <w:rPr>
                <w:rFonts w:ascii="仿宋" w:eastAsia="仿宋" w:hAnsi="仿宋" w:cs="Times New Roman"/>
              </w:rPr>
            </w:pPr>
            <w:r w:rsidRPr="00C12C90">
              <w:rPr>
                <w:rFonts w:ascii="仿宋" w:eastAsia="仿宋" w:hAnsi="仿宋" w:cs="仿宋" w:hint="eastAsia"/>
              </w:rPr>
              <w:t>≥</w:t>
            </w:r>
            <w:r w:rsidRPr="00AF0561">
              <w:rPr>
                <w:rFonts w:ascii="Times New Roman" w:eastAsia="仿宋" w:hAnsi="Times New Roman" w:cs="Times New Roman"/>
              </w:rPr>
              <w:t>6</w:t>
            </w:r>
            <w:r w:rsidRPr="00C12C90">
              <w:rPr>
                <w:rFonts w:ascii="仿宋" w:eastAsia="仿宋" w:hAnsi="仿宋" w:cs="仿宋" w:hint="eastAsia"/>
              </w:rPr>
              <w:t>万手</w:t>
            </w:r>
          </w:p>
        </w:tc>
        <w:tc>
          <w:tcPr>
            <w:tcW w:w="2200"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25</w:t>
            </w:r>
          </w:p>
        </w:tc>
        <w:tc>
          <w:tcPr>
            <w:tcW w:w="1101"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2</w:t>
            </w:r>
            <w:r w:rsidRPr="00C3529E">
              <w:rPr>
                <w:rFonts w:ascii="Times New Roman" w:eastAsia="仿宋" w:hAnsi="Times New Roman" w:cs="Times New Roman"/>
              </w:rPr>
              <w:t>000</w:t>
            </w:r>
          </w:p>
        </w:tc>
        <w:tc>
          <w:tcPr>
            <w:tcW w:w="761"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2</w:t>
            </w:r>
            <w:r w:rsidRPr="00C3529E">
              <w:rPr>
                <w:rFonts w:ascii="Times New Roman" w:eastAsia="仿宋" w:hAnsi="Times New Roman" w:cs="Times New Roman"/>
              </w:rPr>
              <w:t>000</w:t>
            </w:r>
          </w:p>
        </w:tc>
        <w:tc>
          <w:tcPr>
            <w:tcW w:w="950"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6</w:t>
            </w:r>
            <w:r w:rsidRPr="00C3529E">
              <w:rPr>
                <w:rFonts w:ascii="Times New Roman" w:eastAsia="仿宋" w:hAnsi="Times New Roman" w:cs="Times New Roman"/>
              </w:rPr>
              <w:t>00</w:t>
            </w:r>
          </w:p>
        </w:tc>
        <w:tc>
          <w:tcPr>
            <w:tcW w:w="628"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6</w:t>
            </w:r>
            <w:r w:rsidRPr="00C3529E">
              <w:rPr>
                <w:rFonts w:ascii="Times New Roman" w:eastAsia="仿宋" w:hAnsi="Times New Roman" w:cs="Times New Roman"/>
              </w:rPr>
              <w:t>00</w:t>
            </w:r>
          </w:p>
        </w:tc>
        <w:tc>
          <w:tcPr>
            <w:tcW w:w="932"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2</w:t>
            </w:r>
            <w:r w:rsidRPr="00C3529E">
              <w:rPr>
                <w:rFonts w:ascii="Times New Roman" w:eastAsia="仿宋" w:hAnsi="Times New Roman" w:cs="Times New Roman"/>
              </w:rPr>
              <w:t>00</w:t>
            </w:r>
          </w:p>
        </w:tc>
        <w:tc>
          <w:tcPr>
            <w:tcW w:w="710" w:type="dxa"/>
            <w:tcBorders>
              <w:right w:val="single" w:sz="6" w:space="0" w:color="auto"/>
            </w:tcBorders>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2</w:t>
            </w:r>
            <w:r w:rsidRPr="00C3529E">
              <w:rPr>
                <w:rFonts w:ascii="Times New Roman" w:eastAsia="仿宋" w:hAnsi="Times New Roman" w:cs="Times New Roman"/>
              </w:rPr>
              <w:t>00</w:t>
            </w:r>
          </w:p>
        </w:tc>
      </w:tr>
      <w:tr w:rsidR="003B2DC8" w:rsidRPr="0059667C">
        <w:trPr>
          <w:cantSplit/>
          <w:trHeight w:val="649"/>
          <w:jc w:val="center"/>
        </w:trPr>
        <w:tc>
          <w:tcPr>
            <w:tcW w:w="645" w:type="dxa"/>
            <w:tcBorders>
              <w:left w:val="single" w:sz="6" w:space="0" w:color="auto"/>
            </w:tcBorders>
            <w:shd w:val="clear" w:color="auto" w:fill="FFFFFF"/>
            <w:vAlign w:val="center"/>
          </w:tcPr>
          <w:p w:rsidR="003B2DC8" w:rsidRPr="00C12C90" w:rsidRDefault="003B2DC8" w:rsidP="00FE3020">
            <w:pPr>
              <w:jc w:val="center"/>
              <w:rPr>
                <w:rFonts w:ascii="仿宋" w:eastAsia="仿宋" w:hAnsi="仿宋" w:cs="Times New Roman"/>
              </w:rPr>
            </w:pPr>
            <w:r w:rsidRPr="00C12C90">
              <w:rPr>
                <w:rFonts w:ascii="仿宋" w:eastAsia="仿宋" w:hAnsi="仿宋" w:cs="仿宋" w:hint="eastAsia"/>
              </w:rPr>
              <w:t>天然橡胶</w:t>
            </w:r>
          </w:p>
        </w:tc>
        <w:tc>
          <w:tcPr>
            <w:tcW w:w="782" w:type="dxa"/>
            <w:shd w:val="clear" w:color="auto" w:fill="FFFFFF"/>
            <w:vAlign w:val="center"/>
          </w:tcPr>
          <w:p w:rsidR="003B2DC8" w:rsidRPr="00C12C90" w:rsidRDefault="003B2DC8" w:rsidP="00FE3020">
            <w:pPr>
              <w:jc w:val="center"/>
              <w:rPr>
                <w:rFonts w:ascii="仿宋" w:eastAsia="仿宋" w:hAnsi="仿宋" w:cs="Times New Roman"/>
              </w:rPr>
            </w:pPr>
            <w:r w:rsidRPr="00C12C90">
              <w:rPr>
                <w:rFonts w:ascii="仿宋" w:eastAsia="仿宋" w:hAnsi="仿宋" w:cs="仿宋" w:hint="eastAsia"/>
              </w:rPr>
              <w:t>≥</w:t>
            </w:r>
            <w:r w:rsidRPr="00AF0561">
              <w:rPr>
                <w:rFonts w:ascii="Times New Roman" w:eastAsia="仿宋" w:hAnsi="Times New Roman" w:cs="Times New Roman"/>
              </w:rPr>
              <w:t>5</w:t>
            </w:r>
            <w:r w:rsidRPr="00C12C90">
              <w:rPr>
                <w:rFonts w:ascii="仿宋" w:eastAsia="仿宋" w:hAnsi="仿宋" w:cs="仿宋" w:hint="eastAsia"/>
              </w:rPr>
              <w:t>万手</w:t>
            </w:r>
          </w:p>
        </w:tc>
        <w:tc>
          <w:tcPr>
            <w:tcW w:w="2200"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25</w:t>
            </w:r>
          </w:p>
        </w:tc>
        <w:tc>
          <w:tcPr>
            <w:tcW w:w="1101"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5</w:t>
            </w:r>
            <w:r w:rsidRPr="00C3529E">
              <w:rPr>
                <w:rFonts w:ascii="Times New Roman" w:eastAsia="仿宋" w:hAnsi="Times New Roman" w:cs="Times New Roman"/>
              </w:rPr>
              <w:t>00</w:t>
            </w:r>
          </w:p>
        </w:tc>
        <w:tc>
          <w:tcPr>
            <w:tcW w:w="761"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5</w:t>
            </w:r>
            <w:r w:rsidRPr="00C3529E">
              <w:rPr>
                <w:rFonts w:ascii="Times New Roman" w:eastAsia="仿宋" w:hAnsi="Times New Roman" w:cs="Times New Roman"/>
              </w:rPr>
              <w:t>00</w:t>
            </w:r>
          </w:p>
        </w:tc>
        <w:tc>
          <w:tcPr>
            <w:tcW w:w="950"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15</w:t>
            </w:r>
            <w:r w:rsidRPr="00C3529E">
              <w:rPr>
                <w:rFonts w:ascii="Times New Roman" w:eastAsia="仿宋" w:hAnsi="Times New Roman" w:cs="Times New Roman"/>
              </w:rPr>
              <w:t>0</w:t>
            </w:r>
          </w:p>
        </w:tc>
        <w:tc>
          <w:tcPr>
            <w:tcW w:w="628"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15</w:t>
            </w:r>
            <w:r w:rsidRPr="00C3529E">
              <w:rPr>
                <w:rFonts w:ascii="Times New Roman" w:eastAsia="仿宋" w:hAnsi="Times New Roman" w:cs="Times New Roman"/>
              </w:rPr>
              <w:t>0</w:t>
            </w:r>
          </w:p>
        </w:tc>
        <w:tc>
          <w:tcPr>
            <w:tcW w:w="932"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5</w:t>
            </w:r>
            <w:r w:rsidRPr="00C3529E">
              <w:rPr>
                <w:rFonts w:ascii="Times New Roman" w:eastAsia="仿宋" w:hAnsi="Times New Roman" w:cs="Times New Roman"/>
              </w:rPr>
              <w:t>0</w:t>
            </w:r>
          </w:p>
        </w:tc>
        <w:tc>
          <w:tcPr>
            <w:tcW w:w="710" w:type="dxa"/>
            <w:tcBorders>
              <w:right w:val="single" w:sz="6" w:space="0" w:color="auto"/>
            </w:tcBorders>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5</w:t>
            </w:r>
            <w:r w:rsidRPr="00C3529E">
              <w:rPr>
                <w:rFonts w:ascii="Times New Roman" w:eastAsia="仿宋" w:hAnsi="Times New Roman" w:cs="Times New Roman"/>
              </w:rPr>
              <w:t>0</w:t>
            </w:r>
          </w:p>
        </w:tc>
      </w:tr>
      <w:tr w:rsidR="003B2DC8" w:rsidRPr="0059667C">
        <w:trPr>
          <w:cantSplit/>
          <w:trHeight w:val="649"/>
          <w:jc w:val="center"/>
        </w:trPr>
        <w:tc>
          <w:tcPr>
            <w:tcW w:w="645" w:type="dxa"/>
            <w:tcBorders>
              <w:left w:val="single" w:sz="6" w:space="0" w:color="auto"/>
            </w:tcBorders>
            <w:shd w:val="clear" w:color="auto" w:fill="FFFFFF"/>
            <w:vAlign w:val="center"/>
          </w:tcPr>
          <w:p w:rsidR="003B2DC8" w:rsidRPr="00C12C90" w:rsidRDefault="003B2DC8" w:rsidP="00FE3020">
            <w:pPr>
              <w:jc w:val="center"/>
              <w:rPr>
                <w:rFonts w:ascii="仿宋" w:eastAsia="仿宋" w:hAnsi="仿宋" w:cs="Times New Roman"/>
              </w:rPr>
            </w:pPr>
            <w:r w:rsidRPr="00C12C90">
              <w:rPr>
                <w:rFonts w:ascii="仿宋" w:eastAsia="仿宋" w:hAnsi="仿宋" w:cs="仿宋" w:hint="eastAsia"/>
              </w:rPr>
              <w:t>石油沥青</w:t>
            </w:r>
          </w:p>
        </w:tc>
        <w:tc>
          <w:tcPr>
            <w:tcW w:w="782" w:type="dxa"/>
            <w:shd w:val="clear" w:color="auto" w:fill="FFFFFF"/>
            <w:vAlign w:val="center"/>
          </w:tcPr>
          <w:p w:rsidR="003B2DC8" w:rsidRPr="00C12C90" w:rsidRDefault="003B2DC8" w:rsidP="00FE3020">
            <w:pPr>
              <w:jc w:val="center"/>
              <w:rPr>
                <w:rFonts w:ascii="仿宋" w:eastAsia="仿宋" w:hAnsi="仿宋" w:cs="Times New Roman"/>
              </w:rPr>
            </w:pPr>
            <w:r w:rsidRPr="00C12C90">
              <w:rPr>
                <w:rFonts w:ascii="仿宋" w:eastAsia="仿宋" w:hAnsi="仿宋" w:cs="仿宋" w:hint="eastAsia"/>
              </w:rPr>
              <w:t>≥</w:t>
            </w:r>
            <w:r w:rsidRPr="00AF0561">
              <w:rPr>
                <w:rFonts w:ascii="Times New Roman" w:eastAsia="仿宋" w:hAnsi="Times New Roman" w:cs="Times New Roman"/>
              </w:rPr>
              <w:t>3</w:t>
            </w:r>
            <w:r w:rsidRPr="00C3529E">
              <w:rPr>
                <w:rFonts w:ascii="Times New Roman" w:eastAsia="仿宋" w:hAnsi="Times New Roman" w:cs="Times New Roman"/>
              </w:rPr>
              <w:t>0</w:t>
            </w:r>
            <w:r w:rsidRPr="00C12C90">
              <w:rPr>
                <w:rFonts w:ascii="仿宋" w:eastAsia="仿宋" w:hAnsi="仿宋" w:cs="仿宋" w:hint="eastAsia"/>
              </w:rPr>
              <w:t>万手</w:t>
            </w:r>
          </w:p>
        </w:tc>
        <w:tc>
          <w:tcPr>
            <w:tcW w:w="2200"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25</w:t>
            </w:r>
          </w:p>
        </w:tc>
        <w:tc>
          <w:tcPr>
            <w:tcW w:w="1101"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8</w:t>
            </w:r>
            <w:r w:rsidRPr="00C3529E">
              <w:rPr>
                <w:rFonts w:ascii="Times New Roman" w:eastAsia="仿宋" w:hAnsi="Times New Roman" w:cs="Times New Roman"/>
              </w:rPr>
              <w:t>000</w:t>
            </w:r>
          </w:p>
        </w:tc>
        <w:tc>
          <w:tcPr>
            <w:tcW w:w="761"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8</w:t>
            </w:r>
            <w:r w:rsidRPr="00C3529E">
              <w:rPr>
                <w:rFonts w:ascii="Times New Roman" w:eastAsia="仿宋" w:hAnsi="Times New Roman" w:cs="Times New Roman"/>
              </w:rPr>
              <w:t>000</w:t>
            </w:r>
          </w:p>
        </w:tc>
        <w:tc>
          <w:tcPr>
            <w:tcW w:w="950"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15</w:t>
            </w:r>
            <w:r w:rsidRPr="00C3529E">
              <w:rPr>
                <w:rFonts w:ascii="Times New Roman" w:eastAsia="仿宋" w:hAnsi="Times New Roman" w:cs="Times New Roman"/>
              </w:rPr>
              <w:t>00</w:t>
            </w:r>
          </w:p>
        </w:tc>
        <w:tc>
          <w:tcPr>
            <w:tcW w:w="628"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15</w:t>
            </w:r>
            <w:r w:rsidRPr="00C3529E">
              <w:rPr>
                <w:rFonts w:ascii="Times New Roman" w:eastAsia="仿宋" w:hAnsi="Times New Roman" w:cs="Times New Roman"/>
              </w:rPr>
              <w:t>00</w:t>
            </w:r>
          </w:p>
        </w:tc>
        <w:tc>
          <w:tcPr>
            <w:tcW w:w="932"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5</w:t>
            </w:r>
            <w:r w:rsidRPr="00C3529E">
              <w:rPr>
                <w:rFonts w:ascii="Times New Roman" w:eastAsia="仿宋" w:hAnsi="Times New Roman" w:cs="Times New Roman"/>
              </w:rPr>
              <w:t>00</w:t>
            </w:r>
          </w:p>
        </w:tc>
        <w:tc>
          <w:tcPr>
            <w:tcW w:w="710" w:type="dxa"/>
            <w:tcBorders>
              <w:right w:val="single" w:sz="6" w:space="0" w:color="auto"/>
            </w:tcBorders>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5</w:t>
            </w:r>
            <w:r w:rsidRPr="00C3529E">
              <w:rPr>
                <w:rFonts w:ascii="Times New Roman" w:eastAsia="仿宋" w:hAnsi="Times New Roman" w:cs="Times New Roman"/>
              </w:rPr>
              <w:t>00</w:t>
            </w:r>
          </w:p>
        </w:tc>
      </w:tr>
      <w:tr w:rsidR="003B2DC8" w:rsidRPr="0059667C">
        <w:trPr>
          <w:cantSplit/>
          <w:trHeight w:val="649"/>
          <w:jc w:val="center"/>
        </w:trPr>
        <w:tc>
          <w:tcPr>
            <w:tcW w:w="645" w:type="dxa"/>
            <w:tcBorders>
              <w:left w:val="single" w:sz="6" w:space="0" w:color="auto"/>
            </w:tcBorders>
            <w:shd w:val="clear" w:color="auto" w:fill="FFFFFF"/>
            <w:vAlign w:val="center"/>
          </w:tcPr>
          <w:p w:rsidR="003B2DC8" w:rsidRPr="00C12C90" w:rsidRDefault="003B2DC8" w:rsidP="00FE3020">
            <w:pPr>
              <w:jc w:val="center"/>
              <w:rPr>
                <w:rFonts w:ascii="仿宋" w:eastAsia="仿宋" w:hAnsi="仿宋" w:cs="Times New Roman"/>
              </w:rPr>
            </w:pPr>
            <w:r w:rsidRPr="00C12C90">
              <w:rPr>
                <w:rFonts w:ascii="仿宋" w:eastAsia="仿宋" w:hAnsi="仿宋" w:cs="仿宋" w:hint="eastAsia"/>
              </w:rPr>
              <w:t>黄金</w:t>
            </w:r>
          </w:p>
        </w:tc>
        <w:tc>
          <w:tcPr>
            <w:tcW w:w="782" w:type="dxa"/>
            <w:shd w:val="clear" w:color="auto" w:fill="FFFFFF"/>
            <w:vAlign w:val="center"/>
          </w:tcPr>
          <w:p w:rsidR="003B2DC8" w:rsidRPr="00C12C90" w:rsidRDefault="003B2DC8" w:rsidP="00FE3020">
            <w:pPr>
              <w:jc w:val="center"/>
              <w:rPr>
                <w:rFonts w:ascii="仿宋" w:eastAsia="仿宋" w:hAnsi="仿宋" w:cs="Times New Roman"/>
              </w:rPr>
            </w:pPr>
            <w:r w:rsidRPr="00C12C90">
              <w:rPr>
                <w:rFonts w:ascii="仿宋" w:eastAsia="仿宋" w:hAnsi="仿宋" w:cs="仿宋" w:hint="eastAsia"/>
              </w:rPr>
              <w:t>≥</w:t>
            </w:r>
            <w:r w:rsidRPr="00AF0561">
              <w:rPr>
                <w:rFonts w:ascii="Times New Roman" w:eastAsia="仿宋" w:hAnsi="Times New Roman" w:cs="Times New Roman"/>
              </w:rPr>
              <w:t>16</w:t>
            </w:r>
            <w:r w:rsidRPr="00C12C90">
              <w:rPr>
                <w:rFonts w:ascii="仿宋" w:eastAsia="仿宋" w:hAnsi="仿宋" w:cs="仿宋" w:hint="eastAsia"/>
              </w:rPr>
              <w:t>万手</w:t>
            </w:r>
          </w:p>
        </w:tc>
        <w:tc>
          <w:tcPr>
            <w:tcW w:w="2200"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25</w:t>
            </w:r>
          </w:p>
        </w:tc>
        <w:tc>
          <w:tcPr>
            <w:tcW w:w="1101"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3</w:t>
            </w:r>
            <w:r w:rsidRPr="00C3529E">
              <w:rPr>
                <w:rFonts w:ascii="Times New Roman" w:eastAsia="仿宋" w:hAnsi="Times New Roman" w:cs="Times New Roman"/>
              </w:rPr>
              <w:t>000</w:t>
            </w:r>
          </w:p>
        </w:tc>
        <w:tc>
          <w:tcPr>
            <w:tcW w:w="761"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3</w:t>
            </w:r>
            <w:r w:rsidRPr="00C3529E">
              <w:rPr>
                <w:rFonts w:ascii="Times New Roman" w:eastAsia="仿宋" w:hAnsi="Times New Roman" w:cs="Times New Roman"/>
              </w:rPr>
              <w:t>000</w:t>
            </w:r>
          </w:p>
        </w:tc>
        <w:tc>
          <w:tcPr>
            <w:tcW w:w="950"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9</w:t>
            </w:r>
            <w:r w:rsidRPr="00C3529E">
              <w:rPr>
                <w:rFonts w:ascii="Times New Roman" w:eastAsia="仿宋" w:hAnsi="Times New Roman" w:cs="Times New Roman"/>
              </w:rPr>
              <w:t>00</w:t>
            </w:r>
          </w:p>
        </w:tc>
        <w:tc>
          <w:tcPr>
            <w:tcW w:w="628"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9</w:t>
            </w:r>
            <w:r w:rsidRPr="00C3529E">
              <w:rPr>
                <w:rFonts w:ascii="Times New Roman" w:eastAsia="仿宋" w:hAnsi="Times New Roman" w:cs="Times New Roman"/>
              </w:rPr>
              <w:t>00</w:t>
            </w:r>
          </w:p>
        </w:tc>
        <w:tc>
          <w:tcPr>
            <w:tcW w:w="932"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3</w:t>
            </w:r>
            <w:r w:rsidRPr="00C3529E">
              <w:rPr>
                <w:rFonts w:ascii="Times New Roman" w:eastAsia="仿宋" w:hAnsi="Times New Roman" w:cs="Times New Roman"/>
              </w:rPr>
              <w:t>00</w:t>
            </w:r>
          </w:p>
        </w:tc>
        <w:tc>
          <w:tcPr>
            <w:tcW w:w="710" w:type="dxa"/>
            <w:tcBorders>
              <w:right w:val="single" w:sz="6" w:space="0" w:color="auto"/>
            </w:tcBorders>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3</w:t>
            </w:r>
            <w:r w:rsidRPr="00C3529E">
              <w:rPr>
                <w:rFonts w:ascii="Times New Roman" w:eastAsia="仿宋" w:hAnsi="Times New Roman" w:cs="Times New Roman"/>
              </w:rPr>
              <w:t>00</w:t>
            </w:r>
          </w:p>
        </w:tc>
      </w:tr>
      <w:tr w:rsidR="003B2DC8" w:rsidRPr="0059667C">
        <w:trPr>
          <w:cantSplit/>
          <w:trHeight w:val="649"/>
          <w:jc w:val="center"/>
        </w:trPr>
        <w:tc>
          <w:tcPr>
            <w:tcW w:w="645" w:type="dxa"/>
            <w:tcBorders>
              <w:left w:val="single" w:sz="6" w:space="0" w:color="auto"/>
            </w:tcBorders>
            <w:shd w:val="clear" w:color="auto" w:fill="FFFFFF"/>
            <w:vAlign w:val="center"/>
          </w:tcPr>
          <w:p w:rsidR="003B2DC8" w:rsidRPr="00C12C90" w:rsidRDefault="003B2DC8" w:rsidP="00FE3020">
            <w:pPr>
              <w:jc w:val="center"/>
              <w:rPr>
                <w:rFonts w:ascii="仿宋" w:eastAsia="仿宋" w:hAnsi="仿宋" w:cs="Times New Roman"/>
              </w:rPr>
            </w:pPr>
            <w:r w:rsidRPr="00C12C90">
              <w:rPr>
                <w:rFonts w:ascii="仿宋" w:eastAsia="仿宋" w:hAnsi="仿宋" w:cs="仿宋" w:hint="eastAsia"/>
              </w:rPr>
              <w:t>白银</w:t>
            </w:r>
          </w:p>
        </w:tc>
        <w:tc>
          <w:tcPr>
            <w:tcW w:w="782" w:type="dxa"/>
            <w:shd w:val="clear" w:color="auto" w:fill="FFFFFF"/>
            <w:vAlign w:val="center"/>
          </w:tcPr>
          <w:p w:rsidR="003B2DC8" w:rsidRPr="00C12C90" w:rsidRDefault="003B2DC8" w:rsidP="00FE3020">
            <w:pPr>
              <w:jc w:val="center"/>
              <w:rPr>
                <w:rFonts w:ascii="仿宋" w:eastAsia="仿宋" w:hAnsi="仿宋" w:cs="Times New Roman"/>
              </w:rPr>
            </w:pPr>
            <w:r w:rsidRPr="00C12C90">
              <w:rPr>
                <w:rFonts w:ascii="仿宋" w:eastAsia="仿宋" w:hAnsi="仿宋" w:cs="仿宋" w:hint="eastAsia"/>
              </w:rPr>
              <w:t>≥</w:t>
            </w:r>
            <w:r w:rsidRPr="00AF0561">
              <w:rPr>
                <w:rFonts w:ascii="Times New Roman" w:eastAsia="仿宋" w:hAnsi="Times New Roman" w:cs="Times New Roman"/>
              </w:rPr>
              <w:t>3</w:t>
            </w:r>
            <w:r w:rsidRPr="00C3529E">
              <w:rPr>
                <w:rFonts w:ascii="Times New Roman" w:eastAsia="仿宋" w:hAnsi="Times New Roman" w:cs="Times New Roman"/>
              </w:rPr>
              <w:t>0</w:t>
            </w:r>
            <w:r w:rsidRPr="00C12C90">
              <w:rPr>
                <w:rFonts w:ascii="仿宋" w:eastAsia="仿宋" w:hAnsi="仿宋" w:cs="仿宋" w:hint="eastAsia"/>
              </w:rPr>
              <w:t>万手</w:t>
            </w:r>
          </w:p>
        </w:tc>
        <w:tc>
          <w:tcPr>
            <w:tcW w:w="2200"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25</w:t>
            </w:r>
          </w:p>
        </w:tc>
        <w:tc>
          <w:tcPr>
            <w:tcW w:w="1101"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6</w:t>
            </w:r>
            <w:r w:rsidRPr="00C3529E">
              <w:rPr>
                <w:rFonts w:ascii="Times New Roman" w:eastAsia="仿宋" w:hAnsi="Times New Roman" w:cs="Times New Roman"/>
              </w:rPr>
              <w:t>000</w:t>
            </w:r>
          </w:p>
        </w:tc>
        <w:tc>
          <w:tcPr>
            <w:tcW w:w="761"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6</w:t>
            </w:r>
            <w:r w:rsidRPr="00C3529E">
              <w:rPr>
                <w:rFonts w:ascii="Times New Roman" w:eastAsia="仿宋" w:hAnsi="Times New Roman" w:cs="Times New Roman"/>
              </w:rPr>
              <w:t>000</w:t>
            </w:r>
          </w:p>
        </w:tc>
        <w:tc>
          <w:tcPr>
            <w:tcW w:w="950"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18</w:t>
            </w:r>
            <w:r w:rsidRPr="00C3529E">
              <w:rPr>
                <w:rFonts w:ascii="Times New Roman" w:eastAsia="仿宋" w:hAnsi="Times New Roman" w:cs="Times New Roman"/>
              </w:rPr>
              <w:t>00</w:t>
            </w:r>
          </w:p>
        </w:tc>
        <w:tc>
          <w:tcPr>
            <w:tcW w:w="628"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18</w:t>
            </w:r>
            <w:r w:rsidRPr="00C3529E">
              <w:rPr>
                <w:rFonts w:ascii="Times New Roman" w:eastAsia="仿宋" w:hAnsi="Times New Roman" w:cs="Times New Roman"/>
              </w:rPr>
              <w:t>00</w:t>
            </w:r>
          </w:p>
        </w:tc>
        <w:tc>
          <w:tcPr>
            <w:tcW w:w="932"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6</w:t>
            </w:r>
            <w:r w:rsidRPr="00C3529E">
              <w:rPr>
                <w:rFonts w:ascii="Times New Roman" w:eastAsia="仿宋" w:hAnsi="Times New Roman" w:cs="Times New Roman"/>
              </w:rPr>
              <w:t>00</w:t>
            </w:r>
          </w:p>
        </w:tc>
        <w:tc>
          <w:tcPr>
            <w:tcW w:w="710" w:type="dxa"/>
            <w:tcBorders>
              <w:right w:val="single" w:sz="6" w:space="0" w:color="auto"/>
            </w:tcBorders>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6</w:t>
            </w:r>
            <w:r w:rsidRPr="00C3529E">
              <w:rPr>
                <w:rFonts w:ascii="Times New Roman" w:eastAsia="仿宋" w:hAnsi="Times New Roman" w:cs="Times New Roman"/>
              </w:rPr>
              <w:t>00</w:t>
            </w:r>
          </w:p>
        </w:tc>
      </w:tr>
      <w:tr w:rsidR="003B2DC8" w:rsidRPr="0059667C">
        <w:trPr>
          <w:cantSplit/>
          <w:trHeight w:val="649"/>
          <w:jc w:val="center"/>
        </w:trPr>
        <w:tc>
          <w:tcPr>
            <w:tcW w:w="645" w:type="dxa"/>
            <w:tcBorders>
              <w:left w:val="single" w:sz="6" w:space="0" w:color="auto"/>
            </w:tcBorders>
            <w:shd w:val="clear" w:color="auto" w:fill="FFFFFF"/>
            <w:vAlign w:val="center"/>
          </w:tcPr>
          <w:p w:rsidR="003B2DC8" w:rsidRPr="00C12C90" w:rsidRDefault="003B2DC8" w:rsidP="00FE3020">
            <w:pPr>
              <w:jc w:val="center"/>
              <w:rPr>
                <w:rFonts w:ascii="仿宋" w:eastAsia="仿宋" w:hAnsi="仿宋" w:cs="Times New Roman"/>
              </w:rPr>
            </w:pPr>
            <w:r w:rsidRPr="00C12C90">
              <w:rPr>
                <w:rFonts w:ascii="仿宋" w:eastAsia="仿宋" w:hAnsi="仿宋" w:cs="仿宋" w:hint="eastAsia"/>
              </w:rPr>
              <w:t>热轧卷板</w:t>
            </w:r>
          </w:p>
        </w:tc>
        <w:tc>
          <w:tcPr>
            <w:tcW w:w="782" w:type="dxa"/>
            <w:shd w:val="clear" w:color="auto" w:fill="FFFFFF"/>
            <w:vAlign w:val="center"/>
          </w:tcPr>
          <w:p w:rsidR="003B2DC8" w:rsidRPr="00C12C90" w:rsidRDefault="003B2DC8" w:rsidP="00FE3020">
            <w:pPr>
              <w:jc w:val="center"/>
              <w:rPr>
                <w:rFonts w:ascii="仿宋" w:eastAsia="仿宋" w:hAnsi="仿宋" w:cs="Times New Roman"/>
              </w:rPr>
            </w:pPr>
            <w:r w:rsidRPr="00C12C90">
              <w:rPr>
                <w:rFonts w:ascii="仿宋" w:eastAsia="仿宋" w:hAnsi="仿宋" w:cs="仿宋" w:hint="eastAsia"/>
              </w:rPr>
              <w:t>≥</w:t>
            </w:r>
            <w:r w:rsidRPr="00AF0561">
              <w:rPr>
                <w:rFonts w:ascii="Times New Roman" w:eastAsia="仿宋" w:hAnsi="Times New Roman" w:cs="Times New Roman"/>
              </w:rPr>
              <w:t>36</w:t>
            </w:r>
            <w:r w:rsidRPr="00C3529E">
              <w:rPr>
                <w:rFonts w:ascii="Times New Roman" w:eastAsia="仿宋" w:hAnsi="Times New Roman" w:cs="Times New Roman"/>
              </w:rPr>
              <w:t>0</w:t>
            </w:r>
            <w:r w:rsidRPr="00C12C90">
              <w:rPr>
                <w:rFonts w:ascii="仿宋" w:eastAsia="仿宋" w:hAnsi="仿宋" w:cs="仿宋" w:hint="eastAsia"/>
              </w:rPr>
              <w:t>万手</w:t>
            </w:r>
          </w:p>
        </w:tc>
        <w:tc>
          <w:tcPr>
            <w:tcW w:w="2200"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25</w:t>
            </w:r>
          </w:p>
        </w:tc>
        <w:tc>
          <w:tcPr>
            <w:tcW w:w="1101"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18</w:t>
            </w:r>
            <w:r w:rsidRPr="00C3529E">
              <w:rPr>
                <w:rFonts w:ascii="Times New Roman" w:eastAsia="仿宋" w:hAnsi="Times New Roman" w:cs="Times New Roman"/>
              </w:rPr>
              <w:t>0000</w:t>
            </w:r>
          </w:p>
        </w:tc>
        <w:tc>
          <w:tcPr>
            <w:tcW w:w="761"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18</w:t>
            </w:r>
            <w:r w:rsidRPr="00C3529E">
              <w:rPr>
                <w:rFonts w:ascii="Times New Roman" w:eastAsia="仿宋" w:hAnsi="Times New Roman" w:cs="Times New Roman"/>
              </w:rPr>
              <w:t>0000</w:t>
            </w:r>
          </w:p>
        </w:tc>
        <w:tc>
          <w:tcPr>
            <w:tcW w:w="950"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9</w:t>
            </w:r>
            <w:r w:rsidRPr="00C3529E">
              <w:rPr>
                <w:rFonts w:ascii="Times New Roman" w:eastAsia="仿宋" w:hAnsi="Times New Roman" w:cs="Times New Roman"/>
              </w:rPr>
              <w:t>000</w:t>
            </w:r>
          </w:p>
        </w:tc>
        <w:tc>
          <w:tcPr>
            <w:tcW w:w="628"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9</w:t>
            </w:r>
            <w:r w:rsidRPr="00C3529E">
              <w:rPr>
                <w:rFonts w:ascii="Times New Roman" w:eastAsia="仿宋" w:hAnsi="Times New Roman" w:cs="Times New Roman"/>
              </w:rPr>
              <w:t>000</w:t>
            </w:r>
          </w:p>
        </w:tc>
        <w:tc>
          <w:tcPr>
            <w:tcW w:w="932" w:type="dxa"/>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18</w:t>
            </w:r>
            <w:r w:rsidRPr="00C3529E">
              <w:rPr>
                <w:rFonts w:ascii="Times New Roman" w:eastAsia="仿宋" w:hAnsi="Times New Roman" w:cs="Times New Roman"/>
              </w:rPr>
              <w:t>00</w:t>
            </w:r>
          </w:p>
        </w:tc>
        <w:tc>
          <w:tcPr>
            <w:tcW w:w="710" w:type="dxa"/>
            <w:tcBorders>
              <w:right w:val="single" w:sz="6" w:space="0" w:color="auto"/>
            </w:tcBorders>
            <w:shd w:val="clear" w:color="auto" w:fill="FFFFFF"/>
            <w:vAlign w:val="center"/>
          </w:tcPr>
          <w:p w:rsidR="003B2DC8" w:rsidRPr="00C12C90" w:rsidRDefault="003B2DC8" w:rsidP="00FE3020">
            <w:pPr>
              <w:jc w:val="center"/>
              <w:rPr>
                <w:rFonts w:ascii="仿宋" w:eastAsia="仿宋" w:hAnsi="仿宋" w:cs="Times New Roman"/>
              </w:rPr>
            </w:pPr>
            <w:r w:rsidRPr="00AF0561">
              <w:rPr>
                <w:rFonts w:ascii="Times New Roman" w:eastAsia="仿宋" w:hAnsi="Times New Roman" w:cs="Times New Roman"/>
              </w:rPr>
              <w:t>18</w:t>
            </w:r>
            <w:r w:rsidRPr="00C3529E">
              <w:rPr>
                <w:rFonts w:ascii="Times New Roman" w:eastAsia="仿宋" w:hAnsi="Times New Roman" w:cs="Times New Roman"/>
              </w:rPr>
              <w:t>00</w:t>
            </w:r>
          </w:p>
        </w:tc>
      </w:tr>
      <w:tr w:rsidR="003B2DC8" w:rsidRPr="0059667C">
        <w:trPr>
          <w:cantSplit/>
          <w:trHeight w:val="649"/>
          <w:jc w:val="center"/>
        </w:trPr>
        <w:tc>
          <w:tcPr>
            <w:tcW w:w="645" w:type="dxa"/>
            <w:tcBorders>
              <w:left w:val="single" w:sz="6" w:space="0" w:color="auto"/>
            </w:tcBorders>
            <w:shd w:val="clear" w:color="auto" w:fill="D9D9D9"/>
            <w:vAlign w:val="center"/>
          </w:tcPr>
          <w:p w:rsidR="003B2DC8" w:rsidRPr="00C12C90" w:rsidRDefault="003B2DC8" w:rsidP="00FE3020">
            <w:pPr>
              <w:jc w:val="center"/>
              <w:rPr>
                <w:rFonts w:ascii="仿宋" w:eastAsia="仿宋" w:hAnsi="仿宋" w:cs="Times New Roman"/>
                <w:b/>
                <w:bCs/>
              </w:rPr>
            </w:pPr>
            <w:r w:rsidRPr="00C12C90">
              <w:rPr>
                <w:rFonts w:ascii="仿宋" w:eastAsia="仿宋" w:hAnsi="仿宋" w:cs="仿宋" w:hint="eastAsia"/>
                <w:b/>
                <w:bCs/>
              </w:rPr>
              <w:t>漂针浆</w:t>
            </w:r>
          </w:p>
        </w:tc>
        <w:tc>
          <w:tcPr>
            <w:tcW w:w="782" w:type="dxa"/>
            <w:shd w:val="clear" w:color="auto" w:fill="D9D9D9"/>
            <w:vAlign w:val="center"/>
          </w:tcPr>
          <w:p w:rsidR="003B2DC8" w:rsidRPr="00C12C90" w:rsidRDefault="003B2DC8" w:rsidP="00FE3020">
            <w:pPr>
              <w:jc w:val="center"/>
              <w:rPr>
                <w:rFonts w:ascii="仿宋" w:eastAsia="仿宋" w:hAnsi="仿宋" w:cs="Times New Roman"/>
                <w:b/>
                <w:bCs/>
              </w:rPr>
            </w:pPr>
            <w:r w:rsidRPr="00C12C90">
              <w:rPr>
                <w:rFonts w:ascii="仿宋" w:eastAsia="仿宋" w:hAnsi="仿宋" w:cs="仿宋" w:hint="eastAsia"/>
                <w:b/>
                <w:bCs/>
              </w:rPr>
              <w:t>≥</w:t>
            </w:r>
            <w:r w:rsidRPr="00AF0561">
              <w:rPr>
                <w:rFonts w:ascii="Times New Roman" w:eastAsia="仿宋" w:hAnsi="Times New Roman" w:cs="Times New Roman"/>
                <w:b/>
                <w:bCs/>
              </w:rPr>
              <w:t>5</w:t>
            </w:r>
            <w:r w:rsidRPr="00C3529E">
              <w:rPr>
                <w:rFonts w:ascii="Times New Roman" w:eastAsia="仿宋" w:hAnsi="Times New Roman" w:cs="Times New Roman"/>
                <w:b/>
                <w:bCs/>
              </w:rPr>
              <w:t>0</w:t>
            </w:r>
            <w:r w:rsidRPr="00C12C90">
              <w:rPr>
                <w:rFonts w:ascii="仿宋" w:eastAsia="仿宋" w:hAnsi="仿宋" w:cs="仿宋" w:hint="eastAsia"/>
                <w:b/>
                <w:bCs/>
              </w:rPr>
              <w:t>万手</w:t>
            </w:r>
          </w:p>
        </w:tc>
        <w:tc>
          <w:tcPr>
            <w:tcW w:w="2200" w:type="dxa"/>
            <w:shd w:val="clear" w:color="auto" w:fill="D9D9D9"/>
            <w:vAlign w:val="center"/>
          </w:tcPr>
          <w:p w:rsidR="003B2DC8" w:rsidRPr="00C12C90" w:rsidRDefault="003B2DC8" w:rsidP="00FE3020">
            <w:pPr>
              <w:jc w:val="center"/>
              <w:rPr>
                <w:rFonts w:ascii="仿宋" w:eastAsia="仿宋" w:hAnsi="仿宋" w:cs="Times New Roman"/>
                <w:b/>
                <w:bCs/>
              </w:rPr>
            </w:pPr>
            <w:r w:rsidRPr="00AF0561">
              <w:rPr>
                <w:rFonts w:ascii="Times New Roman" w:eastAsia="仿宋" w:hAnsi="Times New Roman" w:cs="Times New Roman"/>
                <w:b/>
                <w:bCs/>
              </w:rPr>
              <w:t>25</w:t>
            </w:r>
          </w:p>
        </w:tc>
        <w:tc>
          <w:tcPr>
            <w:tcW w:w="1101" w:type="dxa"/>
            <w:shd w:val="clear" w:color="auto" w:fill="D9D9D9"/>
            <w:vAlign w:val="center"/>
          </w:tcPr>
          <w:p w:rsidR="003B2DC8" w:rsidRPr="00C12C90" w:rsidRDefault="003B2DC8" w:rsidP="00FE3020">
            <w:pPr>
              <w:jc w:val="center"/>
              <w:rPr>
                <w:rFonts w:ascii="仿宋" w:eastAsia="仿宋" w:hAnsi="仿宋" w:cs="Times New Roman"/>
                <w:b/>
                <w:bCs/>
              </w:rPr>
            </w:pPr>
            <w:r w:rsidRPr="00AF0561">
              <w:rPr>
                <w:rFonts w:ascii="Times New Roman" w:eastAsia="仿宋" w:hAnsi="Times New Roman" w:cs="Times New Roman"/>
                <w:b/>
                <w:bCs/>
              </w:rPr>
              <w:t>45</w:t>
            </w:r>
            <w:r>
              <w:rPr>
                <w:rFonts w:ascii="Times New Roman" w:eastAsia="仿宋" w:hAnsi="Times New Roman" w:cs="Times New Roman"/>
                <w:b/>
                <w:bCs/>
              </w:rPr>
              <w:t>00</w:t>
            </w:r>
          </w:p>
        </w:tc>
        <w:tc>
          <w:tcPr>
            <w:tcW w:w="761" w:type="dxa"/>
            <w:shd w:val="clear" w:color="auto" w:fill="D9D9D9"/>
            <w:vAlign w:val="center"/>
          </w:tcPr>
          <w:p w:rsidR="003B2DC8" w:rsidRPr="00C12C90" w:rsidRDefault="003B2DC8" w:rsidP="00FE3020">
            <w:pPr>
              <w:jc w:val="center"/>
              <w:rPr>
                <w:rFonts w:ascii="仿宋" w:eastAsia="仿宋" w:hAnsi="仿宋" w:cs="Times New Roman"/>
                <w:b/>
                <w:bCs/>
              </w:rPr>
            </w:pPr>
            <w:r w:rsidRPr="00AF0561">
              <w:rPr>
                <w:rFonts w:ascii="Times New Roman" w:eastAsia="仿宋" w:hAnsi="Times New Roman" w:cs="Times New Roman"/>
                <w:b/>
                <w:bCs/>
              </w:rPr>
              <w:t>45</w:t>
            </w:r>
            <w:r>
              <w:rPr>
                <w:rFonts w:ascii="Times New Roman" w:eastAsia="仿宋" w:hAnsi="Times New Roman" w:cs="Times New Roman"/>
                <w:b/>
                <w:bCs/>
              </w:rPr>
              <w:t>00</w:t>
            </w:r>
          </w:p>
        </w:tc>
        <w:tc>
          <w:tcPr>
            <w:tcW w:w="950" w:type="dxa"/>
            <w:shd w:val="clear" w:color="auto" w:fill="D9D9D9"/>
            <w:vAlign w:val="center"/>
          </w:tcPr>
          <w:p w:rsidR="003B2DC8" w:rsidRPr="00C12C90" w:rsidRDefault="003B2DC8" w:rsidP="00FE3020">
            <w:pPr>
              <w:jc w:val="center"/>
              <w:rPr>
                <w:rFonts w:ascii="仿宋" w:eastAsia="仿宋" w:hAnsi="仿宋" w:cs="Times New Roman"/>
                <w:b/>
                <w:bCs/>
              </w:rPr>
            </w:pPr>
            <w:r w:rsidRPr="00AF0561">
              <w:rPr>
                <w:rFonts w:ascii="Times New Roman" w:eastAsia="仿宋" w:hAnsi="Times New Roman" w:cs="Times New Roman"/>
                <w:b/>
                <w:bCs/>
              </w:rPr>
              <w:t>9</w:t>
            </w:r>
            <w:r>
              <w:rPr>
                <w:rFonts w:ascii="Times New Roman" w:eastAsia="仿宋" w:hAnsi="Times New Roman" w:cs="Times New Roman"/>
                <w:b/>
                <w:bCs/>
              </w:rPr>
              <w:t>00</w:t>
            </w:r>
          </w:p>
        </w:tc>
        <w:tc>
          <w:tcPr>
            <w:tcW w:w="628" w:type="dxa"/>
            <w:shd w:val="clear" w:color="auto" w:fill="D9D9D9"/>
            <w:vAlign w:val="center"/>
          </w:tcPr>
          <w:p w:rsidR="003B2DC8" w:rsidRPr="00C12C90" w:rsidRDefault="003B2DC8" w:rsidP="00FE3020">
            <w:pPr>
              <w:jc w:val="center"/>
              <w:rPr>
                <w:rFonts w:ascii="仿宋" w:eastAsia="仿宋" w:hAnsi="仿宋" w:cs="Times New Roman"/>
                <w:b/>
                <w:bCs/>
              </w:rPr>
            </w:pPr>
            <w:r w:rsidRPr="00AF0561">
              <w:rPr>
                <w:rFonts w:ascii="Times New Roman" w:eastAsia="仿宋" w:hAnsi="Times New Roman" w:cs="Times New Roman"/>
                <w:b/>
                <w:bCs/>
              </w:rPr>
              <w:t>9</w:t>
            </w:r>
            <w:r>
              <w:rPr>
                <w:rFonts w:ascii="Times New Roman" w:eastAsia="仿宋" w:hAnsi="Times New Roman" w:cs="Times New Roman"/>
                <w:b/>
                <w:bCs/>
              </w:rPr>
              <w:t>00</w:t>
            </w:r>
          </w:p>
        </w:tc>
        <w:tc>
          <w:tcPr>
            <w:tcW w:w="932" w:type="dxa"/>
            <w:shd w:val="clear" w:color="auto" w:fill="D9D9D9"/>
            <w:vAlign w:val="center"/>
          </w:tcPr>
          <w:p w:rsidR="003B2DC8" w:rsidRPr="00C12C90" w:rsidRDefault="003B2DC8" w:rsidP="00FE3020">
            <w:pPr>
              <w:jc w:val="center"/>
              <w:rPr>
                <w:rFonts w:ascii="仿宋" w:eastAsia="仿宋" w:hAnsi="仿宋" w:cs="Times New Roman"/>
                <w:b/>
                <w:bCs/>
              </w:rPr>
            </w:pPr>
            <w:r w:rsidRPr="00AF0561">
              <w:rPr>
                <w:rFonts w:ascii="Times New Roman" w:eastAsia="仿宋" w:hAnsi="Times New Roman" w:cs="Times New Roman"/>
                <w:b/>
                <w:bCs/>
              </w:rPr>
              <w:t>3</w:t>
            </w:r>
            <w:r w:rsidRPr="00C3529E">
              <w:rPr>
                <w:rFonts w:ascii="Times New Roman" w:eastAsia="仿宋" w:hAnsi="Times New Roman" w:cs="Times New Roman"/>
                <w:b/>
                <w:bCs/>
              </w:rPr>
              <w:t>00</w:t>
            </w:r>
          </w:p>
        </w:tc>
        <w:tc>
          <w:tcPr>
            <w:tcW w:w="710" w:type="dxa"/>
            <w:tcBorders>
              <w:right w:val="single" w:sz="6" w:space="0" w:color="auto"/>
            </w:tcBorders>
            <w:shd w:val="clear" w:color="auto" w:fill="D9D9D9"/>
            <w:vAlign w:val="center"/>
          </w:tcPr>
          <w:p w:rsidR="003B2DC8" w:rsidRPr="00C12C90" w:rsidRDefault="003B2DC8" w:rsidP="00FE3020">
            <w:pPr>
              <w:jc w:val="center"/>
              <w:rPr>
                <w:rFonts w:ascii="仿宋" w:eastAsia="仿宋" w:hAnsi="仿宋" w:cs="Times New Roman"/>
                <w:b/>
                <w:bCs/>
              </w:rPr>
            </w:pPr>
            <w:r w:rsidRPr="00AF0561">
              <w:rPr>
                <w:rFonts w:ascii="Times New Roman" w:eastAsia="仿宋" w:hAnsi="Times New Roman" w:cs="Times New Roman"/>
                <w:b/>
                <w:bCs/>
              </w:rPr>
              <w:t>3</w:t>
            </w:r>
            <w:r w:rsidRPr="00C3529E">
              <w:rPr>
                <w:rFonts w:ascii="Times New Roman" w:eastAsia="仿宋" w:hAnsi="Times New Roman" w:cs="Times New Roman"/>
                <w:b/>
                <w:bCs/>
              </w:rPr>
              <w:t>00</w:t>
            </w:r>
          </w:p>
        </w:tc>
      </w:tr>
    </w:tbl>
    <w:p w:rsidR="003B2DC8" w:rsidRPr="00C12C90" w:rsidRDefault="003B2DC8" w:rsidP="003B2DC8">
      <w:pPr>
        <w:spacing w:line="240" w:lineRule="exact"/>
        <w:ind w:firstLineChars="200" w:firstLine="31680"/>
        <w:rPr>
          <w:rFonts w:ascii="仿宋" w:eastAsia="仿宋" w:hAnsi="仿宋" w:cs="Times New Roman"/>
          <w:color w:val="000000"/>
          <w:sz w:val="24"/>
          <w:szCs w:val="24"/>
        </w:rPr>
        <w:pPrChange w:id="9" w:author="" w:date="2018-10-11T17:19:00Z">
          <w:pPr>
            <w:spacing w:line="240" w:lineRule="exact"/>
            <w:ind w:firstLineChars="200" w:firstLine="31680"/>
          </w:pPr>
        </w:pPrChange>
      </w:pPr>
      <w:r w:rsidRPr="00C12C90">
        <w:rPr>
          <w:rFonts w:ascii="仿宋" w:eastAsia="仿宋" w:hAnsi="仿宋" w:cs="仿宋" w:hint="eastAsia"/>
          <w:color w:val="000000"/>
          <w:sz w:val="24"/>
          <w:szCs w:val="24"/>
        </w:rPr>
        <w:t>注：表中某一期货合约持仓量为双向计算，期货公司会员、非期货公司会员、客户的限仓比例与限仓数额为单向计算；期货公司会员的限仓比例为基数。</w:t>
      </w:r>
    </w:p>
    <w:p w:rsidR="003B2DC8" w:rsidRPr="001D6283" w:rsidRDefault="003B2DC8" w:rsidP="00B824E9">
      <w:pPr>
        <w:widowControl/>
        <w:jc w:val="left"/>
        <w:rPr>
          <w:rFonts w:ascii="方正仿宋简体" w:eastAsia="方正仿宋简体" w:hAnsi="宋体" w:cs="Times New Roman"/>
          <w:color w:val="212121"/>
          <w:kern w:val="0"/>
          <w:sz w:val="30"/>
          <w:szCs w:val="30"/>
          <w:bdr w:val="none" w:sz="0" w:space="0" w:color="auto" w:frame="1"/>
          <w:shd w:val="clear" w:color="auto" w:fill="FFFFFF"/>
        </w:rPr>
      </w:pPr>
      <w:r w:rsidRPr="001D6283">
        <w:rPr>
          <w:rFonts w:ascii="方正仿宋简体" w:eastAsia="方正仿宋简体" w:hAnsi="宋体" w:cs="Times New Roman"/>
          <w:b/>
          <w:bCs/>
          <w:color w:val="212121"/>
          <w:spacing w:val="-20"/>
          <w:kern w:val="0"/>
          <w:sz w:val="30"/>
          <w:szCs w:val="30"/>
          <w:bdr w:val="none" w:sz="0" w:space="0" w:color="auto" w:frame="1"/>
          <w:shd w:val="clear" w:color="auto" w:fill="FFFFFF"/>
        </w:rPr>
        <w:t> </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934E35">
        <w:rPr>
          <w:rFonts w:ascii="方正仿宋简体" w:eastAsia="方正仿宋简体" w:hAnsi="宋体" w:cs="方正仿宋简体" w:hint="eastAsia"/>
          <w:b/>
          <w:bCs/>
          <w:color w:val="212121"/>
          <w:kern w:val="0"/>
          <w:sz w:val="30"/>
          <w:szCs w:val="30"/>
          <w:bdr w:val="none" w:sz="0" w:space="0" w:color="auto" w:frame="1"/>
        </w:rPr>
        <w:t>第十九条</w:t>
      </w:r>
      <w:r w:rsidRPr="001D6283">
        <w:rPr>
          <w:rFonts w:ascii="方正仿宋简体" w:eastAsia="方正仿宋简体" w:hAnsi="宋体" w:cs="方正仿宋简体"/>
          <w:color w:val="212121"/>
          <w:kern w:val="0"/>
          <w:sz w:val="30"/>
          <w:szCs w:val="30"/>
          <w:bdr w:val="none" w:sz="0" w:space="0" w:color="auto" w:frame="1"/>
        </w:rPr>
        <w:t xml:space="preserve"> </w:t>
      </w:r>
      <w:r w:rsidRPr="001D6283">
        <w:rPr>
          <w:rFonts w:ascii="方正仿宋简体" w:eastAsia="方正仿宋简体" w:hAnsi="宋体" w:cs="方正仿宋简体" w:hint="eastAsia"/>
          <w:color w:val="212121"/>
          <w:kern w:val="0"/>
          <w:sz w:val="30"/>
          <w:szCs w:val="30"/>
          <w:bdr w:val="none" w:sz="0" w:space="0" w:color="auto" w:frame="1"/>
        </w:rPr>
        <w:t>交易所可以根据期货公司会员的净资产和经营情况调整其持仓限额。</w:t>
      </w:r>
    </w:p>
    <w:p w:rsidR="003B2DC8" w:rsidRPr="00DC1D1E" w:rsidRDefault="003B2DC8" w:rsidP="00670AEF">
      <w:pPr>
        <w:autoSpaceDE w:val="0"/>
        <w:autoSpaceDN w:val="0"/>
        <w:adjustRightInd w:val="0"/>
        <w:spacing w:line="520" w:lineRule="exact"/>
        <w:ind w:firstLineChars="200" w:firstLine="31680"/>
        <w:rPr>
          <w:rFonts w:ascii="方正仿宋简体" w:eastAsia="方正仿宋简体" w:hAnsi="宋体" w:cs="Times New Roman"/>
          <w:color w:val="212121"/>
          <w:kern w:val="0"/>
          <w:sz w:val="30"/>
          <w:szCs w:val="30"/>
          <w:bdr w:val="none" w:sz="0" w:space="0" w:color="auto" w:frame="1"/>
        </w:rPr>
      </w:pPr>
      <w:r w:rsidRPr="00DC1D1E">
        <w:rPr>
          <w:rFonts w:ascii="方正仿宋简体" w:eastAsia="方正仿宋简体" w:hAnsi="宋体" w:cs="方正仿宋简体" w:hint="eastAsia"/>
          <w:color w:val="212121"/>
          <w:kern w:val="0"/>
          <w:sz w:val="30"/>
          <w:szCs w:val="30"/>
          <w:bdr w:val="none" w:sz="0" w:space="0" w:color="auto" w:frame="1"/>
        </w:rPr>
        <w:t>持仓限额</w:t>
      </w:r>
      <w:r w:rsidRPr="00DC1D1E">
        <w:rPr>
          <w:rFonts w:ascii="方正仿宋简体" w:eastAsia="方正仿宋简体" w:hAnsi="宋体" w:cs="方正仿宋简体"/>
          <w:color w:val="212121"/>
          <w:kern w:val="0"/>
          <w:sz w:val="30"/>
          <w:szCs w:val="30"/>
          <w:bdr w:val="none" w:sz="0" w:space="0" w:color="auto" w:frame="1"/>
        </w:rPr>
        <w:t>=</w:t>
      </w:r>
      <w:r w:rsidRPr="00DC1D1E">
        <w:rPr>
          <w:rFonts w:ascii="方正仿宋简体" w:eastAsia="方正仿宋简体" w:hAnsi="宋体" w:cs="方正仿宋简体" w:hint="eastAsia"/>
          <w:color w:val="212121"/>
          <w:kern w:val="0"/>
          <w:sz w:val="30"/>
          <w:szCs w:val="30"/>
          <w:bdr w:val="none" w:sz="0" w:space="0" w:color="auto" w:frame="1"/>
        </w:rPr>
        <w:t>基数×（</w:t>
      </w:r>
      <w:r w:rsidRPr="00DC1D1E">
        <w:rPr>
          <w:rFonts w:ascii="方正仿宋简体" w:eastAsia="方正仿宋简体" w:hAnsi="宋体" w:cs="方正仿宋简体"/>
          <w:color w:val="212121"/>
          <w:kern w:val="0"/>
          <w:sz w:val="30"/>
          <w:szCs w:val="30"/>
          <w:bdr w:val="none" w:sz="0" w:space="0" w:color="auto" w:frame="1"/>
        </w:rPr>
        <w:t>1+</w:t>
      </w:r>
      <w:r w:rsidRPr="00DC1D1E">
        <w:rPr>
          <w:rFonts w:ascii="方正仿宋简体" w:eastAsia="方正仿宋简体" w:hAnsi="宋体" w:cs="方正仿宋简体" w:hint="eastAsia"/>
          <w:color w:val="212121"/>
          <w:kern w:val="0"/>
          <w:sz w:val="30"/>
          <w:szCs w:val="30"/>
          <w:bdr w:val="none" w:sz="0" w:space="0" w:color="auto" w:frame="1"/>
        </w:rPr>
        <w:t>信用系数</w:t>
      </w:r>
      <w:r w:rsidRPr="00DC1D1E">
        <w:rPr>
          <w:rFonts w:ascii="方正仿宋简体" w:eastAsia="方正仿宋简体" w:hAnsi="宋体" w:cs="方正仿宋简体"/>
          <w:color w:val="212121"/>
          <w:kern w:val="0"/>
          <w:sz w:val="30"/>
          <w:szCs w:val="30"/>
          <w:bdr w:val="none" w:sz="0" w:space="0" w:color="auto" w:frame="1"/>
        </w:rPr>
        <w:t>+</w:t>
      </w:r>
      <w:r w:rsidRPr="00DC1D1E">
        <w:rPr>
          <w:rFonts w:ascii="方正仿宋简体" w:eastAsia="方正仿宋简体" w:hAnsi="宋体" w:cs="方正仿宋简体" w:hint="eastAsia"/>
          <w:color w:val="212121"/>
          <w:kern w:val="0"/>
          <w:sz w:val="30"/>
          <w:szCs w:val="30"/>
          <w:bdr w:val="none" w:sz="0" w:space="0" w:color="auto" w:frame="1"/>
        </w:rPr>
        <w:t>业务系数）</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基数</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Times New Roman"/>
          <w:color w:val="212121"/>
          <w:kern w:val="0"/>
          <w:sz w:val="30"/>
          <w:szCs w:val="30"/>
          <w:bdr w:val="none" w:sz="0" w:space="0" w:color="auto" w:frame="1"/>
        </w:rPr>
        <w:t> </w:t>
      </w:r>
      <w:r w:rsidRPr="001D6283">
        <w:rPr>
          <w:rFonts w:ascii="方正仿宋简体" w:eastAsia="方正仿宋简体" w:hAnsi="宋体" w:cs="方正仿宋简体" w:hint="eastAsia"/>
          <w:color w:val="212121"/>
          <w:kern w:val="0"/>
          <w:sz w:val="30"/>
          <w:szCs w:val="30"/>
          <w:bdr w:val="none" w:sz="0" w:space="0" w:color="auto" w:frame="1"/>
        </w:rPr>
        <w:t>是期货公司会员持仓限额的最低水平，由交易所规定（见第十八条</w:t>
      </w:r>
      <w:r w:rsidRPr="00DC1D1E">
        <w:rPr>
          <w:rFonts w:ascii="方正仿宋简体" w:eastAsia="方正仿宋简体" w:hAnsi="宋体" w:cs="方正仿宋简体" w:hint="eastAsia"/>
          <w:color w:val="212121"/>
          <w:kern w:val="0"/>
          <w:sz w:val="30"/>
          <w:szCs w:val="30"/>
          <w:bdr w:val="none" w:sz="0" w:space="0" w:color="auto" w:frame="1"/>
        </w:rPr>
        <w:t>表</w:t>
      </w:r>
      <w:r>
        <w:rPr>
          <w:rFonts w:ascii="方正仿宋简体" w:eastAsia="方正仿宋简体" w:hAnsi="宋体" w:cs="方正仿宋简体" w:hint="eastAsia"/>
          <w:dstrike/>
          <w:color w:val="212121"/>
          <w:kern w:val="0"/>
          <w:sz w:val="30"/>
          <w:szCs w:val="30"/>
          <w:bdr w:val="none" w:sz="0" w:space="0" w:color="auto" w:frame="1"/>
        </w:rPr>
        <w:t>二十七、</w:t>
      </w:r>
      <w:r w:rsidRPr="00DC1D1E">
        <w:rPr>
          <w:rFonts w:ascii="方正仿宋简体" w:eastAsia="方正仿宋简体" w:hAnsi="宋体" w:cs="方正仿宋简体" w:hint="eastAsia"/>
          <w:color w:val="212121"/>
          <w:kern w:val="0"/>
          <w:sz w:val="30"/>
          <w:szCs w:val="30"/>
          <w:bdr w:val="none" w:sz="0" w:space="0" w:color="auto" w:frame="1"/>
        </w:rPr>
        <w:t>二十八、</w:t>
      </w:r>
      <w:r w:rsidRPr="001D6283">
        <w:rPr>
          <w:rFonts w:ascii="方正仿宋简体" w:eastAsia="方正仿宋简体" w:hAnsi="宋体" w:cs="方正仿宋简体" w:hint="eastAsia"/>
          <w:color w:val="212121"/>
          <w:kern w:val="0"/>
          <w:sz w:val="30"/>
          <w:szCs w:val="30"/>
          <w:bdr w:val="none" w:sz="0" w:space="0" w:color="auto" w:frame="1"/>
        </w:rPr>
        <w:t>二十九</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、表三十</w:t>
      </w:r>
      <w:r w:rsidRPr="001D6283">
        <w:rPr>
          <w:rFonts w:ascii="方正仿宋简体" w:eastAsia="方正仿宋简体" w:hAnsi="宋体" w:cs="方正仿宋简体" w:hint="eastAsia"/>
          <w:color w:val="212121"/>
          <w:kern w:val="0"/>
          <w:sz w:val="30"/>
          <w:szCs w:val="30"/>
          <w:bdr w:val="none" w:sz="0" w:space="0" w:color="auto" w:frame="1"/>
        </w:rPr>
        <w:t>）。</w:t>
      </w:r>
    </w:p>
    <w:p w:rsidR="003B2DC8" w:rsidRPr="001D628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信用系数</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Times New Roman"/>
          <w:dstrike/>
          <w:color w:val="212121"/>
          <w:kern w:val="0"/>
          <w:sz w:val="30"/>
          <w:szCs w:val="30"/>
          <w:bdr w:val="none" w:sz="0" w:space="0" w:color="auto" w:frame="1"/>
        </w:rPr>
        <w:t> </w:t>
      </w:r>
      <w:r w:rsidRPr="001D6283">
        <w:rPr>
          <w:rFonts w:ascii="方正仿宋简体" w:eastAsia="方正仿宋简体" w:hAnsi="宋体" w:cs="方正仿宋简体" w:hint="eastAsia"/>
          <w:color w:val="212121"/>
          <w:kern w:val="0"/>
          <w:sz w:val="30"/>
          <w:szCs w:val="30"/>
          <w:bdr w:val="none" w:sz="0" w:space="0" w:color="auto" w:frame="1"/>
        </w:rPr>
        <w:t>以期货公司会员净资产</w:t>
      </w:r>
      <w:r w:rsidRPr="00AF0561">
        <w:rPr>
          <w:rFonts w:ascii="Times New Roman" w:eastAsia="方正仿宋简体" w:hAnsi="Times New Roman" w:cs="Times New Roman"/>
          <w:color w:val="212121"/>
          <w:kern w:val="0"/>
          <w:sz w:val="30"/>
          <w:szCs w:val="30"/>
          <w:bdr w:val="none" w:sz="0" w:space="0" w:color="auto" w:frame="1"/>
        </w:rPr>
        <w:t>3</w:t>
      </w:r>
      <w:r w:rsidRPr="00C3529E">
        <w:rPr>
          <w:rFonts w:ascii="Times New Roman" w:eastAsia="方正仿宋简体" w:hAnsi="Times New Roman" w:cs="Times New Roman"/>
          <w:color w:val="212121"/>
          <w:kern w:val="0"/>
          <w:sz w:val="30"/>
          <w:szCs w:val="30"/>
          <w:bdr w:val="none" w:sz="0" w:space="0" w:color="auto" w:frame="1"/>
        </w:rPr>
        <w:t>000</w:t>
      </w:r>
      <w:r w:rsidRPr="001D6283">
        <w:rPr>
          <w:rFonts w:ascii="方正仿宋简体" w:eastAsia="方正仿宋简体" w:hAnsi="宋体" w:cs="方正仿宋简体" w:hint="eastAsia"/>
          <w:color w:val="212121"/>
          <w:kern w:val="0"/>
          <w:sz w:val="30"/>
          <w:szCs w:val="30"/>
          <w:bdr w:val="none" w:sz="0" w:space="0" w:color="auto" w:frame="1"/>
        </w:rPr>
        <w:t>万元为底数（此时信用系数为</w:t>
      </w:r>
      <w:r w:rsidRPr="00C3529E">
        <w:rPr>
          <w:rFonts w:ascii="Times New Roman" w:eastAsia="方正仿宋简体" w:hAnsi="Times New Roman" w:cs="Times New Roman"/>
          <w:color w:val="212121"/>
          <w:kern w:val="0"/>
          <w:sz w:val="30"/>
          <w:szCs w:val="30"/>
          <w:bdr w:val="none" w:sz="0" w:space="0" w:color="auto" w:frame="1"/>
        </w:rPr>
        <w:t>0</w:t>
      </w:r>
      <w:r w:rsidRPr="001D6283">
        <w:rPr>
          <w:rFonts w:ascii="方正仿宋简体" w:eastAsia="方正仿宋简体" w:hAnsi="宋体" w:cs="方正仿宋简体" w:hint="eastAsia"/>
          <w:color w:val="212121"/>
          <w:kern w:val="0"/>
          <w:sz w:val="30"/>
          <w:szCs w:val="30"/>
          <w:bdr w:val="none" w:sz="0" w:space="0" w:color="auto" w:frame="1"/>
        </w:rPr>
        <w:t>），在此基础上，每增加</w:t>
      </w:r>
      <w:r w:rsidRPr="00AF0561">
        <w:rPr>
          <w:rFonts w:ascii="Times New Roman" w:eastAsia="方正仿宋简体" w:hAnsi="Times New Roman" w:cs="Times New Roman"/>
          <w:color w:val="212121"/>
          <w:kern w:val="0"/>
          <w:sz w:val="30"/>
          <w:szCs w:val="30"/>
          <w:bdr w:val="none" w:sz="0" w:space="0" w:color="auto" w:frame="1"/>
        </w:rPr>
        <w:t>5</w:t>
      </w:r>
      <w:r w:rsidRPr="00C3529E">
        <w:rPr>
          <w:rFonts w:ascii="Times New Roman" w:eastAsia="方正仿宋简体" w:hAnsi="Times New Roman" w:cs="Times New Roman"/>
          <w:color w:val="212121"/>
          <w:kern w:val="0"/>
          <w:sz w:val="30"/>
          <w:szCs w:val="30"/>
          <w:bdr w:val="none" w:sz="0" w:space="0" w:color="auto" w:frame="1"/>
        </w:rPr>
        <w:t>00</w:t>
      </w:r>
      <w:r w:rsidRPr="001D6283">
        <w:rPr>
          <w:rFonts w:ascii="方正仿宋简体" w:eastAsia="方正仿宋简体" w:hAnsi="宋体" w:cs="方正仿宋简体" w:hint="eastAsia"/>
          <w:color w:val="212121"/>
          <w:kern w:val="0"/>
          <w:sz w:val="30"/>
          <w:szCs w:val="30"/>
          <w:bdr w:val="none" w:sz="0" w:space="0" w:color="auto" w:frame="1"/>
        </w:rPr>
        <w:t>万元净资产，则信用系数相应增加</w:t>
      </w:r>
      <w:r w:rsidRPr="00C3529E">
        <w:rPr>
          <w:rFonts w:ascii="Times New Roman" w:eastAsia="方正仿宋简体" w:hAnsi="Times New Roman" w:cs="Times New Roman"/>
          <w:color w:val="212121"/>
          <w:kern w:val="0"/>
          <w:sz w:val="30"/>
          <w:szCs w:val="30"/>
          <w:bdr w:val="none" w:sz="0" w:space="0" w:color="auto" w:frame="1"/>
        </w:rPr>
        <w:t>0</w:t>
      </w:r>
      <w:r w:rsidRPr="001D6283">
        <w:rPr>
          <w:rFonts w:ascii="方正仿宋简体" w:eastAsia="方正仿宋简体" w:hAnsi="宋体" w:cs="方正仿宋简体"/>
          <w:color w:val="212121"/>
          <w:kern w:val="0"/>
          <w:sz w:val="30"/>
          <w:szCs w:val="30"/>
          <w:bdr w:val="none" w:sz="0" w:space="0" w:color="auto" w:frame="1"/>
        </w:rPr>
        <w:t>.</w:t>
      </w:r>
      <w:r w:rsidRPr="00AF0561">
        <w:rPr>
          <w:rFonts w:ascii="Times New Roman" w:eastAsia="方正仿宋简体" w:hAnsi="Times New Roman" w:cs="Times New Roman"/>
          <w:color w:val="212121"/>
          <w:kern w:val="0"/>
          <w:sz w:val="30"/>
          <w:szCs w:val="30"/>
          <w:bdr w:val="none" w:sz="0" w:space="0" w:color="auto" w:frame="1"/>
        </w:rPr>
        <w:t>1</w:t>
      </w:r>
      <w:r w:rsidRPr="001D6283">
        <w:rPr>
          <w:rFonts w:ascii="方正仿宋简体" w:eastAsia="方正仿宋简体" w:hAnsi="宋体" w:cs="方正仿宋简体" w:hint="eastAsia"/>
          <w:color w:val="212121"/>
          <w:kern w:val="0"/>
          <w:sz w:val="30"/>
          <w:szCs w:val="30"/>
          <w:bdr w:val="none" w:sz="0" w:space="0" w:color="auto" w:frame="1"/>
        </w:rPr>
        <w:t>，信用系数最大值不得超过</w:t>
      </w:r>
      <w:r w:rsidRPr="00AF0561">
        <w:rPr>
          <w:rFonts w:ascii="Times New Roman" w:eastAsia="方正仿宋简体" w:hAnsi="Times New Roman" w:cs="Times New Roman"/>
          <w:color w:val="212121"/>
          <w:kern w:val="0"/>
          <w:sz w:val="30"/>
          <w:szCs w:val="30"/>
          <w:bdr w:val="none" w:sz="0" w:space="0" w:color="auto" w:frame="1"/>
        </w:rPr>
        <w:t>2</w:t>
      </w:r>
      <w:r w:rsidRPr="001D6283">
        <w:rPr>
          <w:rFonts w:ascii="方正仿宋简体" w:eastAsia="方正仿宋简体" w:hAnsi="宋体" w:cs="方正仿宋简体" w:hint="eastAsia"/>
          <w:color w:val="212121"/>
          <w:kern w:val="0"/>
          <w:sz w:val="30"/>
          <w:szCs w:val="30"/>
          <w:bdr w:val="none" w:sz="0" w:space="0" w:color="auto" w:frame="1"/>
        </w:rPr>
        <w:t>。</w:t>
      </w:r>
    </w:p>
    <w:p w:rsidR="003B2DC8" w:rsidRPr="00603FA3"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D6283">
        <w:rPr>
          <w:rFonts w:ascii="方正仿宋简体" w:eastAsia="方正仿宋简体" w:hAnsi="宋体" w:cs="方正仿宋简体" w:hint="eastAsia"/>
          <w:color w:val="212121"/>
          <w:kern w:val="0"/>
          <w:sz w:val="30"/>
          <w:szCs w:val="30"/>
          <w:bdr w:val="none" w:sz="0" w:space="0" w:color="auto" w:frame="1"/>
        </w:rPr>
        <w:t>业务系数</w:t>
      </w:r>
      <w:r w:rsidRPr="001D6283">
        <w:rPr>
          <w:rFonts w:ascii="方正仿宋简体" w:eastAsia="方正仿宋简体" w:hAnsi="宋体" w:cs="方正仿宋简体"/>
          <w:color w:val="212121"/>
          <w:kern w:val="0"/>
          <w:sz w:val="30"/>
          <w:szCs w:val="30"/>
          <w:bdr w:val="none" w:sz="0" w:space="0" w:color="auto" w:frame="1"/>
        </w:rPr>
        <w:t>:</w:t>
      </w:r>
      <w:r w:rsidRPr="001D6283">
        <w:rPr>
          <w:rFonts w:ascii="方正仿宋简体" w:eastAsia="方正仿宋简体" w:hAnsi="宋体" w:cs="方正仿宋简体" w:hint="eastAsia"/>
          <w:color w:val="212121"/>
          <w:kern w:val="0"/>
          <w:sz w:val="30"/>
          <w:szCs w:val="30"/>
          <w:bdr w:val="none" w:sz="0" w:space="0" w:color="auto" w:frame="1"/>
        </w:rPr>
        <w:t>期货公司会员业务系数暂定为五档。以年交易金额</w:t>
      </w:r>
      <w:r w:rsidRPr="00AF0561">
        <w:rPr>
          <w:rFonts w:ascii="Times New Roman" w:eastAsia="方正仿宋简体" w:hAnsi="Times New Roman" w:cs="Times New Roman"/>
          <w:color w:val="212121"/>
          <w:kern w:val="0"/>
          <w:sz w:val="30"/>
          <w:szCs w:val="30"/>
          <w:bdr w:val="none" w:sz="0" w:space="0" w:color="auto" w:frame="1"/>
        </w:rPr>
        <w:t>8</w:t>
      </w:r>
      <w:r w:rsidRPr="00C3529E">
        <w:rPr>
          <w:rFonts w:ascii="Times New Roman" w:eastAsia="方正仿宋简体" w:hAnsi="Times New Roman" w:cs="Times New Roman"/>
          <w:color w:val="212121"/>
          <w:kern w:val="0"/>
          <w:sz w:val="30"/>
          <w:szCs w:val="30"/>
          <w:bdr w:val="none" w:sz="0" w:space="0" w:color="auto" w:frame="1"/>
        </w:rPr>
        <w:t>0</w:t>
      </w:r>
      <w:r w:rsidRPr="001D6283">
        <w:rPr>
          <w:rFonts w:ascii="方正仿宋简体" w:eastAsia="方正仿宋简体" w:hAnsi="宋体" w:cs="方正仿宋简体" w:hint="eastAsia"/>
          <w:color w:val="212121"/>
          <w:kern w:val="0"/>
          <w:sz w:val="30"/>
          <w:szCs w:val="30"/>
          <w:bdr w:val="none" w:sz="0" w:space="0" w:color="auto" w:frame="1"/>
        </w:rPr>
        <w:t>亿元为底数（此时业务系数为</w:t>
      </w:r>
      <w:r w:rsidRPr="00C3529E">
        <w:rPr>
          <w:rFonts w:ascii="Times New Roman" w:eastAsia="方正仿宋简体" w:hAnsi="Times New Roman" w:cs="Times New Roman"/>
          <w:color w:val="212121"/>
          <w:kern w:val="0"/>
          <w:sz w:val="30"/>
          <w:szCs w:val="30"/>
          <w:bdr w:val="none" w:sz="0" w:space="0" w:color="auto" w:frame="1"/>
        </w:rPr>
        <w:t>0</w:t>
      </w:r>
      <w:r w:rsidRPr="001D6283">
        <w:rPr>
          <w:rFonts w:ascii="方正仿宋简体" w:eastAsia="方正仿宋简体" w:hAnsi="宋体" w:cs="方正仿宋简体" w:hint="eastAsia"/>
          <w:color w:val="212121"/>
          <w:kern w:val="0"/>
          <w:sz w:val="30"/>
          <w:szCs w:val="30"/>
          <w:bdr w:val="none" w:sz="0" w:space="0" w:color="auto" w:frame="1"/>
        </w:rPr>
        <w:t>），在此基础上，期货公司会员年交易金额达到规定水平，则相应提高其业务系数。业务系数的最大值不得超过</w:t>
      </w:r>
      <w:r w:rsidRPr="00AF0561">
        <w:rPr>
          <w:rFonts w:ascii="Times New Roman" w:eastAsia="方正仿宋简体" w:hAnsi="Times New Roman" w:cs="Times New Roman"/>
          <w:color w:val="212121"/>
          <w:kern w:val="0"/>
          <w:sz w:val="30"/>
          <w:szCs w:val="30"/>
          <w:bdr w:val="none" w:sz="0" w:space="0" w:color="auto" w:frame="1"/>
        </w:rPr>
        <w:t>1</w:t>
      </w:r>
      <w:r w:rsidRPr="001D6283">
        <w:rPr>
          <w:rFonts w:ascii="方正仿宋简体" w:eastAsia="方正仿宋简体" w:hAnsi="宋体" w:cs="方正仿宋简体" w:hint="eastAsia"/>
          <w:color w:val="212121"/>
          <w:kern w:val="0"/>
          <w:sz w:val="30"/>
          <w:szCs w:val="30"/>
          <w:bdr w:val="none" w:sz="0" w:space="0" w:color="auto" w:frame="1"/>
        </w:rPr>
        <w:t>（见表三十</w:t>
      </w:r>
      <w:r w:rsidRPr="006A1AC3">
        <w:rPr>
          <w:rFonts w:ascii="方正仿宋简体" w:eastAsia="方正仿宋简体" w:hAnsi="宋体" w:cs="方正仿宋简体" w:hint="eastAsia"/>
          <w:color w:val="212121"/>
          <w:kern w:val="0"/>
          <w:sz w:val="30"/>
          <w:szCs w:val="30"/>
          <w:bdr w:val="none" w:sz="0" w:space="0" w:color="auto" w:frame="1"/>
          <w:shd w:val="pct15" w:color="auto" w:fill="FFFFFF"/>
        </w:rPr>
        <w:t>一</w:t>
      </w:r>
      <w:r w:rsidRPr="001D6283">
        <w:rPr>
          <w:rFonts w:ascii="方正仿宋简体" w:eastAsia="方正仿宋简体" w:hAnsi="宋体" w:cs="方正仿宋简体" w:hint="eastAsia"/>
          <w:color w:val="212121"/>
          <w:kern w:val="0"/>
          <w:sz w:val="30"/>
          <w:szCs w:val="30"/>
          <w:bdr w:val="none" w:sz="0" w:space="0" w:color="auto" w:frame="1"/>
        </w:rPr>
        <w:t>）。</w:t>
      </w:r>
    </w:p>
    <w:p w:rsidR="003B2DC8" w:rsidRPr="00C12C90" w:rsidRDefault="003B2DC8" w:rsidP="00B824E9">
      <w:pPr>
        <w:widowControl/>
        <w:shd w:val="clear" w:color="auto" w:fill="FFFFFF"/>
        <w:jc w:val="center"/>
        <w:rPr>
          <w:rFonts w:ascii="方正仿宋简体" w:eastAsia="方正仿宋简体" w:hAnsi="宋体" w:cs="Times New Roman"/>
          <w:b/>
          <w:bCs/>
          <w:color w:val="212121"/>
          <w:spacing w:val="-20"/>
          <w:kern w:val="0"/>
          <w:sz w:val="24"/>
          <w:szCs w:val="24"/>
          <w:bdr w:val="none" w:sz="0" w:space="0" w:color="auto" w:frame="1"/>
        </w:rPr>
      </w:pPr>
      <w:r w:rsidRPr="00C12C90">
        <w:rPr>
          <w:rFonts w:ascii="方正仿宋简体" w:eastAsia="方正仿宋简体" w:hAnsi="宋体" w:cs="方正仿宋简体" w:hint="eastAsia"/>
          <w:b/>
          <w:bCs/>
          <w:color w:val="212121"/>
          <w:spacing w:val="-20"/>
          <w:kern w:val="0"/>
          <w:sz w:val="24"/>
          <w:szCs w:val="24"/>
          <w:bdr w:val="none" w:sz="0" w:space="0" w:color="auto" w:frame="1"/>
        </w:rPr>
        <w:t>表三十</w:t>
      </w:r>
      <w:r w:rsidRPr="00DC1D1E">
        <w:rPr>
          <w:rFonts w:ascii="方正仿宋简体" w:eastAsia="方正仿宋简体" w:hAnsi="宋体" w:cs="方正仿宋简体" w:hint="eastAsia"/>
          <w:color w:val="212121"/>
          <w:kern w:val="0"/>
          <w:sz w:val="30"/>
          <w:szCs w:val="30"/>
          <w:bdr w:val="none" w:sz="0" w:space="0" w:color="auto" w:frame="1"/>
          <w:shd w:val="pct15" w:color="auto" w:fill="FFFFFF"/>
        </w:rPr>
        <w:t>一</w:t>
      </w:r>
    </w:p>
    <w:tbl>
      <w:tblPr>
        <w:tblW w:w="0" w:type="auto"/>
        <w:tblInd w:w="2" w:type="dxa"/>
        <w:tblCellMar>
          <w:left w:w="0" w:type="dxa"/>
          <w:right w:w="0" w:type="dxa"/>
        </w:tblCellMar>
        <w:tblLook w:val="00A0"/>
      </w:tblPr>
      <w:tblGrid>
        <w:gridCol w:w="1104"/>
        <w:gridCol w:w="4742"/>
        <w:gridCol w:w="2574"/>
      </w:tblGrid>
      <w:tr w:rsidR="003B2DC8" w:rsidRPr="0059667C">
        <w:trPr>
          <w:trHeight w:val="232"/>
        </w:trPr>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B2DC8" w:rsidRPr="00C12C90" w:rsidRDefault="003B2DC8" w:rsidP="00FE3020">
            <w:pPr>
              <w:autoSpaceDE w:val="0"/>
              <w:autoSpaceDN w:val="0"/>
              <w:adjustRightInd w:val="0"/>
              <w:spacing w:line="520" w:lineRule="exact"/>
              <w:jc w:val="center"/>
              <w:rPr>
                <w:rFonts w:ascii="仿宋" w:eastAsia="仿宋" w:hAnsi="仿宋" w:cs="Times New Roman"/>
                <w:color w:val="000000"/>
                <w:spacing w:val="8"/>
              </w:rPr>
            </w:pPr>
            <w:r w:rsidRPr="00C12C90">
              <w:rPr>
                <w:rFonts w:ascii="仿宋" w:eastAsia="仿宋" w:hAnsi="仿宋" w:cs="仿宋" w:hint="eastAsia"/>
                <w:color w:val="000000"/>
                <w:spacing w:val="8"/>
              </w:rPr>
              <w:t>档次</w:t>
            </w:r>
          </w:p>
        </w:tc>
        <w:tc>
          <w:tcPr>
            <w:tcW w:w="47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B2DC8" w:rsidRPr="00C12C90" w:rsidRDefault="003B2DC8" w:rsidP="00FE3020">
            <w:pPr>
              <w:autoSpaceDE w:val="0"/>
              <w:autoSpaceDN w:val="0"/>
              <w:adjustRightInd w:val="0"/>
              <w:spacing w:line="520" w:lineRule="exact"/>
              <w:jc w:val="center"/>
              <w:rPr>
                <w:rFonts w:ascii="仿宋" w:eastAsia="仿宋" w:hAnsi="仿宋" w:cs="Times New Roman"/>
                <w:color w:val="000000"/>
                <w:spacing w:val="8"/>
              </w:rPr>
            </w:pPr>
            <w:r w:rsidRPr="00C12C90">
              <w:rPr>
                <w:rFonts w:ascii="仿宋" w:eastAsia="仿宋" w:hAnsi="仿宋" w:cs="仿宋" w:hint="eastAsia"/>
                <w:color w:val="000000"/>
                <w:spacing w:val="8"/>
              </w:rPr>
              <w:t>年交易金额（</w:t>
            </w:r>
            <w:r w:rsidRPr="00AF0561">
              <w:rPr>
                <w:rFonts w:ascii="Times New Roman" w:eastAsia="仿宋" w:hAnsi="Times New Roman" w:cs="Times New Roman"/>
                <w:color w:val="000000"/>
                <w:spacing w:val="8"/>
              </w:rPr>
              <w:t>C1</w:t>
            </w:r>
            <w:r w:rsidRPr="00C12C90">
              <w:rPr>
                <w:rFonts w:ascii="仿宋" w:eastAsia="仿宋" w:hAnsi="仿宋" w:cs="仿宋" w:hint="eastAsia"/>
                <w:color w:val="000000"/>
                <w:spacing w:val="8"/>
              </w:rPr>
              <w:t>，亿元）</w:t>
            </w:r>
          </w:p>
        </w:tc>
        <w:tc>
          <w:tcPr>
            <w:tcW w:w="25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B2DC8" w:rsidRPr="00C12C90" w:rsidRDefault="003B2DC8" w:rsidP="00FE3020">
            <w:pPr>
              <w:autoSpaceDE w:val="0"/>
              <w:autoSpaceDN w:val="0"/>
              <w:adjustRightInd w:val="0"/>
              <w:spacing w:line="520" w:lineRule="exact"/>
              <w:jc w:val="center"/>
              <w:rPr>
                <w:rFonts w:ascii="仿宋" w:eastAsia="仿宋" w:hAnsi="仿宋" w:cs="Times New Roman"/>
                <w:color w:val="000000"/>
                <w:spacing w:val="8"/>
              </w:rPr>
            </w:pPr>
            <w:r w:rsidRPr="00C12C90">
              <w:rPr>
                <w:rFonts w:ascii="仿宋" w:eastAsia="仿宋" w:hAnsi="仿宋" w:cs="仿宋" w:hint="eastAsia"/>
                <w:color w:val="000000"/>
                <w:spacing w:val="8"/>
              </w:rPr>
              <w:t>业务系数</w:t>
            </w:r>
          </w:p>
        </w:tc>
      </w:tr>
      <w:tr w:rsidR="003B2DC8" w:rsidRPr="0059667C">
        <w:trPr>
          <w:trHeight w:val="133"/>
        </w:trPr>
        <w:tc>
          <w:tcPr>
            <w:tcW w:w="11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B2DC8" w:rsidRPr="00C12C90" w:rsidRDefault="003B2DC8" w:rsidP="00FE3020">
            <w:pPr>
              <w:autoSpaceDE w:val="0"/>
              <w:autoSpaceDN w:val="0"/>
              <w:adjustRightInd w:val="0"/>
              <w:spacing w:line="520" w:lineRule="exact"/>
              <w:jc w:val="center"/>
              <w:rPr>
                <w:rFonts w:ascii="仿宋" w:eastAsia="仿宋" w:hAnsi="仿宋" w:cs="Times New Roman"/>
                <w:color w:val="000000"/>
                <w:spacing w:val="8"/>
              </w:rPr>
            </w:pPr>
            <w:r w:rsidRPr="00AF0561">
              <w:rPr>
                <w:rFonts w:ascii="Times New Roman" w:eastAsia="仿宋" w:hAnsi="Times New Roman" w:cs="Times New Roman"/>
                <w:color w:val="000000"/>
                <w:spacing w:val="8"/>
              </w:rPr>
              <w:t>1</w:t>
            </w:r>
          </w:p>
        </w:tc>
        <w:tc>
          <w:tcPr>
            <w:tcW w:w="4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B2DC8" w:rsidRPr="00C12C90" w:rsidRDefault="003B2DC8" w:rsidP="00FE3020">
            <w:pPr>
              <w:autoSpaceDE w:val="0"/>
              <w:autoSpaceDN w:val="0"/>
              <w:adjustRightInd w:val="0"/>
              <w:spacing w:line="520" w:lineRule="exact"/>
              <w:jc w:val="center"/>
              <w:rPr>
                <w:rFonts w:ascii="仿宋" w:eastAsia="仿宋" w:hAnsi="仿宋" w:cs="Times New Roman"/>
                <w:color w:val="000000"/>
                <w:spacing w:val="8"/>
              </w:rPr>
            </w:pPr>
            <w:r w:rsidRPr="00AF0561">
              <w:rPr>
                <w:rFonts w:ascii="Times New Roman" w:eastAsia="仿宋" w:hAnsi="Times New Roman" w:cs="Times New Roman"/>
                <w:color w:val="000000"/>
                <w:spacing w:val="8"/>
              </w:rPr>
              <w:t>C1</w:t>
            </w:r>
            <w:r w:rsidRPr="00C12C90">
              <w:rPr>
                <w:rFonts w:ascii="仿宋" w:eastAsia="仿宋" w:hAnsi="仿宋" w:cs="Times New Roman"/>
                <w:color w:val="000000"/>
                <w:spacing w:val="8"/>
              </w:rPr>
              <w:t> </w:t>
            </w:r>
            <w:r w:rsidRPr="00C12C90">
              <w:rPr>
                <w:rFonts w:ascii="仿宋" w:eastAsia="仿宋" w:hAnsi="仿宋" w:cs="仿宋" w:hint="eastAsia"/>
                <w:color w:val="000000"/>
                <w:spacing w:val="8"/>
              </w:rPr>
              <w:t>≤</w:t>
            </w:r>
            <w:r w:rsidRPr="00C12C90">
              <w:rPr>
                <w:rFonts w:ascii="仿宋" w:eastAsia="仿宋" w:hAnsi="仿宋" w:cs="Times New Roman"/>
                <w:color w:val="000000"/>
                <w:spacing w:val="8"/>
              </w:rPr>
              <w:t> </w:t>
            </w:r>
            <w:r w:rsidRPr="00AF0561">
              <w:rPr>
                <w:rFonts w:ascii="Times New Roman" w:eastAsia="仿宋" w:hAnsi="Times New Roman" w:cs="Times New Roman"/>
                <w:color w:val="000000"/>
                <w:spacing w:val="8"/>
              </w:rPr>
              <w:t>8</w:t>
            </w:r>
            <w:r w:rsidRPr="00C3529E">
              <w:rPr>
                <w:rFonts w:ascii="Times New Roman" w:eastAsia="仿宋" w:hAnsi="Times New Roman" w:cs="Times New Roman"/>
                <w:color w:val="000000"/>
                <w:spacing w:val="8"/>
              </w:rPr>
              <w:t>0</w:t>
            </w:r>
          </w:p>
        </w:tc>
        <w:tc>
          <w:tcPr>
            <w:tcW w:w="25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B2DC8" w:rsidRPr="00C12C90" w:rsidRDefault="003B2DC8" w:rsidP="00FE3020">
            <w:pPr>
              <w:autoSpaceDE w:val="0"/>
              <w:autoSpaceDN w:val="0"/>
              <w:adjustRightInd w:val="0"/>
              <w:spacing w:line="520" w:lineRule="exact"/>
              <w:jc w:val="center"/>
              <w:rPr>
                <w:rFonts w:ascii="仿宋" w:eastAsia="仿宋" w:hAnsi="仿宋" w:cs="Times New Roman"/>
                <w:color w:val="000000"/>
                <w:spacing w:val="8"/>
              </w:rPr>
            </w:pPr>
            <w:r w:rsidRPr="00C3529E">
              <w:rPr>
                <w:rFonts w:ascii="Times New Roman" w:eastAsia="仿宋" w:hAnsi="Times New Roman" w:cs="Times New Roman"/>
                <w:color w:val="000000"/>
                <w:spacing w:val="8"/>
              </w:rPr>
              <w:t>0</w:t>
            </w:r>
          </w:p>
        </w:tc>
      </w:tr>
      <w:tr w:rsidR="003B2DC8" w:rsidRPr="0059667C">
        <w:trPr>
          <w:trHeight w:val="302"/>
        </w:trPr>
        <w:tc>
          <w:tcPr>
            <w:tcW w:w="11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B2DC8" w:rsidRPr="00C12C90" w:rsidRDefault="003B2DC8" w:rsidP="00FE3020">
            <w:pPr>
              <w:autoSpaceDE w:val="0"/>
              <w:autoSpaceDN w:val="0"/>
              <w:adjustRightInd w:val="0"/>
              <w:spacing w:line="520" w:lineRule="exact"/>
              <w:jc w:val="center"/>
              <w:rPr>
                <w:rFonts w:ascii="仿宋" w:eastAsia="仿宋" w:hAnsi="仿宋" w:cs="Times New Roman"/>
                <w:color w:val="000000"/>
                <w:spacing w:val="8"/>
              </w:rPr>
            </w:pPr>
            <w:r w:rsidRPr="00AF0561">
              <w:rPr>
                <w:rFonts w:ascii="Times New Roman" w:eastAsia="仿宋" w:hAnsi="Times New Roman" w:cs="Times New Roman"/>
                <w:color w:val="000000"/>
                <w:spacing w:val="8"/>
              </w:rPr>
              <w:t>2</w:t>
            </w:r>
          </w:p>
        </w:tc>
        <w:tc>
          <w:tcPr>
            <w:tcW w:w="4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B2DC8" w:rsidRPr="00C12C90" w:rsidRDefault="003B2DC8" w:rsidP="00FE3020">
            <w:pPr>
              <w:autoSpaceDE w:val="0"/>
              <w:autoSpaceDN w:val="0"/>
              <w:adjustRightInd w:val="0"/>
              <w:spacing w:line="520" w:lineRule="exact"/>
              <w:jc w:val="center"/>
              <w:rPr>
                <w:rFonts w:ascii="仿宋" w:eastAsia="仿宋" w:hAnsi="仿宋" w:cs="Times New Roman"/>
                <w:color w:val="000000"/>
                <w:spacing w:val="8"/>
              </w:rPr>
            </w:pPr>
            <w:r w:rsidRPr="00AF0561">
              <w:rPr>
                <w:rFonts w:ascii="Times New Roman" w:eastAsia="仿宋" w:hAnsi="Times New Roman" w:cs="Times New Roman"/>
                <w:color w:val="000000"/>
                <w:spacing w:val="8"/>
              </w:rPr>
              <w:t>8</w:t>
            </w:r>
            <w:r w:rsidRPr="00C3529E">
              <w:rPr>
                <w:rFonts w:ascii="Times New Roman" w:eastAsia="仿宋" w:hAnsi="Times New Roman" w:cs="Times New Roman"/>
                <w:color w:val="000000"/>
                <w:spacing w:val="8"/>
              </w:rPr>
              <w:t>0</w:t>
            </w:r>
            <w:r w:rsidRPr="00C12C90">
              <w:rPr>
                <w:rFonts w:ascii="仿宋" w:eastAsia="仿宋" w:hAnsi="仿宋" w:cs="Times New Roman"/>
                <w:color w:val="000000"/>
                <w:spacing w:val="8"/>
              </w:rPr>
              <w:t> </w:t>
            </w:r>
            <w:r w:rsidRPr="00C12C90">
              <w:rPr>
                <w:rFonts w:ascii="仿宋" w:eastAsia="仿宋" w:hAnsi="仿宋" w:cs="仿宋" w:hint="eastAsia"/>
                <w:color w:val="000000"/>
                <w:spacing w:val="8"/>
              </w:rPr>
              <w:t>＜</w:t>
            </w:r>
            <w:r w:rsidRPr="00C12C90">
              <w:rPr>
                <w:rFonts w:ascii="仿宋" w:eastAsia="仿宋" w:hAnsi="仿宋" w:cs="Times New Roman"/>
                <w:color w:val="000000"/>
                <w:spacing w:val="8"/>
              </w:rPr>
              <w:t> </w:t>
            </w:r>
            <w:r w:rsidRPr="00AF0561">
              <w:rPr>
                <w:rFonts w:ascii="Times New Roman" w:eastAsia="仿宋" w:hAnsi="Times New Roman" w:cs="Times New Roman"/>
                <w:color w:val="000000"/>
                <w:spacing w:val="8"/>
              </w:rPr>
              <w:t>C1</w:t>
            </w:r>
            <w:r w:rsidRPr="00C12C90">
              <w:rPr>
                <w:rFonts w:ascii="仿宋" w:eastAsia="仿宋" w:hAnsi="仿宋" w:cs="Times New Roman"/>
                <w:color w:val="000000"/>
                <w:spacing w:val="8"/>
              </w:rPr>
              <w:t> </w:t>
            </w:r>
            <w:r w:rsidRPr="00C12C90">
              <w:rPr>
                <w:rFonts w:ascii="仿宋" w:eastAsia="仿宋" w:hAnsi="仿宋" w:cs="仿宋" w:hint="eastAsia"/>
                <w:color w:val="000000"/>
                <w:spacing w:val="8"/>
              </w:rPr>
              <w:t>≤</w:t>
            </w:r>
            <w:r w:rsidRPr="00C12C90">
              <w:rPr>
                <w:rFonts w:ascii="仿宋" w:eastAsia="仿宋" w:hAnsi="仿宋" w:cs="Times New Roman"/>
                <w:color w:val="000000"/>
                <w:spacing w:val="8"/>
              </w:rPr>
              <w:t> </w:t>
            </w:r>
            <w:r w:rsidRPr="00AF0561">
              <w:rPr>
                <w:rFonts w:ascii="Times New Roman" w:eastAsia="仿宋" w:hAnsi="Times New Roman" w:cs="Times New Roman"/>
                <w:color w:val="000000"/>
                <w:spacing w:val="8"/>
              </w:rPr>
              <w:t>16</w:t>
            </w:r>
            <w:r w:rsidRPr="00C3529E">
              <w:rPr>
                <w:rFonts w:ascii="Times New Roman" w:eastAsia="仿宋" w:hAnsi="Times New Roman" w:cs="Times New Roman"/>
                <w:color w:val="000000"/>
                <w:spacing w:val="8"/>
              </w:rPr>
              <w:t>0</w:t>
            </w:r>
          </w:p>
        </w:tc>
        <w:tc>
          <w:tcPr>
            <w:tcW w:w="25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B2DC8" w:rsidRPr="00C12C90" w:rsidRDefault="003B2DC8" w:rsidP="00FE3020">
            <w:pPr>
              <w:autoSpaceDE w:val="0"/>
              <w:autoSpaceDN w:val="0"/>
              <w:adjustRightInd w:val="0"/>
              <w:spacing w:line="520" w:lineRule="exact"/>
              <w:jc w:val="center"/>
              <w:rPr>
                <w:rFonts w:ascii="仿宋" w:eastAsia="仿宋" w:hAnsi="仿宋" w:cs="Times New Roman"/>
                <w:color w:val="000000"/>
                <w:spacing w:val="8"/>
              </w:rPr>
            </w:pPr>
            <w:r w:rsidRPr="00C3529E">
              <w:rPr>
                <w:rFonts w:ascii="Times New Roman" w:eastAsia="仿宋" w:hAnsi="Times New Roman" w:cs="Times New Roman"/>
                <w:color w:val="000000"/>
                <w:spacing w:val="8"/>
              </w:rPr>
              <w:t>0</w:t>
            </w:r>
            <w:r w:rsidRPr="00C12C90">
              <w:rPr>
                <w:rFonts w:ascii="仿宋" w:eastAsia="仿宋" w:hAnsi="仿宋" w:cs="仿宋"/>
                <w:color w:val="000000"/>
                <w:spacing w:val="8"/>
              </w:rPr>
              <w:t>.</w:t>
            </w:r>
            <w:r w:rsidRPr="00AF0561">
              <w:rPr>
                <w:rFonts w:ascii="Times New Roman" w:eastAsia="仿宋" w:hAnsi="Times New Roman" w:cs="Times New Roman"/>
                <w:color w:val="000000"/>
                <w:spacing w:val="8"/>
              </w:rPr>
              <w:t>25</w:t>
            </w:r>
          </w:p>
        </w:tc>
      </w:tr>
      <w:tr w:rsidR="003B2DC8" w:rsidRPr="0059667C">
        <w:trPr>
          <w:trHeight w:val="170"/>
        </w:trPr>
        <w:tc>
          <w:tcPr>
            <w:tcW w:w="11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B2DC8" w:rsidRPr="00C12C90" w:rsidRDefault="003B2DC8" w:rsidP="00FE3020">
            <w:pPr>
              <w:autoSpaceDE w:val="0"/>
              <w:autoSpaceDN w:val="0"/>
              <w:adjustRightInd w:val="0"/>
              <w:spacing w:line="520" w:lineRule="exact"/>
              <w:jc w:val="center"/>
              <w:rPr>
                <w:rFonts w:ascii="仿宋" w:eastAsia="仿宋" w:hAnsi="仿宋" w:cs="Times New Roman"/>
                <w:color w:val="000000"/>
                <w:spacing w:val="8"/>
              </w:rPr>
            </w:pPr>
            <w:r w:rsidRPr="00AF0561">
              <w:rPr>
                <w:rFonts w:ascii="Times New Roman" w:eastAsia="仿宋" w:hAnsi="Times New Roman" w:cs="Times New Roman"/>
                <w:color w:val="000000"/>
                <w:spacing w:val="8"/>
              </w:rPr>
              <w:t>3</w:t>
            </w:r>
          </w:p>
        </w:tc>
        <w:tc>
          <w:tcPr>
            <w:tcW w:w="4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B2DC8" w:rsidRPr="00C12C90" w:rsidRDefault="003B2DC8" w:rsidP="00FE3020">
            <w:pPr>
              <w:autoSpaceDE w:val="0"/>
              <w:autoSpaceDN w:val="0"/>
              <w:adjustRightInd w:val="0"/>
              <w:spacing w:line="520" w:lineRule="exact"/>
              <w:jc w:val="center"/>
              <w:rPr>
                <w:rFonts w:ascii="仿宋" w:eastAsia="仿宋" w:hAnsi="仿宋" w:cs="Times New Roman"/>
                <w:color w:val="000000"/>
                <w:spacing w:val="8"/>
              </w:rPr>
            </w:pPr>
            <w:r w:rsidRPr="00AF0561">
              <w:rPr>
                <w:rFonts w:ascii="Times New Roman" w:eastAsia="仿宋" w:hAnsi="Times New Roman" w:cs="Times New Roman"/>
                <w:color w:val="000000"/>
                <w:spacing w:val="8"/>
              </w:rPr>
              <w:t>16</w:t>
            </w:r>
            <w:r w:rsidRPr="00C3529E">
              <w:rPr>
                <w:rFonts w:ascii="Times New Roman" w:eastAsia="仿宋" w:hAnsi="Times New Roman" w:cs="Times New Roman"/>
                <w:color w:val="000000"/>
                <w:spacing w:val="8"/>
              </w:rPr>
              <w:t>0</w:t>
            </w:r>
            <w:r w:rsidRPr="00C12C90">
              <w:rPr>
                <w:rFonts w:ascii="仿宋" w:eastAsia="仿宋" w:hAnsi="仿宋" w:cs="Times New Roman"/>
                <w:color w:val="000000"/>
                <w:spacing w:val="8"/>
              </w:rPr>
              <w:t> </w:t>
            </w:r>
            <w:r w:rsidRPr="00C12C90">
              <w:rPr>
                <w:rFonts w:ascii="仿宋" w:eastAsia="仿宋" w:hAnsi="仿宋" w:cs="仿宋" w:hint="eastAsia"/>
                <w:color w:val="000000"/>
                <w:spacing w:val="8"/>
              </w:rPr>
              <w:t>＜</w:t>
            </w:r>
            <w:r w:rsidRPr="00C12C90">
              <w:rPr>
                <w:rFonts w:ascii="仿宋" w:eastAsia="仿宋" w:hAnsi="仿宋" w:cs="Times New Roman"/>
                <w:color w:val="000000"/>
                <w:spacing w:val="8"/>
              </w:rPr>
              <w:t> </w:t>
            </w:r>
            <w:r w:rsidRPr="00AF0561">
              <w:rPr>
                <w:rFonts w:ascii="Times New Roman" w:eastAsia="仿宋" w:hAnsi="Times New Roman" w:cs="Times New Roman"/>
                <w:color w:val="000000"/>
                <w:spacing w:val="8"/>
              </w:rPr>
              <w:t>C1</w:t>
            </w:r>
            <w:r w:rsidRPr="00C12C90">
              <w:rPr>
                <w:rFonts w:ascii="仿宋" w:eastAsia="仿宋" w:hAnsi="仿宋" w:cs="Times New Roman"/>
                <w:color w:val="000000"/>
                <w:spacing w:val="8"/>
              </w:rPr>
              <w:t> </w:t>
            </w:r>
            <w:r w:rsidRPr="00C12C90">
              <w:rPr>
                <w:rFonts w:ascii="仿宋" w:eastAsia="仿宋" w:hAnsi="仿宋" w:cs="仿宋" w:hint="eastAsia"/>
                <w:color w:val="000000"/>
                <w:spacing w:val="8"/>
              </w:rPr>
              <w:t>≤</w:t>
            </w:r>
            <w:r w:rsidRPr="00C12C90">
              <w:rPr>
                <w:rFonts w:ascii="仿宋" w:eastAsia="仿宋" w:hAnsi="仿宋" w:cs="Times New Roman"/>
                <w:color w:val="000000"/>
                <w:spacing w:val="8"/>
              </w:rPr>
              <w:t> </w:t>
            </w:r>
            <w:r w:rsidRPr="00AF0561">
              <w:rPr>
                <w:rFonts w:ascii="Times New Roman" w:eastAsia="仿宋" w:hAnsi="Times New Roman" w:cs="Times New Roman"/>
                <w:color w:val="000000"/>
                <w:spacing w:val="8"/>
              </w:rPr>
              <w:t>28</w:t>
            </w:r>
            <w:r w:rsidRPr="00C3529E">
              <w:rPr>
                <w:rFonts w:ascii="Times New Roman" w:eastAsia="仿宋" w:hAnsi="Times New Roman" w:cs="Times New Roman"/>
                <w:color w:val="000000"/>
                <w:spacing w:val="8"/>
              </w:rPr>
              <w:t>0</w:t>
            </w:r>
          </w:p>
        </w:tc>
        <w:tc>
          <w:tcPr>
            <w:tcW w:w="25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B2DC8" w:rsidRPr="00C12C90" w:rsidRDefault="003B2DC8" w:rsidP="00FE3020">
            <w:pPr>
              <w:autoSpaceDE w:val="0"/>
              <w:autoSpaceDN w:val="0"/>
              <w:adjustRightInd w:val="0"/>
              <w:spacing w:line="520" w:lineRule="exact"/>
              <w:jc w:val="center"/>
              <w:rPr>
                <w:rFonts w:ascii="仿宋" w:eastAsia="仿宋" w:hAnsi="仿宋" w:cs="Times New Roman"/>
                <w:color w:val="000000"/>
                <w:spacing w:val="8"/>
              </w:rPr>
            </w:pPr>
            <w:r w:rsidRPr="00C3529E">
              <w:rPr>
                <w:rFonts w:ascii="Times New Roman" w:eastAsia="仿宋" w:hAnsi="Times New Roman" w:cs="Times New Roman"/>
                <w:color w:val="000000"/>
                <w:spacing w:val="8"/>
              </w:rPr>
              <w:t>0</w:t>
            </w:r>
            <w:r w:rsidRPr="00C12C90">
              <w:rPr>
                <w:rFonts w:ascii="仿宋" w:eastAsia="仿宋" w:hAnsi="仿宋" w:cs="仿宋"/>
                <w:color w:val="000000"/>
                <w:spacing w:val="8"/>
              </w:rPr>
              <w:t>.</w:t>
            </w:r>
            <w:r w:rsidRPr="00AF0561">
              <w:rPr>
                <w:rFonts w:ascii="Times New Roman" w:eastAsia="仿宋" w:hAnsi="Times New Roman" w:cs="Times New Roman"/>
                <w:color w:val="000000"/>
                <w:spacing w:val="8"/>
              </w:rPr>
              <w:t>5</w:t>
            </w:r>
            <w:r w:rsidRPr="00C3529E">
              <w:rPr>
                <w:rFonts w:ascii="Times New Roman" w:eastAsia="仿宋" w:hAnsi="Times New Roman" w:cs="Times New Roman"/>
                <w:color w:val="000000"/>
                <w:spacing w:val="8"/>
              </w:rPr>
              <w:t>0</w:t>
            </w:r>
          </w:p>
        </w:tc>
      </w:tr>
      <w:tr w:rsidR="003B2DC8" w:rsidRPr="0059667C">
        <w:trPr>
          <w:trHeight w:val="168"/>
        </w:trPr>
        <w:tc>
          <w:tcPr>
            <w:tcW w:w="11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B2DC8" w:rsidRPr="00C12C90" w:rsidRDefault="003B2DC8" w:rsidP="00FE3020">
            <w:pPr>
              <w:autoSpaceDE w:val="0"/>
              <w:autoSpaceDN w:val="0"/>
              <w:adjustRightInd w:val="0"/>
              <w:spacing w:line="520" w:lineRule="exact"/>
              <w:jc w:val="center"/>
              <w:rPr>
                <w:rFonts w:ascii="仿宋" w:eastAsia="仿宋" w:hAnsi="仿宋" w:cs="Times New Roman"/>
                <w:color w:val="000000"/>
                <w:spacing w:val="8"/>
              </w:rPr>
            </w:pPr>
            <w:r w:rsidRPr="00AF0561">
              <w:rPr>
                <w:rFonts w:ascii="Times New Roman" w:eastAsia="仿宋" w:hAnsi="Times New Roman" w:cs="Times New Roman"/>
                <w:color w:val="000000"/>
                <w:spacing w:val="8"/>
              </w:rPr>
              <w:t>4</w:t>
            </w:r>
          </w:p>
        </w:tc>
        <w:tc>
          <w:tcPr>
            <w:tcW w:w="4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B2DC8" w:rsidRPr="00C12C90" w:rsidRDefault="003B2DC8" w:rsidP="00FE3020">
            <w:pPr>
              <w:autoSpaceDE w:val="0"/>
              <w:autoSpaceDN w:val="0"/>
              <w:adjustRightInd w:val="0"/>
              <w:spacing w:line="520" w:lineRule="exact"/>
              <w:jc w:val="center"/>
              <w:rPr>
                <w:rFonts w:ascii="仿宋" w:eastAsia="仿宋" w:hAnsi="仿宋" w:cs="Times New Roman"/>
                <w:color w:val="000000"/>
                <w:spacing w:val="8"/>
              </w:rPr>
            </w:pPr>
            <w:r w:rsidRPr="00AF0561">
              <w:rPr>
                <w:rFonts w:ascii="Times New Roman" w:eastAsia="仿宋" w:hAnsi="Times New Roman" w:cs="Times New Roman"/>
                <w:color w:val="000000"/>
                <w:spacing w:val="8"/>
              </w:rPr>
              <w:t>28</w:t>
            </w:r>
            <w:r w:rsidRPr="00C3529E">
              <w:rPr>
                <w:rFonts w:ascii="Times New Roman" w:eastAsia="仿宋" w:hAnsi="Times New Roman" w:cs="Times New Roman"/>
                <w:color w:val="000000"/>
                <w:spacing w:val="8"/>
              </w:rPr>
              <w:t>0</w:t>
            </w:r>
            <w:r w:rsidRPr="00C12C90">
              <w:rPr>
                <w:rFonts w:ascii="仿宋" w:eastAsia="仿宋" w:hAnsi="仿宋" w:cs="Times New Roman"/>
                <w:color w:val="000000"/>
                <w:spacing w:val="8"/>
              </w:rPr>
              <w:t> </w:t>
            </w:r>
            <w:r w:rsidRPr="00C12C90">
              <w:rPr>
                <w:rFonts w:ascii="仿宋" w:eastAsia="仿宋" w:hAnsi="仿宋" w:cs="仿宋" w:hint="eastAsia"/>
                <w:color w:val="000000"/>
                <w:spacing w:val="8"/>
              </w:rPr>
              <w:t>＜</w:t>
            </w:r>
            <w:r w:rsidRPr="00C12C90">
              <w:rPr>
                <w:rFonts w:ascii="仿宋" w:eastAsia="仿宋" w:hAnsi="仿宋" w:cs="Times New Roman"/>
                <w:color w:val="000000"/>
                <w:spacing w:val="8"/>
              </w:rPr>
              <w:t> </w:t>
            </w:r>
            <w:r w:rsidRPr="00AF0561">
              <w:rPr>
                <w:rFonts w:ascii="Times New Roman" w:eastAsia="仿宋" w:hAnsi="Times New Roman" w:cs="Times New Roman"/>
                <w:color w:val="000000"/>
                <w:spacing w:val="8"/>
              </w:rPr>
              <w:t>C1</w:t>
            </w:r>
            <w:r w:rsidRPr="00C12C90">
              <w:rPr>
                <w:rFonts w:ascii="仿宋" w:eastAsia="仿宋" w:hAnsi="仿宋" w:cs="Times New Roman"/>
                <w:color w:val="000000"/>
                <w:spacing w:val="8"/>
              </w:rPr>
              <w:t> </w:t>
            </w:r>
            <w:r w:rsidRPr="00C12C90">
              <w:rPr>
                <w:rFonts w:ascii="仿宋" w:eastAsia="仿宋" w:hAnsi="仿宋" w:cs="仿宋" w:hint="eastAsia"/>
                <w:color w:val="000000"/>
                <w:spacing w:val="8"/>
              </w:rPr>
              <w:t>≤</w:t>
            </w:r>
            <w:r w:rsidRPr="00C12C90">
              <w:rPr>
                <w:rFonts w:ascii="仿宋" w:eastAsia="仿宋" w:hAnsi="仿宋" w:cs="Times New Roman"/>
                <w:color w:val="000000"/>
                <w:spacing w:val="8"/>
              </w:rPr>
              <w:t> </w:t>
            </w:r>
            <w:r w:rsidRPr="00AF0561">
              <w:rPr>
                <w:rFonts w:ascii="Times New Roman" w:eastAsia="仿宋" w:hAnsi="Times New Roman" w:cs="Times New Roman"/>
                <w:color w:val="000000"/>
                <w:spacing w:val="8"/>
              </w:rPr>
              <w:t>4</w:t>
            </w:r>
            <w:r w:rsidRPr="00C3529E">
              <w:rPr>
                <w:rFonts w:ascii="Times New Roman" w:eastAsia="仿宋" w:hAnsi="Times New Roman" w:cs="Times New Roman"/>
                <w:color w:val="000000"/>
                <w:spacing w:val="8"/>
              </w:rPr>
              <w:t>00</w:t>
            </w:r>
          </w:p>
        </w:tc>
        <w:tc>
          <w:tcPr>
            <w:tcW w:w="25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B2DC8" w:rsidRPr="00C12C90" w:rsidRDefault="003B2DC8" w:rsidP="00FE3020">
            <w:pPr>
              <w:autoSpaceDE w:val="0"/>
              <w:autoSpaceDN w:val="0"/>
              <w:adjustRightInd w:val="0"/>
              <w:spacing w:line="520" w:lineRule="exact"/>
              <w:jc w:val="center"/>
              <w:rPr>
                <w:rFonts w:ascii="仿宋" w:eastAsia="仿宋" w:hAnsi="仿宋" w:cs="Times New Roman"/>
                <w:color w:val="000000"/>
                <w:spacing w:val="8"/>
              </w:rPr>
            </w:pPr>
            <w:r w:rsidRPr="00C3529E">
              <w:rPr>
                <w:rFonts w:ascii="Times New Roman" w:eastAsia="仿宋" w:hAnsi="Times New Roman" w:cs="Times New Roman"/>
                <w:color w:val="000000"/>
                <w:spacing w:val="8"/>
              </w:rPr>
              <w:t>0</w:t>
            </w:r>
            <w:r w:rsidRPr="00C12C90">
              <w:rPr>
                <w:rFonts w:ascii="仿宋" w:eastAsia="仿宋" w:hAnsi="仿宋" w:cs="仿宋"/>
                <w:color w:val="000000"/>
                <w:spacing w:val="8"/>
              </w:rPr>
              <w:t>.</w:t>
            </w:r>
            <w:r w:rsidRPr="00AF0561">
              <w:rPr>
                <w:rFonts w:ascii="Times New Roman" w:eastAsia="仿宋" w:hAnsi="Times New Roman" w:cs="Times New Roman"/>
                <w:color w:val="000000"/>
                <w:spacing w:val="8"/>
              </w:rPr>
              <w:t>75</w:t>
            </w:r>
          </w:p>
        </w:tc>
      </w:tr>
      <w:tr w:rsidR="003B2DC8" w:rsidRPr="0059667C">
        <w:trPr>
          <w:trHeight w:val="44"/>
        </w:trPr>
        <w:tc>
          <w:tcPr>
            <w:tcW w:w="11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B2DC8" w:rsidRPr="00C12C90" w:rsidRDefault="003B2DC8" w:rsidP="00FE3020">
            <w:pPr>
              <w:autoSpaceDE w:val="0"/>
              <w:autoSpaceDN w:val="0"/>
              <w:adjustRightInd w:val="0"/>
              <w:spacing w:line="520" w:lineRule="exact"/>
              <w:jc w:val="center"/>
              <w:rPr>
                <w:rFonts w:ascii="仿宋" w:eastAsia="仿宋" w:hAnsi="仿宋" w:cs="Times New Roman"/>
                <w:color w:val="000000"/>
                <w:spacing w:val="8"/>
              </w:rPr>
            </w:pPr>
            <w:r w:rsidRPr="00AF0561">
              <w:rPr>
                <w:rFonts w:ascii="Times New Roman" w:eastAsia="仿宋" w:hAnsi="Times New Roman" w:cs="Times New Roman"/>
                <w:color w:val="000000"/>
                <w:spacing w:val="8"/>
              </w:rPr>
              <w:t>5</w:t>
            </w:r>
          </w:p>
        </w:tc>
        <w:tc>
          <w:tcPr>
            <w:tcW w:w="47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B2DC8" w:rsidRPr="00C12C90" w:rsidRDefault="003B2DC8" w:rsidP="00FE3020">
            <w:pPr>
              <w:autoSpaceDE w:val="0"/>
              <w:autoSpaceDN w:val="0"/>
              <w:adjustRightInd w:val="0"/>
              <w:spacing w:line="520" w:lineRule="exact"/>
              <w:jc w:val="center"/>
              <w:rPr>
                <w:rFonts w:ascii="仿宋" w:eastAsia="仿宋" w:hAnsi="仿宋" w:cs="Times New Roman"/>
                <w:color w:val="000000"/>
                <w:spacing w:val="8"/>
              </w:rPr>
            </w:pPr>
            <w:r w:rsidRPr="00AF0561">
              <w:rPr>
                <w:rFonts w:ascii="Times New Roman" w:eastAsia="仿宋" w:hAnsi="Times New Roman" w:cs="Times New Roman"/>
                <w:color w:val="000000"/>
                <w:spacing w:val="8"/>
              </w:rPr>
              <w:t>C1</w:t>
            </w:r>
            <w:r w:rsidRPr="00C12C90">
              <w:rPr>
                <w:rFonts w:ascii="仿宋" w:eastAsia="仿宋" w:hAnsi="仿宋" w:cs="仿宋"/>
                <w:color w:val="000000"/>
                <w:spacing w:val="8"/>
              </w:rPr>
              <w:t xml:space="preserve"> &gt;</w:t>
            </w:r>
            <w:r w:rsidRPr="00AF0561">
              <w:rPr>
                <w:rFonts w:ascii="Times New Roman" w:eastAsia="仿宋" w:hAnsi="Times New Roman" w:cs="Times New Roman"/>
                <w:color w:val="000000"/>
                <w:spacing w:val="8"/>
              </w:rPr>
              <w:t>4</w:t>
            </w:r>
            <w:r w:rsidRPr="00C3529E">
              <w:rPr>
                <w:rFonts w:ascii="Times New Roman" w:eastAsia="仿宋" w:hAnsi="Times New Roman" w:cs="Times New Roman"/>
                <w:color w:val="000000"/>
                <w:spacing w:val="8"/>
              </w:rPr>
              <w:t>00</w:t>
            </w:r>
          </w:p>
        </w:tc>
        <w:tc>
          <w:tcPr>
            <w:tcW w:w="25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3B2DC8" w:rsidRPr="00C12C90" w:rsidRDefault="003B2DC8" w:rsidP="00FE3020">
            <w:pPr>
              <w:autoSpaceDE w:val="0"/>
              <w:autoSpaceDN w:val="0"/>
              <w:adjustRightInd w:val="0"/>
              <w:spacing w:line="520" w:lineRule="exact"/>
              <w:jc w:val="center"/>
              <w:rPr>
                <w:rFonts w:ascii="仿宋" w:eastAsia="仿宋" w:hAnsi="仿宋" w:cs="Times New Roman"/>
                <w:color w:val="000000"/>
                <w:spacing w:val="8"/>
              </w:rPr>
            </w:pPr>
            <w:r w:rsidRPr="00AF0561">
              <w:rPr>
                <w:rFonts w:ascii="Times New Roman" w:eastAsia="仿宋" w:hAnsi="Times New Roman" w:cs="Times New Roman"/>
                <w:color w:val="000000"/>
                <w:spacing w:val="8"/>
              </w:rPr>
              <w:t>1</w:t>
            </w:r>
            <w:r w:rsidRPr="00C12C90">
              <w:rPr>
                <w:rFonts w:ascii="仿宋" w:eastAsia="仿宋" w:hAnsi="仿宋" w:cs="仿宋"/>
                <w:color w:val="000000"/>
                <w:spacing w:val="8"/>
              </w:rPr>
              <w:t>.</w:t>
            </w:r>
            <w:r w:rsidRPr="00C3529E">
              <w:rPr>
                <w:rFonts w:ascii="Times New Roman" w:eastAsia="仿宋" w:hAnsi="Times New Roman" w:cs="Times New Roman"/>
                <w:color w:val="000000"/>
                <w:spacing w:val="8"/>
              </w:rPr>
              <w:t>00</w:t>
            </w:r>
          </w:p>
        </w:tc>
      </w:tr>
    </w:tbl>
    <w:p w:rsidR="003B2DC8" w:rsidRPr="001D6283" w:rsidRDefault="003B2DC8" w:rsidP="00B824E9">
      <w:pPr>
        <w:widowControl/>
        <w:shd w:val="clear" w:color="auto" w:fill="FFFFFF"/>
        <w:jc w:val="left"/>
        <w:rPr>
          <w:rFonts w:ascii="方正仿宋简体" w:eastAsia="方正仿宋简体" w:hAnsi="Arial" w:cs="Times New Roman"/>
          <w:color w:val="212121"/>
          <w:kern w:val="0"/>
          <w:sz w:val="30"/>
          <w:szCs w:val="30"/>
        </w:rPr>
      </w:pPr>
      <w:bookmarkStart w:id="10" w:name="OLE_LINK433"/>
      <w:bookmarkEnd w:id="10"/>
      <w:r w:rsidRPr="001D6283">
        <w:rPr>
          <w:rFonts w:ascii="方正仿宋简体" w:eastAsia="方正仿宋简体" w:hAnsi="宋体" w:cs="Times New Roman"/>
          <w:color w:val="212121"/>
          <w:kern w:val="0"/>
          <w:sz w:val="30"/>
          <w:szCs w:val="30"/>
          <w:bdr w:val="none" w:sz="0" w:space="0" w:color="auto" w:frame="1"/>
        </w:rPr>
        <w:t> </w:t>
      </w:r>
    </w:p>
    <w:p w:rsidR="003B2DC8" w:rsidRDefault="003B2DC8" w:rsidP="00B824E9">
      <w:pPr>
        <w:widowControl/>
        <w:shd w:val="clear" w:color="auto" w:fill="FFFFFF"/>
        <w:spacing w:line="520" w:lineRule="atLeast"/>
        <w:ind w:firstLine="640"/>
        <w:jc w:val="left"/>
        <w:rPr>
          <w:rFonts w:ascii="方正仿宋简体" w:eastAsia="方正仿宋简体" w:hAnsi="宋体" w:cs="Times New Roman"/>
          <w:color w:val="212121"/>
          <w:kern w:val="0"/>
          <w:sz w:val="30"/>
          <w:szCs w:val="30"/>
          <w:bdr w:val="none" w:sz="0" w:space="0" w:color="auto" w:frame="1"/>
        </w:rPr>
      </w:pPr>
    </w:p>
    <w:p w:rsidR="003B2DC8" w:rsidRPr="001E5759" w:rsidRDefault="003B2DC8" w:rsidP="00B824E9">
      <w:pPr>
        <w:widowControl/>
        <w:shd w:val="clear" w:color="auto" w:fill="FFFFFF"/>
        <w:spacing w:line="520" w:lineRule="atLeast"/>
        <w:ind w:firstLine="640"/>
        <w:jc w:val="left"/>
        <w:rPr>
          <w:rFonts w:ascii="方正仿宋简体" w:eastAsia="方正仿宋简体" w:hAnsi="Arial" w:cs="Times New Roman"/>
          <w:color w:val="212121"/>
          <w:kern w:val="0"/>
          <w:sz w:val="30"/>
          <w:szCs w:val="30"/>
        </w:rPr>
      </w:pPr>
      <w:r w:rsidRPr="001E5759">
        <w:rPr>
          <w:rFonts w:ascii="方正仿宋简体" w:eastAsia="方正仿宋简体" w:hAnsi="Arial" w:cs="方正仿宋简体" w:hint="eastAsia"/>
          <w:color w:val="212121"/>
          <w:kern w:val="0"/>
          <w:sz w:val="30"/>
          <w:szCs w:val="30"/>
        </w:rPr>
        <w:t>附件</w:t>
      </w:r>
      <w:r w:rsidRPr="001E5759">
        <w:rPr>
          <w:rFonts w:ascii="方正仿宋简体" w:eastAsia="方正仿宋简体" w:hAnsi="Arial" w:cs="方正仿宋简体"/>
          <w:color w:val="212121"/>
          <w:kern w:val="0"/>
          <w:sz w:val="30"/>
          <w:szCs w:val="30"/>
        </w:rPr>
        <w:t xml:space="preserve">:  </w:t>
      </w:r>
      <w:r w:rsidRPr="001E5759">
        <w:rPr>
          <w:rFonts w:ascii="方正仿宋简体" w:eastAsia="方正仿宋简体" w:hAnsi="Arial" w:cs="方正仿宋简体" w:hint="eastAsia"/>
          <w:color w:val="212121"/>
          <w:kern w:val="0"/>
          <w:sz w:val="30"/>
          <w:szCs w:val="30"/>
        </w:rPr>
        <w:t>平仓数量的分配方法及步骤</w:t>
      </w:r>
    </w:p>
    <w:p w:rsidR="003B2DC8" w:rsidRDefault="003B2DC8" w:rsidP="00B824E9">
      <w:pPr>
        <w:widowControl/>
        <w:jc w:val="left"/>
        <w:rPr>
          <w:rFonts w:ascii="方正仿宋简体" w:eastAsia="方正仿宋简体" w:cs="Times New Roman"/>
          <w:b/>
          <w:bCs/>
          <w:color w:val="000000"/>
        </w:rPr>
      </w:pPr>
    </w:p>
    <w:p w:rsidR="003B2DC8" w:rsidRDefault="003B2DC8" w:rsidP="00B824E9">
      <w:pPr>
        <w:widowControl/>
        <w:jc w:val="left"/>
        <w:rPr>
          <w:rFonts w:ascii="方正仿宋简体" w:eastAsia="方正仿宋简体" w:cs="Times New Roman"/>
          <w:b/>
          <w:bCs/>
          <w:color w:val="000000"/>
        </w:rPr>
      </w:pPr>
    </w:p>
    <w:p w:rsidR="003B2DC8" w:rsidRDefault="003B2DC8" w:rsidP="00B824E9">
      <w:pPr>
        <w:widowControl/>
        <w:jc w:val="left"/>
        <w:rPr>
          <w:rFonts w:ascii="方正仿宋简体" w:eastAsia="方正仿宋简体" w:cs="Times New Roman"/>
          <w:b/>
          <w:bCs/>
          <w:color w:val="000000"/>
        </w:rPr>
        <w:sectPr w:rsidR="003B2DC8" w:rsidSect="00FE3020">
          <w:footerReference w:type="default" r:id="rId6"/>
          <w:pgSz w:w="11906" w:h="16838" w:code="9"/>
          <w:pgMar w:top="1440" w:right="1797" w:bottom="1440" w:left="1797" w:header="851" w:footer="992" w:gutter="0"/>
          <w:cols w:space="425"/>
          <w:docGrid w:type="lines" w:linePitch="312"/>
        </w:sectPr>
      </w:pPr>
    </w:p>
    <w:p w:rsidR="003B2DC8" w:rsidRDefault="003B2DC8" w:rsidP="00B824E9">
      <w:pPr>
        <w:snapToGrid w:val="0"/>
        <w:rPr>
          <w:rFonts w:ascii="Times New Roman" w:eastAsia="方正大标宋简体" w:hAnsi="Times New Roman" w:cs="Times New Roman"/>
          <w:color w:val="000000"/>
          <w:sz w:val="42"/>
          <w:szCs w:val="42"/>
        </w:rPr>
      </w:pPr>
      <w:r w:rsidRPr="001E5759">
        <w:rPr>
          <w:rFonts w:ascii="Times New Roman" w:eastAsia="方正大标宋简体" w:hAnsi="Times New Roman" w:cs="方正大标宋简体" w:hint="eastAsia"/>
          <w:color w:val="000000"/>
          <w:sz w:val="42"/>
          <w:szCs w:val="42"/>
        </w:rPr>
        <w:t>附件</w:t>
      </w:r>
      <w:r w:rsidRPr="001E5759">
        <w:rPr>
          <w:rFonts w:ascii="Times New Roman" w:eastAsia="方正大标宋简体" w:hAnsi="Times New Roman" w:cs="Times New Roman"/>
          <w:color w:val="000000"/>
          <w:sz w:val="42"/>
          <w:szCs w:val="42"/>
        </w:rPr>
        <w:t xml:space="preserve">: </w:t>
      </w:r>
    </w:p>
    <w:p w:rsidR="003B2DC8" w:rsidRPr="00B330E1" w:rsidRDefault="003B2DC8" w:rsidP="00B824E9">
      <w:pPr>
        <w:snapToGrid w:val="0"/>
        <w:ind w:firstLine="720"/>
        <w:jc w:val="center"/>
        <w:rPr>
          <w:rFonts w:cs="Times New Roman"/>
          <w:b/>
          <w:bCs/>
          <w:sz w:val="36"/>
          <w:szCs w:val="36"/>
        </w:rPr>
      </w:pPr>
      <w:r w:rsidRPr="00B330E1">
        <w:rPr>
          <w:rFonts w:cs="宋体" w:hint="eastAsia"/>
          <w:b/>
          <w:bCs/>
          <w:sz w:val="36"/>
          <w:szCs w:val="36"/>
        </w:rPr>
        <w:t>平仓数量的分配方法及步骤（天然橡胶、燃料油、石油沥青</w:t>
      </w:r>
      <w:r w:rsidRPr="001E5759">
        <w:rPr>
          <w:rFonts w:cs="宋体" w:hint="eastAsia"/>
          <w:b/>
          <w:bCs/>
          <w:sz w:val="36"/>
          <w:szCs w:val="36"/>
          <w:highlight w:val="lightGray"/>
        </w:rPr>
        <w:t>和漂针浆</w:t>
      </w:r>
      <w:r w:rsidRPr="00B330E1">
        <w:rPr>
          <w:rFonts w:cs="宋体" w:hint="eastAsia"/>
          <w:b/>
          <w:bCs/>
          <w:sz w:val="36"/>
          <w:szCs w:val="36"/>
        </w:rPr>
        <w:t>）</w:t>
      </w:r>
    </w:p>
    <w:tbl>
      <w:tblPr>
        <w:tblW w:w="14390" w:type="dxa"/>
        <w:tblInd w:w="2" w:type="dxa"/>
        <w:tblLayout w:type="fixed"/>
        <w:tblCellMar>
          <w:left w:w="0" w:type="dxa"/>
          <w:right w:w="0" w:type="dxa"/>
        </w:tblCellMar>
        <w:tblLook w:val="0000"/>
      </w:tblPr>
      <w:tblGrid>
        <w:gridCol w:w="770"/>
        <w:gridCol w:w="3280"/>
        <w:gridCol w:w="2560"/>
        <w:gridCol w:w="4020"/>
        <w:gridCol w:w="2290"/>
        <w:gridCol w:w="1470"/>
      </w:tblGrid>
      <w:tr w:rsidR="003B2DC8" w:rsidRPr="0059667C">
        <w:trPr>
          <w:cantSplit/>
          <w:trHeight w:val="372"/>
        </w:trPr>
        <w:tc>
          <w:tcPr>
            <w:tcW w:w="770" w:type="dxa"/>
            <w:tcBorders>
              <w:top w:val="single" w:sz="8" w:space="0" w:color="auto"/>
              <w:left w:val="single" w:sz="8" w:space="0" w:color="auto"/>
              <w:bottom w:val="single" w:sz="4" w:space="0" w:color="auto"/>
              <w:right w:val="single" w:sz="8" w:space="0" w:color="auto"/>
            </w:tcBorders>
            <w:vAlign w:val="center"/>
          </w:tcPr>
          <w:p w:rsidR="003B2DC8" w:rsidRPr="0059667C" w:rsidRDefault="003B2DC8" w:rsidP="00FE3020">
            <w:pPr>
              <w:jc w:val="center"/>
              <w:rPr>
                <w:rFonts w:cs="Times New Roman"/>
                <w:sz w:val="18"/>
                <w:szCs w:val="18"/>
              </w:rPr>
            </w:pPr>
            <w:r w:rsidRPr="0059667C">
              <w:rPr>
                <w:rFonts w:cs="宋体" w:hint="eastAsia"/>
                <w:sz w:val="18"/>
                <w:szCs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3B2DC8" w:rsidRPr="0059667C" w:rsidRDefault="003B2DC8" w:rsidP="00FE3020">
            <w:pPr>
              <w:jc w:val="center"/>
              <w:rPr>
                <w:rFonts w:cs="Times New Roman"/>
                <w:sz w:val="18"/>
                <w:szCs w:val="18"/>
              </w:rPr>
            </w:pPr>
            <w:r w:rsidRPr="0059667C">
              <w:rPr>
                <w:rFonts w:cs="宋体" w:hint="eastAsia"/>
                <w:sz w:val="18"/>
                <w:szCs w:val="18"/>
              </w:rPr>
              <w:t>分</w:t>
            </w:r>
            <w:r w:rsidRPr="0059667C">
              <w:rPr>
                <w:sz w:val="18"/>
                <w:szCs w:val="18"/>
              </w:rPr>
              <w:t xml:space="preserve">     </w:t>
            </w:r>
            <w:r w:rsidRPr="0059667C">
              <w:rPr>
                <w:rFonts w:cs="宋体" w:hint="eastAsia"/>
                <w:sz w:val="18"/>
                <w:szCs w:val="18"/>
              </w:rPr>
              <w:t>配</w:t>
            </w:r>
            <w:r w:rsidRPr="0059667C">
              <w:rPr>
                <w:sz w:val="18"/>
                <w:szCs w:val="18"/>
              </w:rPr>
              <w:t xml:space="preserve">    </w:t>
            </w:r>
            <w:r w:rsidRPr="0059667C">
              <w:rPr>
                <w:rFonts w:cs="宋体" w:hint="eastAsia"/>
                <w:sz w:val="18"/>
                <w:szCs w:val="18"/>
              </w:rPr>
              <w:t>条</w:t>
            </w:r>
            <w:r w:rsidRPr="0059667C">
              <w:rPr>
                <w:sz w:val="18"/>
                <w:szCs w:val="18"/>
              </w:rPr>
              <w:t xml:space="preserve">    </w:t>
            </w:r>
            <w:r w:rsidRPr="0059667C">
              <w:rPr>
                <w:rFonts w:cs="宋体" w:hint="eastAsia"/>
                <w:sz w:val="18"/>
                <w:szCs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3B2DC8" w:rsidRPr="0059667C" w:rsidRDefault="003B2DC8" w:rsidP="00FE3020">
            <w:pPr>
              <w:jc w:val="center"/>
              <w:rPr>
                <w:rFonts w:cs="Times New Roman"/>
                <w:sz w:val="18"/>
                <w:szCs w:val="18"/>
              </w:rPr>
            </w:pPr>
            <w:r w:rsidRPr="0059667C">
              <w:rPr>
                <w:rFonts w:cs="宋体" w:hint="eastAsia"/>
                <w:sz w:val="18"/>
                <w:szCs w:val="18"/>
              </w:rPr>
              <w:t>分</w:t>
            </w:r>
            <w:r w:rsidRPr="0059667C">
              <w:rPr>
                <w:sz w:val="18"/>
                <w:szCs w:val="18"/>
              </w:rPr>
              <w:t xml:space="preserve"> </w:t>
            </w:r>
            <w:r w:rsidRPr="0059667C">
              <w:rPr>
                <w:rFonts w:cs="宋体" w:hint="eastAsia"/>
                <w:sz w:val="18"/>
                <w:szCs w:val="18"/>
              </w:rPr>
              <w:t>配</w:t>
            </w:r>
            <w:r w:rsidRPr="0059667C">
              <w:rPr>
                <w:sz w:val="18"/>
                <w:szCs w:val="18"/>
              </w:rPr>
              <w:t xml:space="preserve"> </w:t>
            </w:r>
            <w:r w:rsidRPr="0059667C">
              <w:rPr>
                <w:rFonts w:cs="宋体" w:hint="eastAsia"/>
                <w:sz w:val="18"/>
                <w:szCs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3B2DC8" w:rsidRPr="0059667C" w:rsidRDefault="003B2DC8" w:rsidP="00FE3020">
            <w:pPr>
              <w:jc w:val="center"/>
              <w:rPr>
                <w:rFonts w:cs="Times New Roman"/>
                <w:sz w:val="18"/>
                <w:szCs w:val="18"/>
              </w:rPr>
            </w:pPr>
            <w:r w:rsidRPr="0059667C">
              <w:rPr>
                <w:rFonts w:cs="宋体" w:hint="eastAsia"/>
                <w:sz w:val="18"/>
                <w:szCs w:val="18"/>
              </w:rPr>
              <w:t>分</w:t>
            </w:r>
            <w:r w:rsidRPr="0059667C">
              <w:rPr>
                <w:sz w:val="18"/>
                <w:szCs w:val="18"/>
              </w:rPr>
              <w:t xml:space="preserve"> </w:t>
            </w:r>
            <w:r w:rsidRPr="0059667C">
              <w:rPr>
                <w:rFonts w:cs="宋体" w:hint="eastAsia"/>
                <w:sz w:val="18"/>
                <w:szCs w:val="18"/>
              </w:rPr>
              <w:t>配</w:t>
            </w:r>
            <w:r w:rsidRPr="0059667C">
              <w:rPr>
                <w:sz w:val="18"/>
                <w:szCs w:val="18"/>
              </w:rPr>
              <w:t xml:space="preserve"> </w:t>
            </w:r>
            <w:r w:rsidRPr="0059667C">
              <w:rPr>
                <w:rFonts w:cs="宋体" w:hint="eastAsia"/>
                <w:sz w:val="18"/>
                <w:szCs w:val="18"/>
              </w:rPr>
              <w:t>比</w:t>
            </w:r>
            <w:r w:rsidRPr="0059667C">
              <w:rPr>
                <w:sz w:val="18"/>
                <w:szCs w:val="18"/>
              </w:rPr>
              <w:t xml:space="preserve"> </w:t>
            </w:r>
            <w:r w:rsidRPr="0059667C">
              <w:rPr>
                <w:rFonts w:cs="宋体" w:hint="eastAsia"/>
                <w:sz w:val="18"/>
                <w:szCs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3B2DC8" w:rsidRPr="0059667C" w:rsidRDefault="003B2DC8" w:rsidP="00FE3020">
            <w:pPr>
              <w:jc w:val="center"/>
              <w:rPr>
                <w:rFonts w:cs="Times New Roman"/>
                <w:sz w:val="18"/>
                <w:szCs w:val="18"/>
              </w:rPr>
            </w:pPr>
            <w:r w:rsidRPr="0059667C">
              <w:rPr>
                <w:rFonts w:cs="宋体" w:hint="eastAsia"/>
                <w:sz w:val="18"/>
                <w:szCs w:val="18"/>
              </w:rPr>
              <w:t>分配对象</w:t>
            </w:r>
          </w:p>
        </w:tc>
        <w:tc>
          <w:tcPr>
            <w:tcW w:w="1470" w:type="dxa"/>
            <w:tcBorders>
              <w:top w:val="single" w:sz="4" w:space="0" w:color="auto"/>
              <w:left w:val="nil"/>
              <w:bottom w:val="single" w:sz="4" w:space="0" w:color="auto"/>
              <w:right w:val="single" w:sz="4" w:space="0" w:color="auto"/>
            </w:tcBorders>
            <w:vAlign w:val="center"/>
          </w:tcPr>
          <w:p w:rsidR="003B2DC8" w:rsidRPr="0059667C" w:rsidRDefault="003B2DC8" w:rsidP="00FE3020">
            <w:pPr>
              <w:jc w:val="center"/>
              <w:rPr>
                <w:rFonts w:cs="Times New Roman"/>
                <w:sz w:val="18"/>
                <w:szCs w:val="18"/>
              </w:rPr>
            </w:pPr>
            <w:r w:rsidRPr="0059667C">
              <w:rPr>
                <w:rFonts w:cs="宋体" w:hint="eastAsia"/>
                <w:sz w:val="18"/>
                <w:szCs w:val="18"/>
              </w:rPr>
              <w:t>结果</w:t>
            </w:r>
          </w:p>
        </w:tc>
      </w:tr>
      <w:tr w:rsidR="003B2DC8" w:rsidRPr="0059667C">
        <w:trPr>
          <w:cantSplit/>
          <w:trHeight w:val="220"/>
        </w:trPr>
        <w:tc>
          <w:tcPr>
            <w:tcW w:w="770" w:type="dxa"/>
            <w:tcBorders>
              <w:top w:val="single" w:sz="8" w:space="0" w:color="auto"/>
              <w:left w:val="single" w:sz="8" w:space="0" w:color="auto"/>
              <w:bottom w:val="nil"/>
              <w:right w:val="single" w:sz="8" w:space="0" w:color="auto"/>
            </w:tcBorders>
            <w:vAlign w:val="center"/>
          </w:tcPr>
          <w:p w:rsidR="003B2DC8" w:rsidRPr="0059667C" w:rsidRDefault="003B2DC8" w:rsidP="00FE3020">
            <w:pPr>
              <w:jc w:val="center"/>
              <w:rPr>
                <w:rFonts w:cs="Times New Roman"/>
                <w:sz w:val="18"/>
                <w:szCs w:val="18"/>
              </w:rPr>
            </w:pPr>
            <w:r w:rsidRPr="0059667C">
              <w:rPr>
                <w:rFonts w:ascii="Times New Roman" w:hAnsi="Times New Roman" w:cs="Times New Roman"/>
                <w:sz w:val="18"/>
                <w:szCs w:val="18"/>
              </w:rPr>
              <w:t>1</w:t>
            </w:r>
          </w:p>
        </w:tc>
        <w:tc>
          <w:tcPr>
            <w:tcW w:w="3280" w:type="dxa"/>
            <w:tcBorders>
              <w:top w:val="single" w:sz="8" w:space="0" w:color="auto"/>
              <w:left w:val="single" w:sz="8" w:space="0" w:color="auto"/>
              <w:bottom w:val="nil"/>
              <w:right w:val="single" w:sz="8" w:space="0" w:color="auto"/>
            </w:tcBorders>
          </w:tcPr>
          <w:p w:rsidR="003B2DC8" w:rsidRPr="0059667C" w:rsidRDefault="003B2DC8" w:rsidP="00FE3020">
            <w:pP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8</w:t>
            </w:r>
            <w:r w:rsidRPr="0059667C">
              <w:rPr>
                <w:sz w:val="18"/>
                <w:szCs w:val="18"/>
              </w:rPr>
              <w:t>%</w:t>
            </w:r>
            <w:r w:rsidRPr="0059667C">
              <w:rPr>
                <w:rFonts w:cs="宋体" w:hint="eastAsia"/>
                <w:sz w:val="18"/>
                <w:szCs w:val="18"/>
              </w:rPr>
              <w:t>以上的</w:t>
            </w:r>
          </w:p>
          <w:p w:rsidR="003B2DC8" w:rsidRPr="0059667C" w:rsidRDefault="003B2DC8" w:rsidP="00FE3020">
            <w:pPr>
              <w:rPr>
                <w:rFonts w:cs="Times New Roman"/>
                <w:sz w:val="18"/>
                <w:szCs w:val="18"/>
              </w:rPr>
            </w:pPr>
            <w:r w:rsidRPr="0059667C">
              <w:rPr>
                <w:rFonts w:cs="宋体" w:hint="eastAsia"/>
                <w:sz w:val="18"/>
                <w:szCs w:val="18"/>
              </w:rPr>
              <w:t>投机头寸数量≥申报平仓数量</w:t>
            </w:r>
          </w:p>
        </w:tc>
        <w:tc>
          <w:tcPr>
            <w:tcW w:w="2560" w:type="dxa"/>
            <w:tcBorders>
              <w:top w:val="single" w:sz="8" w:space="0" w:color="auto"/>
              <w:left w:val="single" w:sz="8" w:space="0" w:color="auto"/>
              <w:bottom w:val="nil"/>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申报平仓数量</w:t>
            </w:r>
          </w:p>
        </w:tc>
        <w:tc>
          <w:tcPr>
            <w:tcW w:w="4020" w:type="dxa"/>
            <w:tcBorders>
              <w:top w:val="single" w:sz="8" w:space="0" w:color="auto"/>
              <w:left w:val="single" w:sz="8" w:space="0" w:color="auto"/>
              <w:bottom w:val="nil"/>
              <w:right w:val="single" w:sz="8" w:space="0" w:color="auto"/>
            </w:tcBorders>
          </w:tcPr>
          <w:p w:rsidR="003B2DC8" w:rsidRPr="0059667C" w:rsidRDefault="003B2DC8" w:rsidP="003B2DC8">
            <w:pPr>
              <w:ind w:leftChars="261" w:left="31680"/>
              <w:rPr>
                <w:rFonts w:cs="Times New Roman"/>
                <w:sz w:val="18"/>
                <w:szCs w:val="18"/>
              </w:rPr>
              <w:pPrChange w:id="11" w:author="" w:date="2018-10-11T17:19:00Z">
                <w:pPr>
                  <w:ind w:leftChars="261" w:left="31680"/>
                </w:pPr>
              </w:pPrChange>
            </w:pPr>
            <w:r w:rsidRPr="0059667C">
              <w:rPr>
                <w:sz w:val="18"/>
                <w:szCs w:val="18"/>
                <w:u w:val="single"/>
              </w:rPr>
              <w:t xml:space="preserve">         </w:t>
            </w:r>
            <w:r w:rsidRPr="0059667C">
              <w:rPr>
                <w:rFonts w:cs="宋体" w:hint="eastAsia"/>
                <w:sz w:val="18"/>
                <w:szCs w:val="18"/>
                <w:u w:val="single"/>
              </w:rPr>
              <w:t>申报平仓数量</w:t>
            </w:r>
            <w:r w:rsidRPr="0059667C">
              <w:rPr>
                <w:sz w:val="18"/>
                <w:szCs w:val="18"/>
                <w:u w:val="single"/>
              </w:rPr>
              <w:t xml:space="preserve">           </w:t>
            </w:r>
          </w:p>
          <w:p w:rsidR="003B2DC8" w:rsidRPr="0059667C" w:rsidRDefault="003B2DC8" w:rsidP="00FE3020">
            <w:pPr>
              <w:jc w:val="cente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8</w:t>
            </w:r>
            <w:r w:rsidRPr="0059667C">
              <w:rPr>
                <w:sz w:val="18"/>
                <w:szCs w:val="18"/>
              </w:rPr>
              <w:t>%</w:t>
            </w:r>
            <w:r w:rsidRPr="0059667C">
              <w:rPr>
                <w:rFonts w:cs="宋体" w:hint="eastAsia"/>
                <w:sz w:val="18"/>
                <w:szCs w:val="18"/>
              </w:rPr>
              <w:t>以上的投机头寸数量</w:t>
            </w:r>
          </w:p>
        </w:tc>
        <w:tc>
          <w:tcPr>
            <w:tcW w:w="2290" w:type="dxa"/>
            <w:tcBorders>
              <w:top w:val="single" w:sz="8" w:space="0" w:color="auto"/>
              <w:left w:val="single" w:sz="8" w:space="0" w:color="auto"/>
              <w:bottom w:val="nil"/>
              <w:right w:val="single" w:sz="4"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8</w:t>
            </w:r>
            <w:r w:rsidRPr="0059667C">
              <w:rPr>
                <w:sz w:val="18"/>
                <w:szCs w:val="18"/>
              </w:rPr>
              <w:t>%</w:t>
            </w:r>
            <w:r w:rsidRPr="0059667C">
              <w:rPr>
                <w:rFonts w:cs="宋体" w:hint="eastAsia"/>
                <w:sz w:val="18"/>
                <w:szCs w:val="18"/>
              </w:rPr>
              <w:t>以上的投机客户</w:t>
            </w:r>
          </w:p>
        </w:tc>
        <w:tc>
          <w:tcPr>
            <w:tcW w:w="1470" w:type="dxa"/>
            <w:tcBorders>
              <w:top w:val="single" w:sz="4" w:space="0" w:color="auto"/>
              <w:left w:val="nil"/>
              <w:bottom w:val="single" w:sz="8" w:space="0" w:color="auto"/>
              <w:right w:val="single" w:sz="4"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分配完毕</w:t>
            </w:r>
          </w:p>
        </w:tc>
      </w:tr>
      <w:tr w:rsidR="003B2DC8" w:rsidRPr="0059667C">
        <w:trPr>
          <w:cantSplit/>
          <w:trHeight w:val="220"/>
        </w:trPr>
        <w:tc>
          <w:tcPr>
            <w:tcW w:w="770" w:type="dxa"/>
            <w:tcBorders>
              <w:top w:val="single" w:sz="8" w:space="0" w:color="auto"/>
              <w:left w:val="single" w:sz="8" w:space="0" w:color="auto"/>
              <w:bottom w:val="nil"/>
              <w:right w:val="single" w:sz="8" w:space="0" w:color="auto"/>
            </w:tcBorders>
            <w:vAlign w:val="center"/>
          </w:tcPr>
          <w:p w:rsidR="003B2DC8" w:rsidRPr="0059667C" w:rsidRDefault="003B2DC8" w:rsidP="00FE3020">
            <w:pPr>
              <w:jc w:val="center"/>
              <w:rPr>
                <w:rFonts w:cs="Times New Roman"/>
                <w:sz w:val="18"/>
                <w:szCs w:val="18"/>
              </w:rPr>
            </w:pPr>
            <w:r w:rsidRPr="0059667C">
              <w:rPr>
                <w:rFonts w:ascii="Times New Roman" w:hAnsi="Times New Roman" w:cs="Times New Roman"/>
                <w:sz w:val="18"/>
                <w:szCs w:val="18"/>
              </w:rPr>
              <w:t>2</w:t>
            </w:r>
          </w:p>
        </w:tc>
        <w:tc>
          <w:tcPr>
            <w:tcW w:w="3280" w:type="dxa"/>
            <w:tcBorders>
              <w:top w:val="single" w:sz="8" w:space="0" w:color="auto"/>
              <w:left w:val="single" w:sz="8" w:space="0" w:color="auto"/>
              <w:bottom w:val="nil"/>
              <w:right w:val="single" w:sz="8" w:space="0" w:color="auto"/>
            </w:tcBorders>
          </w:tcPr>
          <w:p w:rsidR="003B2DC8" w:rsidRPr="0059667C" w:rsidRDefault="003B2DC8" w:rsidP="00FE3020">
            <w:pP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8</w:t>
            </w:r>
            <w:r w:rsidRPr="0059667C">
              <w:rPr>
                <w:sz w:val="18"/>
                <w:szCs w:val="18"/>
              </w:rPr>
              <w:t>%</w:t>
            </w:r>
            <w:r w:rsidRPr="0059667C">
              <w:rPr>
                <w:rFonts w:cs="宋体" w:hint="eastAsia"/>
                <w:sz w:val="18"/>
                <w:szCs w:val="18"/>
              </w:rPr>
              <w:t>以上的</w:t>
            </w:r>
          </w:p>
          <w:p w:rsidR="003B2DC8" w:rsidRPr="0059667C" w:rsidRDefault="003B2DC8" w:rsidP="00FE3020">
            <w:pPr>
              <w:rPr>
                <w:rFonts w:cs="Times New Roman"/>
                <w:sz w:val="18"/>
                <w:szCs w:val="18"/>
              </w:rPr>
            </w:pPr>
            <w:r w:rsidRPr="0059667C">
              <w:rPr>
                <w:rFonts w:cs="宋体" w:hint="eastAsia"/>
                <w:sz w:val="18"/>
                <w:szCs w:val="18"/>
              </w:rPr>
              <w:t>投机头寸数量</w:t>
            </w:r>
            <w:r w:rsidRPr="0059667C">
              <w:rPr>
                <w:sz w:val="18"/>
                <w:szCs w:val="18"/>
              </w:rPr>
              <w:t>&lt;</w:t>
            </w:r>
            <w:r w:rsidRPr="0059667C">
              <w:rPr>
                <w:rFonts w:cs="宋体" w:hint="eastAsia"/>
                <w:sz w:val="18"/>
                <w:szCs w:val="18"/>
              </w:rPr>
              <w:t>申报平仓数量</w:t>
            </w:r>
          </w:p>
        </w:tc>
        <w:tc>
          <w:tcPr>
            <w:tcW w:w="2560" w:type="dxa"/>
            <w:tcBorders>
              <w:top w:val="single" w:sz="8" w:space="0" w:color="auto"/>
              <w:left w:val="single" w:sz="8" w:space="0" w:color="auto"/>
              <w:bottom w:val="nil"/>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8</w:t>
            </w:r>
            <w:r w:rsidRPr="0059667C">
              <w:rPr>
                <w:sz w:val="18"/>
                <w:szCs w:val="18"/>
              </w:rPr>
              <w:t>%</w:t>
            </w:r>
            <w:r w:rsidRPr="0059667C">
              <w:rPr>
                <w:rFonts w:cs="宋体" w:hint="eastAsia"/>
                <w:sz w:val="18"/>
                <w:szCs w:val="18"/>
              </w:rPr>
              <w:t>以上的投机头寸数量</w:t>
            </w:r>
          </w:p>
        </w:tc>
        <w:tc>
          <w:tcPr>
            <w:tcW w:w="4020" w:type="dxa"/>
            <w:tcBorders>
              <w:top w:val="single" w:sz="8" w:space="0" w:color="auto"/>
              <w:left w:val="single" w:sz="8" w:space="0" w:color="auto"/>
              <w:bottom w:val="nil"/>
              <w:right w:val="single" w:sz="8" w:space="0" w:color="auto"/>
            </w:tcBorders>
          </w:tcPr>
          <w:p w:rsidR="003B2DC8" w:rsidRPr="0059667C" w:rsidRDefault="003B2DC8" w:rsidP="003B2DC8">
            <w:pPr>
              <w:ind w:leftChars="90" w:left="31680"/>
              <w:rPr>
                <w:sz w:val="18"/>
                <w:szCs w:val="18"/>
                <w:u w:val="single"/>
              </w:rPr>
              <w:pPrChange w:id="12" w:author="" w:date="2018-10-11T17:19:00Z">
                <w:pPr>
                  <w:ind w:leftChars="90" w:left="31680"/>
                </w:pPr>
              </w:pPrChange>
            </w:pPr>
            <w:r w:rsidRPr="0059667C">
              <w:rPr>
                <w:sz w:val="18"/>
                <w:szCs w:val="18"/>
              </w:rPr>
              <w:t xml:space="preserve">    </w:t>
            </w:r>
            <w:r w:rsidRPr="0059667C">
              <w:rPr>
                <w:sz w:val="18"/>
                <w:szCs w:val="18"/>
                <w:u w:val="single"/>
              </w:rPr>
              <w:t xml:space="preserve">   </w:t>
            </w:r>
            <w:r w:rsidRPr="0059667C">
              <w:rPr>
                <w:rFonts w:cs="宋体" w:hint="eastAsia"/>
                <w:sz w:val="18"/>
                <w:szCs w:val="18"/>
                <w:u w:val="single"/>
              </w:rPr>
              <w:t>盈利</w:t>
            </w:r>
            <w:r w:rsidRPr="0059667C">
              <w:rPr>
                <w:rFonts w:ascii="Times New Roman" w:hAnsi="Times New Roman" w:cs="Times New Roman"/>
                <w:sz w:val="18"/>
                <w:szCs w:val="18"/>
                <w:u w:val="single"/>
              </w:rPr>
              <w:t>8</w:t>
            </w:r>
            <w:r w:rsidRPr="0059667C">
              <w:rPr>
                <w:sz w:val="18"/>
                <w:szCs w:val="18"/>
                <w:u w:val="single"/>
              </w:rPr>
              <w:t>%</w:t>
            </w:r>
            <w:r w:rsidRPr="0059667C">
              <w:rPr>
                <w:rFonts w:cs="宋体" w:hint="eastAsia"/>
                <w:sz w:val="18"/>
                <w:szCs w:val="18"/>
                <w:u w:val="single"/>
              </w:rPr>
              <w:t>以上的投机头寸数量</w:t>
            </w:r>
            <w:r w:rsidRPr="0059667C">
              <w:rPr>
                <w:sz w:val="18"/>
                <w:szCs w:val="18"/>
                <w:u w:val="single"/>
              </w:rPr>
              <w:t xml:space="preserve">     </w:t>
            </w:r>
          </w:p>
          <w:p w:rsidR="003B2DC8" w:rsidRPr="0059667C" w:rsidRDefault="003B2DC8" w:rsidP="003B2DC8">
            <w:pPr>
              <w:ind w:leftChars="4" w:left="31680"/>
              <w:jc w:val="center"/>
              <w:rPr>
                <w:rFonts w:cs="Times New Roman"/>
                <w:sz w:val="18"/>
                <w:szCs w:val="18"/>
              </w:rPr>
              <w:pPrChange w:id="13" w:author="" w:date="2018-10-11T17:19:00Z">
                <w:pPr>
                  <w:ind w:leftChars="4" w:left="31680"/>
                  <w:jc w:val="center"/>
                </w:pPr>
              </w:pPrChange>
            </w:pPr>
            <w:r w:rsidRPr="0059667C">
              <w:rPr>
                <w:rFonts w:cs="宋体" w:hint="eastAsia"/>
                <w:sz w:val="18"/>
                <w:szCs w:val="18"/>
              </w:rPr>
              <w:t>申报平仓数量</w:t>
            </w:r>
          </w:p>
        </w:tc>
        <w:tc>
          <w:tcPr>
            <w:tcW w:w="2290" w:type="dxa"/>
            <w:tcBorders>
              <w:top w:val="single" w:sz="8" w:space="0" w:color="auto"/>
              <w:left w:val="single" w:sz="8" w:space="0" w:color="auto"/>
              <w:bottom w:val="nil"/>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有剩余再按步骤</w:t>
            </w:r>
            <w:r w:rsidRPr="0059667C">
              <w:rPr>
                <w:rFonts w:ascii="Times New Roman" w:hAnsi="Times New Roman" w:cs="Times New Roman"/>
                <w:sz w:val="18"/>
                <w:szCs w:val="18"/>
              </w:rPr>
              <w:t>3</w:t>
            </w:r>
            <w:r w:rsidRPr="0059667C">
              <w:rPr>
                <w:sz w:val="18"/>
                <w:szCs w:val="18"/>
              </w:rPr>
              <w:t>,</w:t>
            </w:r>
            <w:r w:rsidRPr="0059667C">
              <w:rPr>
                <w:rFonts w:ascii="Times New Roman" w:hAnsi="Times New Roman" w:cs="Times New Roman"/>
                <w:sz w:val="18"/>
                <w:szCs w:val="18"/>
              </w:rPr>
              <w:t>4</w:t>
            </w:r>
            <w:r w:rsidRPr="0059667C">
              <w:rPr>
                <w:rFonts w:cs="宋体" w:hint="eastAsia"/>
                <w:sz w:val="18"/>
                <w:szCs w:val="18"/>
              </w:rPr>
              <w:t>分配</w:t>
            </w:r>
          </w:p>
        </w:tc>
      </w:tr>
      <w:tr w:rsidR="003B2DC8" w:rsidRPr="0059667C">
        <w:trPr>
          <w:cantSplit/>
          <w:trHeight w:val="220"/>
        </w:trPr>
        <w:tc>
          <w:tcPr>
            <w:tcW w:w="770" w:type="dxa"/>
            <w:tcBorders>
              <w:top w:val="single" w:sz="8" w:space="0" w:color="auto"/>
              <w:left w:val="single" w:sz="8" w:space="0" w:color="auto"/>
              <w:bottom w:val="nil"/>
              <w:right w:val="single" w:sz="8" w:space="0" w:color="auto"/>
            </w:tcBorders>
            <w:vAlign w:val="center"/>
          </w:tcPr>
          <w:p w:rsidR="003B2DC8" w:rsidRPr="0059667C" w:rsidRDefault="003B2DC8" w:rsidP="00FE3020">
            <w:pPr>
              <w:jc w:val="center"/>
              <w:rPr>
                <w:rFonts w:cs="Times New Roman"/>
                <w:sz w:val="18"/>
                <w:szCs w:val="18"/>
              </w:rPr>
            </w:pPr>
            <w:r w:rsidRPr="0059667C">
              <w:rPr>
                <w:rFonts w:ascii="Times New Roman" w:hAnsi="Times New Roman" w:cs="Times New Roman"/>
                <w:sz w:val="18"/>
                <w:szCs w:val="18"/>
              </w:rPr>
              <w:t>3</w:t>
            </w:r>
          </w:p>
        </w:tc>
        <w:tc>
          <w:tcPr>
            <w:tcW w:w="3280" w:type="dxa"/>
            <w:tcBorders>
              <w:top w:val="single" w:sz="8" w:space="0" w:color="auto"/>
              <w:left w:val="single" w:sz="8" w:space="0" w:color="auto"/>
              <w:bottom w:val="nil"/>
              <w:right w:val="single" w:sz="8" w:space="0" w:color="auto"/>
            </w:tcBorders>
          </w:tcPr>
          <w:p w:rsidR="003B2DC8" w:rsidRPr="0059667C" w:rsidRDefault="003B2DC8" w:rsidP="00FE3020">
            <w:pP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4</w:t>
            </w:r>
            <w:r w:rsidRPr="0059667C">
              <w:rPr>
                <w:sz w:val="18"/>
                <w:szCs w:val="18"/>
              </w:rPr>
              <w:t>%</w:t>
            </w:r>
            <w:r w:rsidRPr="0059667C">
              <w:rPr>
                <w:rFonts w:cs="宋体" w:hint="eastAsia"/>
                <w:sz w:val="18"/>
                <w:szCs w:val="18"/>
              </w:rPr>
              <w:t>以上的</w:t>
            </w:r>
          </w:p>
          <w:p w:rsidR="003B2DC8" w:rsidRPr="0059667C" w:rsidRDefault="003B2DC8" w:rsidP="00FE3020">
            <w:pPr>
              <w:rPr>
                <w:rFonts w:cs="Times New Roman"/>
                <w:sz w:val="18"/>
                <w:szCs w:val="18"/>
              </w:rPr>
            </w:pPr>
            <w:r w:rsidRPr="0059667C">
              <w:rPr>
                <w:rFonts w:cs="宋体" w:hint="eastAsia"/>
                <w:sz w:val="18"/>
                <w:szCs w:val="18"/>
              </w:rPr>
              <w:t>投机头寸数量≥剩余申报平仓数量</w:t>
            </w:r>
            <w:r w:rsidRPr="0059667C">
              <w:rPr>
                <w:rFonts w:ascii="Times New Roman" w:hAnsi="Times New Roman" w:cs="Times New Roman"/>
                <w:sz w:val="18"/>
                <w:szCs w:val="18"/>
              </w:rPr>
              <w:t>1</w:t>
            </w:r>
          </w:p>
        </w:tc>
        <w:tc>
          <w:tcPr>
            <w:tcW w:w="2560" w:type="dxa"/>
            <w:tcBorders>
              <w:top w:val="single" w:sz="8" w:space="0" w:color="auto"/>
              <w:left w:val="single" w:sz="8" w:space="0" w:color="auto"/>
              <w:bottom w:val="nil"/>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剩余申报平仓数量</w:t>
            </w:r>
            <w:r w:rsidRPr="0059667C">
              <w:rPr>
                <w:rFonts w:ascii="Times New Roman" w:hAnsi="Times New Roman" w:cs="Times New Roman"/>
                <w:sz w:val="18"/>
                <w:szCs w:val="18"/>
              </w:rPr>
              <w:t>1</w:t>
            </w:r>
          </w:p>
        </w:tc>
        <w:tc>
          <w:tcPr>
            <w:tcW w:w="4020" w:type="dxa"/>
            <w:tcBorders>
              <w:top w:val="single" w:sz="8" w:space="0" w:color="auto"/>
              <w:left w:val="single" w:sz="8" w:space="0" w:color="auto"/>
              <w:bottom w:val="nil"/>
              <w:right w:val="single" w:sz="8" w:space="0" w:color="auto"/>
            </w:tcBorders>
          </w:tcPr>
          <w:p w:rsidR="003B2DC8" w:rsidRPr="0059667C" w:rsidRDefault="003B2DC8" w:rsidP="003B2DC8">
            <w:pPr>
              <w:ind w:leftChars="347" w:left="31680"/>
              <w:outlineLvl w:val="0"/>
              <w:rPr>
                <w:sz w:val="18"/>
                <w:szCs w:val="18"/>
                <w:u w:val="single"/>
              </w:rPr>
              <w:pPrChange w:id="14" w:author="" w:date="2018-10-11T17:19:00Z">
                <w:pPr>
                  <w:ind w:leftChars="347" w:left="31680"/>
                  <w:outlineLvl w:val="0"/>
                </w:pPr>
              </w:pPrChange>
            </w:pPr>
            <w:r w:rsidRPr="0059667C">
              <w:rPr>
                <w:sz w:val="18"/>
                <w:szCs w:val="18"/>
                <w:u w:val="single"/>
              </w:rPr>
              <w:t xml:space="preserve">    </w:t>
            </w:r>
            <w:r w:rsidRPr="0059667C">
              <w:rPr>
                <w:rFonts w:cs="宋体" w:hint="eastAsia"/>
                <w:sz w:val="18"/>
                <w:szCs w:val="18"/>
                <w:u w:val="single"/>
              </w:rPr>
              <w:t>剩余申报平仓数量</w:t>
            </w:r>
            <w:r w:rsidRPr="0059667C">
              <w:rPr>
                <w:rFonts w:ascii="Times New Roman" w:hAnsi="Times New Roman" w:cs="Times New Roman"/>
                <w:sz w:val="18"/>
                <w:szCs w:val="18"/>
                <w:u w:val="single"/>
              </w:rPr>
              <w:t>1</w:t>
            </w:r>
            <w:r w:rsidRPr="0059667C">
              <w:rPr>
                <w:sz w:val="18"/>
                <w:szCs w:val="18"/>
                <w:u w:val="single"/>
              </w:rPr>
              <w:t xml:space="preserve">      </w:t>
            </w:r>
          </w:p>
          <w:p w:rsidR="003B2DC8" w:rsidRPr="0059667C" w:rsidRDefault="003B2DC8" w:rsidP="00FE3020">
            <w:pPr>
              <w:jc w:val="cente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4</w:t>
            </w:r>
            <w:r w:rsidRPr="0059667C">
              <w:rPr>
                <w:sz w:val="18"/>
                <w:szCs w:val="18"/>
              </w:rPr>
              <w:t>%</w:t>
            </w:r>
            <w:r w:rsidRPr="0059667C">
              <w:rPr>
                <w:rFonts w:cs="宋体" w:hint="eastAsia"/>
                <w:sz w:val="18"/>
                <w:szCs w:val="18"/>
              </w:rPr>
              <w:t>以上的投机头寸数量</w:t>
            </w:r>
          </w:p>
        </w:tc>
        <w:tc>
          <w:tcPr>
            <w:tcW w:w="2290" w:type="dxa"/>
            <w:tcBorders>
              <w:top w:val="single" w:sz="8" w:space="0" w:color="auto"/>
              <w:left w:val="single" w:sz="8" w:space="0" w:color="auto"/>
              <w:bottom w:val="nil"/>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4</w:t>
            </w:r>
            <w:r w:rsidRPr="0059667C">
              <w:rPr>
                <w:sz w:val="18"/>
                <w:szCs w:val="18"/>
              </w:rPr>
              <w:t>%</w:t>
            </w:r>
            <w:r w:rsidRPr="0059667C">
              <w:rPr>
                <w:rFonts w:cs="宋体" w:hint="eastAsia"/>
                <w:sz w:val="18"/>
                <w:szCs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分配完毕</w:t>
            </w:r>
          </w:p>
        </w:tc>
      </w:tr>
      <w:tr w:rsidR="003B2DC8" w:rsidRPr="0059667C">
        <w:trPr>
          <w:cantSplit/>
          <w:trHeight w:val="220"/>
        </w:trPr>
        <w:tc>
          <w:tcPr>
            <w:tcW w:w="770" w:type="dxa"/>
            <w:tcBorders>
              <w:top w:val="single" w:sz="8" w:space="0" w:color="auto"/>
              <w:left w:val="single" w:sz="8" w:space="0" w:color="auto"/>
              <w:bottom w:val="nil"/>
              <w:right w:val="single" w:sz="8" w:space="0" w:color="auto"/>
            </w:tcBorders>
            <w:vAlign w:val="center"/>
          </w:tcPr>
          <w:p w:rsidR="003B2DC8" w:rsidRPr="0059667C" w:rsidRDefault="003B2DC8" w:rsidP="00FE3020">
            <w:pPr>
              <w:jc w:val="center"/>
              <w:rPr>
                <w:rFonts w:cs="Times New Roman"/>
                <w:sz w:val="18"/>
                <w:szCs w:val="18"/>
              </w:rPr>
            </w:pPr>
            <w:r w:rsidRPr="0059667C">
              <w:rPr>
                <w:rFonts w:ascii="Times New Roman" w:hAnsi="Times New Roman" w:cs="Times New Roman"/>
                <w:sz w:val="18"/>
                <w:szCs w:val="18"/>
              </w:rPr>
              <w:t>4</w:t>
            </w:r>
          </w:p>
        </w:tc>
        <w:tc>
          <w:tcPr>
            <w:tcW w:w="3280" w:type="dxa"/>
            <w:tcBorders>
              <w:top w:val="single" w:sz="8" w:space="0" w:color="auto"/>
              <w:left w:val="single" w:sz="8" w:space="0" w:color="auto"/>
              <w:bottom w:val="nil"/>
              <w:right w:val="single" w:sz="8" w:space="0" w:color="auto"/>
            </w:tcBorders>
          </w:tcPr>
          <w:p w:rsidR="003B2DC8" w:rsidRPr="0059667C" w:rsidRDefault="003B2DC8" w:rsidP="00FE3020">
            <w:pP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4</w:t>
            </w:r>
            <w:r w:rsidRPr="0059667C">
              <w:rPr>
                <w:sz w:val="18"/>
                <w:szCs w:val="18"/>
              </w:rPr>
              <w:t>%</w:t>
            </w:r>
            <w:r w:rsidRPr="0059667C">
              <w:rPr>
                <w:rFonts w:cs="宋体" w:hint="eastAsia"/>
                <w:sz w:val="18"/>
                <w:szCs w:val="18"/>
              </w:rPr>
              <w:t>以上的</w:t>
            </w:r>
          </w:p>
          <w:p w:rsidR="003B2DC8" w:rsidRPr="0059667C" w:rsidRDefault="003B2DC8" w:rsidP="00FE3020">
            <w:pPr>
              <w:rPr>
                <w:rFonts w:cs="Times New Roman"/>
                <w:sz w:val="18"/>
                <w:szCs w:val="18"/>
              </w:rPr>
            </w:pPr>
            <w:r w:rsidRPr="0059667C">
              <w:rPr>
                <w:rFonts w:cs="宋体" w:hint="eastAsia"/>
                <w:sz w:val="18"/>
                <w:szCs w:val="18"/>
              </w:rPr>
              <w:t>投机头寸数量</w:t>
            </w:r>
            <w:r w:rsidRPr="0059667C">
              <w:rPr>
                <w:sz w:val="18"/>
                <w:szCs w:val="18"/>
              </w:rPr>
              <w:t>&lt;</w:t>
            </w:r>
            <w:r w:rsidRPr="0059667C">
              <w:rPr>
                <w:rFonts w:cs="宋体" w:hint="eastAsia"/>
                <w:sz w:val="18"/>
                <w:szCs w:val="18"/>
              </w:rPr>
              <w:t>剩余申报平仓数量</w:t>
            </w:r>
            <w:r w:rsidRPr="0059667C">
              <w:rPr>
                <w:rFonts w:ascii="Times New Roman" w:hAnsi="Times New Roman" w:cs="Times New Roman"/>
                <w:sz w:val="18"/>
                <w:szCs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4</w:t>
            </w:r>
            <w:r w:rsidRPr="0059667C">
              <w:rPr>
                <w:sz w:val="18"/>
                <w:szCs w:val="18"/>
              </w:rPr>
              <w:t>%</w:t>
            </w:r>
            <w:r w:rsidRPr="0059667C">
              <w:rPr>
                <w:rFonts w:cs="宋体" w:hint="eastAsia"/>
                <w:sz w:val="18"/>
                <w:szCs w:val="18"/>
              </w:rPr>
              <w:t>以上的投机头寸数量</w:t>
            </w:r>
          </w:p>
        </w:tc>
        <w:tc>
          <w:tcPr>
            <w:tcW w:w="4020" w:type="dxa"/>
            <w:tcBorders>
              <w:top w:val="single" w:sz="8" w:space="0" w:color="auto"/>
              <w:left w:val="single" w:sz="8" w:space="0" w:color="auto"/>
              <w:bottom w:val="nil"/>
              <w:right w:val="single" w:sz="8" w:space="0" w:color="auto"/>
            </w:tcBorders>
          </w:tcPr>
          <w:p w:rsidR="003B2DC8" w:rsidRPr="0059667C" w:rsidRDefault="003B2DC8" w:rsidP="003B2DC8">
            <w:pPr>
              <w:ind w:firstLineChars="200" w:firstLine="31680"/>
              <w:rPr>
                <w:sz w:val="18"/>
                <w:szCs w:val="18"/>
                <w:u w:val="single"/>
              </w:rPr>
              <w:pPrChange w:id="15" w:author="" w:date="2018-10-11T17:19:00Z">
                <w:pPr>
                  <w:ind w:firstLineChars="200" w:firstLine="31680"/>
                </w:pPr>
              </w:pPrChange>
            </w:pPr>
            <w:r w:rsidRPr="0059667C">
              <w:rPr>
                <w:sz w:val="18"/>
                <w:szCs w:val="18"/>
                <w:u w:val="single"/>
              </w:rPr>
              <w:t xml:space="preserve">    </w:t>
            </w:r>
            <w:r w:rsidRPr="0059667C">
              <w:rPr>
                <w:rFonts w:cs="宋体" w:hint="eastAsia"/>
                <w:sz w:val="18"/>
                <w:szCs w:val="18"/>
                <w:u w:val="single"/>
              </w:rPr>
              <w:t>盈利</w:t>
            </w:r>
            <w:r w:rsidRPr="0059667C">
              <w:rPr>
                <w:rFonts w:ascii="Times New Roman" w:hAnsi="Times New Roman" w:cs="Times New Roman"/>
                <w:sz w:val="18"/>
                <w:szCs w:val="18"/>
                <w:u w:val="single"/>
              </w:rPr>
              <w:t>4</w:t>
            </w:r>
            <w:r w:rsidRPr="0059667C">
              <w:rPr>
                <w:sz w:val="18"/>
                <w:szCs w:val="18"/>
                <w:u w:val="single"/>
              </w:rPr>
              <w:t>%</w:t>
            </w:r>
            <w:r w:rsidRPr="0059667C">
              <w:rPr>
                <w:rFonts w:cs="宋体" w:hint="eastAsia"/>
                <w:sz w:val="18"/>
                <w:szCs w:val="18"/>
                <w:u w:val="single"/>
              </w:rPr>
              <w:t>以上的投机头寸数量</w:t>
            </w:r>
            <w:r w:rsidRPr="0059667C">
              <w:rPr>
                <w:sz w:val="18"/>
                <w:szCs w:val="18"/>
                <w:u w:val="single"/>
              </w:rPr>
              <w:t xml:space="preserve">      </w:t>
            </w:r>
          </w:p>
          <w:p w:rsidR="003B2DC8" w:rsidRPr="0059667C" w:rsidRDefault="003B2DC8" w:rsidP="00FE3020">
            <w:pPr>
              <w:jc w:val="center"/>
              <w:rPr>
                <w:rFonts w:cs="Times New Roman"/>
                <w:sz w:val="18"/>
                <w:szCs w:val="18"/>
              </w:rPr>
            </w:pPr>
            <w:r w:rsidRPr="0059667C">
              <w:rPr>
                <w:rFonts w:cs="宋体" w:hint="eastAsia"/>
                <w:sz w:val="18"/>
                <w:szCs w:val="18"/>
              </w:rPr>
              <w:t>剩余申报平仓数量</w:t>
            </w:r>
            <w:r w:rsidRPr="0059667C">
              <w:rPr>
                <w:rFonts w:ascii="Times New Roman" w:hAnsi="Times New Roman" w:cs="Times New Roman"/>
                <w:sz w:val="18"/>
                <w:szCs w:val="18"/>
              </w:rPr>
              <w:t>1</w:t>
            </w:r>
          </w:p>
        </w:tc>
        <w:tc>
          <w:tcPr>
            <w:tcW w:w="2290" w:type="dxa"/>
            <w:tcBorders>
              <w:top w:val="single" w:sz="8" w:space="0" w:color="auto"/>
              <w:left w:val="single" w:sz="8" w:space="0" w:color="auto"/>
              <w:bottom w:val="nil"/>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有剩余再按步骤</w:t>
            </w:r>
            <w:r w:rsidRPr="0059667C">
              <w:rPr>
                <w:rFonts w:ascii="Times New Roman" w:hAnsi="Times New Roman" w:cs="Times New Roman"/>
                <w:sz w:val="18"/>
                <w:szCs w:val="18"/>
              </w:rPr>
              <w:t>5</w:t>
            </w:r>
            <w:r w:rsidRPr="0059667C">
              <w:rPr>
                <w:sz w:val="18"/>
                <w:szCs w:val="18"/>
              </w:rPr>
              <w:t>,</w:t>
            </w:r>
            <w:r w:rsidRPr="0059667C">
              <w:rPr>
                <w:rFonts w:ascii="Times New Roman" w:hAnsi="Times New Roman" w:cs="Times New Roman"/>
                <w:sz w:val="18"/>
                <w:szCs w:val="18"/>
              </w:rPr>
              <w:t>6</w:t>
            </w:r>
            <w:r w:rsidRPr="0059667C">
              <w:rPr>
                <w:rFonts w:cs="宋体" w:hint="eastAsia"/>
                <w:sz w:val="18"/>
                <w:szCs w:val="18"/>
              </w:rPr>
              <w:t>分配</w:t>
            </w:r>
          </w:p>
        </w:tc>
      </w:tr>
      <w:tr w:rsidR="003B2DC8" w:rsidRPr="0059667C">
        <w:trPr>
          <w:cantSplit/>
          <w:trHeight w:val="220"/>
        </w:trPr>
        <w:tc>
          <w:tcPr>
            <w:tcW w:w="770" w:type="dxa"/>
            <w:tcBorders>
              <w:top w:val="single" w:sz="8" w:space="0" w:color="auto"/>
              <w:left w:val="single" w:sz="8" w:space="0" w:color="auto"/>
              <w:bottom w:val="nil"/>
              <w:right w:val="single" w:sz="8" w:space="0" w:color="auto"/>
            </w:tcBorders>
            <w:vAlign w:val="center"/>
          </w:tcPr>
          <w:p w:rsidR="003B2DC8" w:rsidRPr="0059667C" w:rsidRDefault="003B2DC8" w:rsidP="00FE3020">
            <w:pPr>
              <w:jc w:val="center"/>
              <w:rPr>
                <w:rFonts w:cs="Times New Roman"/>
                <w:sz w:val="18"/>
                <w:szCs w:val="18"/>
              </w:rPr>
            </w:pPr>
            <w:r w:rsidRPr="0059667C">
              <w:rPr>
                <w:rFonts w:ascii="Times New Roman" w:hAnsi="Times New Roman" w:cs="Times New Roman"/>
                <w:sz w:val="18"/>
                <w:szCs w:val="18"/>
              </w:rPr>
              <w:t>5</w:t>
            </w:r>
          </w:p>
        </w:tc>
        <w:tc>
          <w:tcPr>
            <w:tcW w:w="3280" w:type="dxa"/>
            <w:tcBorders>
              <w:top w:val="single" w:sz="8" w:space="0" w:color="auto"/>
              <w:left w:val="single" w:sz="8" w:space="0" w:color="auto"/>
              <w:bottom w:val="single" w:sz="8" w:space="0" w:color="auto"/>
              <w:right w:val="single" w:sz="8" w:space="0" w:color="auto"/>
            </w:tcBorders>
          </w:tcPr>
          <w:p w:rsidR="003B2DC8" w:rsidRPr="0059667C" w:rsidRDefault="003B2DC8" w:rsidP="00FE3020">
            <w:pP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4</w:t>
            </w:r>
            <w:r w:rsidRPr="0059667C">
              <w:rPr>
                <w:sz w:val="18"/>
                <w:szCs w:val="18"/>
              </w:rPr>
              <w:t>%</w:t>
            </w:r>
            <w:r w:rsidRPr="0059667C">
              <w:rPr>
                <w:rFonts w:cs="宋体" w:hint="eastAsia"/>
                <w:sz w:val="18"/>
                <w:szCs w:val="18"/>
              </w:rPr>
              <w:t>以下的</w:t>
            </w:r>
          </w:p>
          <w:p w:rsidR="003B2DC8" w:rsidRPr="0059667C" w:rsidRDefault="003B2DC8" w:rsidP="00FE3020">
            <w:pPr>
              <w:rPr>
                <w:rFonts w:cs="Times New Roman"/>
                <w:sz w:val="18"/>
                <w:szCs w:val="18"/>
              </w:rPr>
            </w:pPr>
            <w:r w:rsidRPr="0059667C">
              <w:rPr>
                <w:rFonts w:cs="宋体" w:hint="eastAsia"/>
                <w:sz w:val="18"/>
                <w:szCs w:val="18"/>
              </w:rPr>
              <w:t>投机头寸数量≥剩余申报平仓数量</w:t>
            </w:r>
            <w:r w:rsidRPr="0059667C">
              <w:rPr>
                <w:rFonts w:ascii="Times New Roman" w:hAnsi="Times New Roman" w:cs="Times New Roman"/>
                <w:sz w:val="18"/>
                <w:szCs w:val="18"/>
              </w:rPr>
              <w:t>2</w:t>
            </w:r>
          </w:p>
        </w:tc>
        <w:tc>
          <w:tcPr>
            <w:tcW w:w="2560" w:type="dxa"/>
            <w:tcBorders>
              <w:top w:val="single" w:sz="8" w:space="0" w:color="auto"/>
              <w:left w:val="single" w:sz="8" w:space="0" w:color="auto"/>
              <w:bottom w:val="nil"/>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剩余申报平仓数量</w:t>
            </w:r>
            <w:r w:rsidRPr="0059667C">
              <w:rPr>
                <w:rFonts w:ascii="Times New Roman" w:hAnsi="Times New Roman" w:cs="Times New Roman"/>
                <w:sz w:val="18"/>
                <w:szCs w:val="18"/>
              </w:rPr>
              <w:t>2</w:t>
            </w:r>
          </w:p>
        </w:tc>
        <w:tc>
          <w:tcPr>
            <w:tcW w:w="4020" w:type="dxa"/>
            <w:tcBorders>
              <w:top w:val="single" w:sz="8" w:space="0" w:color="auto"/>
              <w:left w:val="single" w:sz="8" w:space="0" w:color="auto"/>
              <w:bottom w:val="nil"/>
              <w:right w:val="single" w:sz="8" w:space="0" w:color="auto"/>
            </w:tcBorders>
          </w:tcPr>
          <w:p w:rsidR="003B2DC8" w:rsidRPr="0059667C" w:rsidRDefault="003B2DC8" w:rsidP="00FE3020">
            <w:pPr>
              <w:outlineLvl w:val="0"/>
              <w:rPr>
                <w:rFonts w:cs="Times New Roman"/>
                <w:sz w:val="18"/>
                <w:szCs w:val="18"/>
              </w:rPr>
            </w:pPr>
            <w:r w:rsidRPr="0059667C">
              <w:rPr>
                <w:sz w:val="18"/>
                <w:szCs w:val="18"/>
              </w:rPr>
              <w:t xml:space="preserve">     </w:t>
            </w:r>
            <w:r w:rsidRPr="0059667C">
              <w:rPr>
                <w:sz w:val="18"/>
                <w:szCs w:val="18"/>
                <w:u w:val="single"/>
              </w:rPr>
              <w:t xml:space="preserve">       </w:t>
            </w:r>
            <w:r w:rsidRPr="0059667C">
              <w:rPr>
                <w:rFonts w:cs="宋体" w:hint="eastAsia"/>
                <w:sz w:val="18"/>
                <w:szCs w:val="18"/>
                <w:u w:val="single"/>
              </w:rPr>
              <w:t>剩余申报平仓数量</w:t>
            </w:r>
            <w:r w:rsidRPr="0059667C">
              <w:rPr>
                <w:rFonts w:ascii="Times New Roman" w:hAnsi="Times New Roman" w:cs="Times New Roman"/>
                <w:sz w:val="18"/>
                <w:szCs w:val="18"/>
                <w:u w:val="single"/>
              </w:rPr>
              <w:t>2</w:t>
            </w:r>
            <w:r w:rsidRPr="0059667C">
              <w:rPr>
                <w:sz w:val="18"/>
                <w:szCs w:val="18"/>
                <w:u w:val="single"/>
              </w:rPr>
              <w:t xml:space="preserve">          </w:t>
            </w:r>
          </w:p>
          <w:p w:rsidR="003B2DC8" w:rsidRPr="0059667C" w:rsidRDefault="003B2DC8" w:rsidP="00FE3020">
            <w:pPr>
              <w:jc w:val="cente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4</w:t>
            </w:r>
            <w:r w:rsidRPr="0059667C">
              <w:rPr>
                <w:sz w:val="18"/>
                <w:szCs w:val="18"/>
              </w:rPr>
              <w:t>%</w:t>
            </w:r>
            <w:r w:rsidRPr="0059667C">
              <w:rPr>
                <w:rFonts w:cs="宋体" w:hint="eastAsia"/>
                <w:sz w:val="18"/>
                <w:szCs w:val="18"/>
              </w:rPr>
              <w:t>以下的投机头寸数量</w:t>
            </w:r>
          </w:p>
        </w:tc>
        <w:tc>
          <w:tcPr>
            <w:tcW w:w="2290" w:type="dxa"/>
            <w:tcBorders>
              <w:top w:val="single" w:sz="8" w:space="0" w:color="auto"/>
              <w:left w:val="single" w:sz="8" w:space="0" w:color="auto"/>
              <w:bottom w:val="nil"/>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4</w:t>
            </w:r>
            <w:r w:rsidRPr="0059667C">
              <w:rPr>
                <w:sz w:val="18"/>
                <w:szCs w:val="18"/>
              </w:rPr>
              <w:t>%</w:t>
            </w:r>
            <w:r w:rsidRPr="0059667C">
              <w:rPr>
                <w:rFonts w:cs="宋体" w:hint="eastAsia"/>
                <w:sz w:val="18"/>
                <w:szCs w:val="18"/>
              </w:rPr>
              <w:t>以下的投机客户</w:t>
            </w:r>
          </w:p>
        </w:tc>
        <w:tc>
          <w:tcPr>
            <w:tcW w:w="1470" w:type="dxa"/>
            <w:tcBorders>
              <w:top w:val="single" w:sz="8" w:space="0" w:color="auto"/>
              <w:left w:val="single" w:sz="8" w:space="0" w:color="auto"/>
              <w:bottom w:val="nil"/>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分配完毕</w:t>
            </w:r>
          </w:p>
        </w:tc>
      </w:tr>
      <w:tr w:rsidR="003B2DC8" w:rsidRPr="0059667C">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3B2DC8" w:rsidRPr="0059667C" w:rsidRDefault="003B2DC8" w:rsidP="00FE3020">
            <w:pPr>
              <w:jc w:val="center"/>
              <w:rPr>
                <w:rFonts w:cs="Times New Roman"/>
                <w:sz w:val="18"/>
                <w:szCs w:val="18"/>
              </w:rPr>
            </w:pPr>
            <w:r w:rsidRPr="0059667C">
              <w:rPr>
                <w:rFonts w:ascii="Times New Roman" w:hAnsi="Times New Roman" w:cs="Times New Roman"/>
                <w:sz w:val="18"/>
                <w:szCs w:val="18"/>
              </w:rPr>
              <w:t>6</w:t>
            </w:r>
          </w:p>
        </w:tc>
        <w:tc>
          <w:tcPr>
            <w:tcW w:w="3280" w:type="dxa"/>
            <w:tcBorders>
              <w:top w:val="single" w:sz="8" w:space="0" w:color="auto"/>
              <w:left w:val="single" w:sz="8" w:space="0" w:color="auto"/>
              <w:bottom w:val="single" w:sz="8" w:space="0" w:color="auto"/>
              <w:right w:val="single" w:sz="8" w:space="0" w:color="auto"/>
            </w:tcBorders>
          </w:tcPr>
          <w:p w:rsidR="003B2DC8" w:rsidRPr="0059667C" w:rsidRDefault="003B2DC8" w:rsidP="00FE3020">
            <w:pP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4</w:t>
            </w:r>
            <w:r w:rsidRPr="0059667C">
              <w:rPr>
                <w:sz w:val="18"/>
                <w:szCs w:val="18"/>
              </w:rPr>
              <w:t>%</w:t>
            </w:r>
            <w:r w:rsidRPr="0059667C">
              <w:rPr>
                <w:rFonts w:cs="宋体" w:hint="eastAsia"/>
                <w:sz w:val="18"/>
                <w:szCs w:val="18"/>
              </w:rPr>
              <w:t>以下的</w:t>
            </w:r>
          </w:p>
          <w:p w:rsidR="003B2DC8" w:rsidRPr="0059667C" w:rsidRDefault="003B2DC8" w:rsidP="00FE3020">
            <w:pPr>
              <w:rPr>
                <w:rFonts w:cs="Times New Roman"/>
                <w:sz w:val="18"/>
                <w:szCs w:val="18"/>
              </w:rPr>
            </w:pPr>
            <w:r w:rsidRPr="0059667C">
              <w:rPr>
                <w:rFonts w:cs="宋体" w:hint="eastAsia"/>
                <w:sz w:val="18"/>
                <w:szCs w:val="18"/>
              </w:rPr>
              <w:t>投机头寸数量</w:t>
            </w:r>
            <w:r w:rsidRPr="0059667C">
              <w:rPr>
                <w:sz w:val="18"/>
                <w:szCs w:val="18"/>
              </w:rPr>
              <w:t>&lt;</w:t>
            </w:r>
            <w:r w:rsidRPr="0059667C">
              <w:rPr>
                <w:rFonts w:cs="宋体" w:hint="eastAsia"/>
                <w:sz w:val="18"/>
                <w:szCs w:val="18"/>
              </w:rPr>
              <w:t>剩余申报平仓数量</w:t>
            </w:r>
            <w:r w:rsidRPr="0059667C">
              <w:rPr>
                <w:rFonts w:ascii="Times New Roman" w:hAnsi="Times New Roman" w:cs="Times New Roman"/>
                <w:sz w:val="18"/>
                <w:szCs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4</w:t>
            </w:r>
            <w:r w:rsidRPr="0059667C">
              <w:rPr>
                <w:sz w:val="18"/>
                <w:szCs w:val="18"/>
              </w:rPr>
              <w:t>%</w:t>
            </w:r>
            <w:r w:rsidRPr="0059667C">
              <w:rPr>
                <w:rFonts w:cs="宋体" w:hint="eastAsia"/>
                <w:sz w:val="18"/>
                <w:szCs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3B2DC8" w:rsidRPr="0059667C" w:rsidRDefault="003B2DC8" w:rsidP="003B2DC8">
            <w:pPr>
              <w:ind w:firstLineChars="300" w:firstLine="31680"/>
              <w:rPr>
                <w:rFonts w:cs="Times New Roman"/>
                <w:sz w:val="18"/>
                <w:szCs w:val="18"/>
              </w:rPr>
              <w:pPrChange w:id="16" w:author="" w:date="2018-10-11T17:19:00Z">
                <w:pPr>
                  <w:ind w:firstLineChars="300" w:firstLine="31680"/>
                </w:pPr>
              </w:pPrChange>
            </w:pPr>
            <w:r w:rsidRPr="0059667C">
              <w:rPr>
                <w:sz w:val="18"/>
                <w:szCs w:val="18"/>
                <w:u w:val="single"/>
              </w:rPr>
              <w:t xml:space="preserve">     </w:t>
            </w:r>
            <w:r w:rsidRPr="0059667C">
              <w:rPr>
                <w:rFonts w:cs="宋体" w:hint="eastAsia"/>
                <w:sz w:val="18"/>
                <w:szCs w:val="18"/>
                <w:u w:val="single"/>
              </w:rPr>
              <w:t>盈利</w:t>
            </w:r>
            <w:r w:rsidRPr="0059667C">
              <w:rPr>
                <w:rFonts w:ascii="Times New Roman" w:hAnsi="Times New Roman" w:cs="Times New Roman"/>
                <w:sz w:val="18"/>
                <w:szCs w:val="18"/>
                <w:u w:val="single"/>
              </w:rPr>
              <w:t>4</w:t>
            </w:r>
            <w:r w:rsidRPr="0059667C">
              <w:rPr>
                <w:sz w:val="18"/>
                <w:szCs w:val="18"/>
                <w:u w:val="single"/>
              </w:rPr>
              <w:t>%</w:t>
            </w:r>
            <w:r w:rsidRPr="0059667C">
              <w:rPr>
                <w:rFonts w:cs="宋体" w:hint="eastAsia"/>
                <w:sz w:val="18"/>
                <w:szCs w:val="18"/>
                <w:u w:val="single"/>
              </w:rPr>
              <w:t>以下的投机头寸数量</w:t>
            </w:r>
            <w:r w:rsidRPr="0059667C">
              <w:rPr>
                <w:sz w:val="18"/>
                <w:szCs w:val="18"/>
                <w:u w:val="single"/>
              </w:rPr>
              <w:t xml:space="preserve">   </w:t>
            </w:r>
          </w:p>
          <w:p w:rsidR="003B2DC8" w:rsidRPr="0059667C" w:rsidRDefault="003B2DC8" w:rsidP="00FE3020">
            <w:pPr>
              <w:jc w:val="center"/>
              <w:rPr>
                <w:rFonts w:cs="Times New Roman"/>
                <w:sz w:val="18"/>
                <w:szCs w:val="18"/>
              </w:rPr>
            </w:pPr>
            <w:r w:rsidRPr="0059667C">
              <w:rPr>
                <w:rFonts w:cs="宋体" w:hint="eastAsia"/>
                <w:sz w:val="18"/>
                <w:szCs w:val="18"/>
              </w:rPr>
              <w:t>剩余申报平仓数量</w:t>
            </w:r>
            <w:r w:rsidRPr="0059667C">
              <w:rPr>
                <w:rFonts w:ascii="Times New Roman" w:hAnsi="Times New Roman" w:cs="Times New Roman"/>
                <w:sz w:val="18"/>
                <w:szCs w:val="18"/>
              </w:rPr>
              <w:t>2</w:t>
            </w:r>
          </w:p>
        </w:tc>
        <w:tc>
          <w:tcPr>
            <w:tcW w:w="2290" w:type="dxa"/>
            <w:tcBorders>
              <w:top w:val="single" w:sz="8" w:space="0" w:color="auto"/>
              <w:left w:val="single" w:sz="8" w:space="0" w:color="auto"/>
              <w:bottom w:val="single" w:sz="8" w:space="0" w:color="auto"/>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有剩余再按步骤</w:t>
            </w:r>
            <w:r w:rsidRPr="0059667C">
              <w:rPr>
                <w:rFonts w:ascii="Times New Roman" w:hAnsi="Times New Roman" w:cs="Times New Roman"/>
                <w:sz w:val="18"/>
                <w:szCs w:val="18"/>
              </w:rPr>
              <w:t>7</w:t>
            </w:r>
            <w:r w:rsidRPr="0059667C">
              <w:rPr>
                <w:sz w:val="18"/>
                <w:szCs w:val="18"/>
              </w:rPr>
              <w:t>,</w:t>
            </w:r>
            <w:r w:rsidRPr="0059667C">
              <w:rPr>
                <w:rFonts w:ascii="Times New Roman" w:hAnsi="Times New Roman" w:cs="Times New Roman"/>
                <w:sz w:val="18"/>
                <w:szCs w:val="18"/>
              </w:rPr>
              <w:t>8</w:t>
            </w:r>
            <w:r w:rsidRPr="0059667C">
              <w:rPr>
                <w:rFonts w:cs="宋体" w:hint="eastAsia"/>
                <w:sz w:val="18"/>
                <w:szCs w:val="18"/>
              </w:rPr>
              <w:t>分配</w:t>
            </w:r>
          </w:p>
        </w:tc>
      </w:tr>
      <w:tr w:rsidR="003B2DC8" w:rsidRPr="0059667C">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3B2DC8" w:rsidRPr="0059667C" w:rsidRDefault="003B2DC8" w:rsidP="00FE3020">
            <w:pPr>
              <w:jc w:val="center"/>
              <w:rPr>
                <w:rFonts w:cs="Times New Roman"/>
                <w:sz w:val="18"/>
                <w:szCs w:val="18"/>
              </w:rPr>
            </w:pPr>
            <w:r w:rsidRPr="0059667C">
              <w:rPr>
                <w:rFonts w:ascii="Times New Roman" w:hAnsi="Times New Roman" w:cs="Times New Roman"/>
                <w:sz w:val="18"/>
                <w:szCs w:val="18"/>
              </w:rPr>
              <w:t>7</w:t>
            </w:r>
          </w:p>
        </w:tc>
        <w:tc>
          <w:tcPr>
            <w:tcW w:w="3280" w:type="dxa"/>
            <w:tcBorders>
              <w:top w:val="single" w:sz="8" w:space="0" w:color="auto"/>
              <w:left w:val="single" w:sz="8" w:space="0" w:color="auto"/>
              <w:bottom w:val="single" w:sz="8" w:space="0" w:color="auto"/>
              <w:right w:val="single" w:sz="8" w:space="0" w:color="auto"/>
            </w:tcBorders>
          </w:tcPr>
          <w:p w:rsidR="003B2DC8" w:rsidRPr="0059667C" w:rsidRDefault="003B2DC8" w:rsidP="00FE3020">
            <w:pP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8</w:t>
            </w:r>
            <w:r w:rsidRPr="0059667C">
              <w:rPr>
                <w:sz w:val="18"/>
                <w:szCs w:val="18"/>
              </w:rPr>
              <w:t>%</w:t>
            </w:r>
            <w:r w:rsidRPr="0059667C">
              <w:rPr>
                <w:rFonts w:cs="宋体" w:hint="eastAsia"/>
                <w:sz w:val="18"/>
                <w:szCs w:val="18"/>
              </w:rPr>
              <w:t>以上的</w:t>
            </w:r>
          </w:p>
          <w:p w:rsidR="003B2DC8" w:rsidRPr="0059667C" w:rsidRDefault="003B2DC8" w:rsidP="00FE3020">
            <w:pPr>
              <w:rPr>
                <w:rFonts w:cs="Times New Roman"/>
                <w:sz w:val="18"/>
                <w:szCs w:val="18"/>
              </w:rPr>
            </w:pPr>
            <w:r w:rsidRPr="0059667C">
              <w:rPr>
                <w:rFonts w:cs="宋体" w:hint="eastAsia"/>
                <w:sz w:val="18"/>
                <w:szCs w:val="18"/>
              </w:rPr>
              <w:t>保值头寸数量≥剩余申报平仓数量</w:t>
            </w:r>
            <w:r w:rsidRPr="0059667C">
              <w:rPr>
                <w:rFonts w:ascii="Times New Roman" w:hAnsi="Times New Roman" w:cs="Times New Roman"/>
                <w:sz w:val="18"/>
                <w:szCs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剩余申报平仓数量</w:t>
            </w:r>
            <w:r w:rsidRPr="0059667C">
              <w:rPr>
                <w:rFonts w:ascii="Times New Roman" w:hAnsi="Times New Roman" w:cs="Times New Roman"/>
                <w:sz w:val="18"/>
                <w:szCs w:val="18"/>
              </w:rPr>
              <w:t>3</w:t>
            </w:r>
          </w:p>
        </w:tc>
        <w:tc>
          <w:tcPr>
            <w:tcW w:w="4020" w:type="dxa"/>
            <w:tcBorders>
              <w:top w:val="single" w:sz="8" w:space="0" w:color="auto"/>
              <w:left w:val="single" w:sz="8" w:space="0" w:color="auto"/>
              <w:bottom w:val="single" w:sz="8" w:space="0" w:color="auto"/>
              <w:right w:val="single" w:sz="8" w:space="0" w:color="auto"/>
            </w:tcBorders>
          </w:tcPr>
          <w:p w:rsidR="003B2DC8" w:rsidRPr="0059667C" w:rsidRDefault="003B2DC8" w:rsidP="003B2DC8">
            <w:pPr>
              <w:ind w:firstLineChars="400" w:firstLine="31680"/>
              <w:outlineLvl w:val="0"/>
              <w:rPr>
                <w:rFonts w:cs="Times New Roman"/>
                <w:sz w:val="18"/>
                <w:szCs w:val="18"/>
              </w:rPr>
              <w:pPrChange w:id="17" w:author="" w:date="2018-10-11T17:19:00Z">
                <w:pPr>
                  <w:ind w:firstLineChars="400" w:firstLine="31680"/>
                  <w:outlineLvl w:val="0"/>
                </w:pPr>
              </w:pPrChange>
            </w:pPr>
            <w:r w:rsidRPr="0059667C">
              <w:rPr>
                <w:sz w:val="18"/>
                <w:szCs w:val="18"/>
                <w:u w:val="single"/>
              </w:rPr>
              <w:t xml:space="preserve">      </w:t>
            </w:r>
            <w:r w:rsidRPr="0059667C">
              <w:rPr>
                <w:rFonts w:cs="宋体" w:hint="eastAsia"/>
                <w:sz w:val="18"/>
                <w:szCs w:val="18"/>
                <w:u w:val="single"/>
              </w:rPr>
              <w:t>剩余申报平仓数量</w:t>
            </w:r>
            <w:r w:rsidRPr="0059667C">
              <w:rPr>
                <w:rFonts w:ascii="Times New Roman" w:hAnsi="Times New Roman" w:cs="Times New Roman"/>
                <w:sz w:val="18"/>
                <w:szCs w:val="18"/>
                <w:u w:val="single"/>
              </w:rPr>
              <w:t>3</w:t>
            </w:r>
            <w:r w:rsidRPr="0059667C">
              <w:rPr>
                <w:sz w:val="18"/>
                <w:szCs w:val="18"/>
                <w:u w:val="single"/>
              </w:rPr>
              <w:t xml:space="preserve">       </w:t>
            </w:r>
          </w:p>
          <w:p w:rsidR="003B2DC8" w:rsidRPr="0059667C" w:rsidRDefault="003B2DC8" w:rsidP="00FE3020">
            <w:pPr>
              <w:jc w:val="cente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8</w:t>
            </w:r>
            <w:r w:rsidRPr="0059667C">
              <w:rPr>
                <w:sz w:val="18"/>
                <w:szCs w:val="18"/>
              </w:rPr>
              <w:t>%</w:t>
            </w:r>
            <w:r w:rsidRPr="0059667C">
              <w:rPr>
                <w:rFonts w:cs="宋体" w:hint="eastAsia"/>
                <w:sz w:val="18"/>
                <w:szCs w:val="18"/>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8</w:t>
            </w:r>
            <w:r w:rsidRPr="0059667C">
              <w:rPr>
                <w:sz w:val="18"/>
                <w:szCs w:val="18"/>
              </w:rPr>
              <w:t>%</w:t>
            </w:r>
            <w:r w:rsidRPr="0059667C">
              <w:rPr>
                <w:rFonts w:cs="宋体" w:hint="eastAsia"/>
                <w:sz w:val="18"/>
                <w:szCs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分配完毕</w:t>
            </w:r>
          </w:p>
          <w:p w:rsidR="003B2DC8" w:rsidRPr="0059667C" w:rsidRDefault="003B2DC8" w:rsidP="00FE3020">
            <w:pPr>
              <w:rPr>
                <w:sz w:val="18"/>
                <w:szCs w:val="18"/>
              </w:rPr>
            </w:pPr>
            <w:r w:rsidRPr="0059667C">
              <w:rPr>
                <w:sz w:val="18"/>
                <w:szCs w:val="18"/>
              </w:rPr>
              <w:t xml:space="preserve">              </w:t>
            </w:r>
          </w:p>
        </w:tc>
      </w:tr>
      <w:tr w:rsidR="003B2DC8" w:rsidRPr="0059667C">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3B2DC8" w:rsidRPr="0059667C" w:rsidRDefault="003B2DC8" w:rsidP="00FE3020">
            <w:pPr>
              <w:jc w:val="center"/>
              <w:rPr>
                <w:rFonts w:cs="Times New Roman"/>
                <w:sz w:val="18"/>
                <w:szCs w:val="18"/>
              </w:rPr>
            </w:pPr>
            <w:r w:rsidRPr="0059667C">
              <w:rPr>
                <w:rFonts w:ascii="Times New Roman" w:hAnsi="Times New Roman" w:cs="Times New Roman"/>
                <w:sz w:val="18"/>
                <w:szCs w:val="18"/>
              </w:rPr>
              <w:t>8</w:t>
            </w:r>
          </w:p>
        </w:tc>
        <w:tc>
          <w:tcPr>
            <w:tcW w:w="3280" w:type="dxa"/>
            <w:tcBorders>
              <w:top w:val="single" w:sz="8" w:space="0" w:color="auto"/>
              <w:left w:val="single" w:sz="8" w:space="0" w:color="auto"/>
              <w:bottom w:val="single" w:sz="8" w:space="0" w:color="auto"/>
              <w:right w:val="single" w:sz="8" w:space="0" w:color="auto"/>
            </w:tcBorders>
          </w:tcPr>
          <w:p w:rsidR="003B2DC8" w:rsidRPr="0059667C" w:rsidRDefault="003B2DC8" w:rsidP="00FE3020">
            <w:pP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8</w:t>
            </w:r>
            <w:r w:rsidRPr="0059667C">
              <w:rPr>
                <w:sz w:val="18"/>
                <w:szCs w:val="18"/>
              </w:rPr>
              <w:t>%</w:t>
            </w:r>
            <w:r w:rsidRPr="0059667C">
              <w:rPr>
                <w:rFonts w:cs="宋体" w:hint="eastAsia"/>
                <w:sz w:val="18"/>
                <w:szCs w:val="18"/>
              </w:rPr>
              <w:t>以上的</w:t>
            </w:r>
          </w:p>
          <w:p w:rsidR="003B2DC8" w:rsidRPr="0059667C" w:rsidRDefault="003B2DC8" w:rsidP="00FE3020">
            <w:pPr>
              <w:rPr>
                <w:rFonts w:cs="Times New Roman"/>
                <w:sz w:val="18"/>
                <w:szCs w:val="18"/>
              </w:rPr>
            </w:pPr>
            <w:r w:rsidRPr="0059667C">
              <w:rPr>
                <w:rFonts w:cs="宋体" w:hint="eastAsia"/>
                <w:sz w:val="18"/>
                <w:szCs w:val="18"/>
              </w:rPr>
              <w:t>保值头寸数量</w:t>
            </w:r>
            <w:r w:rsidRPr="0059667C">
              <w:rPr>
                <w:sz w:val="18"/>
                <w:szCs w:val="18"/>
              </w:rPr>
              <w:t>&lt;</w:t>
            </w:r>
            <w:r w:rsidRPr="0059667C">
              <w:rPr>
                <w:rFonts w:cs="宋体" w:hint="eastAsia"/>
                <w:sz w:val="18"/>
                <w:szCs w:val="18"/>
              </w:rPr>
              <w:t>剩余申报平仓数量</w:t>
            </w:r>
            <w:r w:rsidRPr="0059667C">
              <w:rPr>
                <w:rFonts w:ascii="Times New Roman" w:hAnsi="Times New Roman" w:cs="Times New Roman"/>
                <w:sz w:val="18"/>
                <w:szCs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盈利</w:t>
            </w:r>
            <w:r w:rsidRPr="0059667C">
              <w:rPr>
                <w:rFonts w:ascii="Times New Roman" w:hAnsi="Times New Roman" w:cs="Times New Roman"/>
                <w:sz w:val="18"/>
                <w:szCs w:val="18"/>
              </w:rPr>
              <w:t>8</w:t>
            </w:r>
            <w:r w:rsidRPr="0059667C">
              <w:rPr>
                <w:sz w:val="18"/>
                <w:szCs w:val="18"/>
              </w:rPr>
              <w:t>%</w:t>
            </w:r>
            <w:r w:rsidRPr="0059667C">
              <w:rPr>
                <w:rFonts w:cs="宋体" w:hint="eastAsia"/>
                <w:sz w:val="18"/>
                <w:szCs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3B2DC8" w:rsidRPr="0059667C" w:rsidRDefault="003B2DC8" w:rsidP="003B2DC8">
            <w:pPr>
              <w:ind w:firstLineChars="210" w:firstLine="31680"/>
              <w:rPr>
                <w:sz w:val="18"/>
                <w:szCs w:val="18"/>
                <w:u w:val="single"/>
              </w:rPr>
              <w:pPrChange w:id="18" w:author="" w:date="2018-10-11T17:19:00Z">
                <w:pPr>
                  <w:ind w:firstLineChars="210" w:firstLine="31680"/>
                </w:pPr>
              </w:pPrChange>
            </w:pPr>
            <w:r w:rsidRPr="0059667C">
              <w:rPr>
                <w:sz w:val="18"/>
                <w:szCs w:val="18"/>
                <w:u w:val="single"/>
              </w:rPr>
              <w:t xml:space="preserve">     </w:t>
            </w:r>
            <w:r w:rsidRPr="0059667C">
              <w:rPr>
                <w:rFonts w:cs="宋体" w:hint="eastAsia"/>
                <w:sz w:val="18"/>
                <w:szCs w:val="18"/>
                <w:u w:val="single"/>
              </w:rPr>
              <w:t>盈利</w:t>
            </w:r>
            <w:r w:rsidRPr="0059667C">
              <w:rPr>
                <w:rFonts w:ascii="Times New Roman" w:hAnsi="Times New Roman" w:cs="Times New Roman"/>
                <w:sz w:val="18"/>
                <w:szCs w:val="18"/>
                <w:u w:val="single"/>
              </w:rPr>
              <w:t>8</w:t>
            </w:r>
            <w:r w:rsidRPr="0059667C">
              <w:rPr>
                <w:sz w:val="18"/>
                <w:szCs w:val="18"/>
                <w:u w:val="single"/>
              </w:rPr>
              <w:t>%</w:t>
            </w:r>
            <w:r w:rsidRPr="0059667C">
              <w:rPr>
                <w:rFonts w:cs="宋体" w:hint="eastAsia"/>
                <w:sz w:val="18"/>
                <w:szCs w:val="18"/>
                <w:u w:val="single"/>
              </w:rPr>
              <w:t>以上的保值头寸数量</w:t>
            </w:r>
            <w:r w:rsidRPr="0059667C">
              <w:rPr>
                <w:sz w:val="18"/>
                <w:szCs w:val="18"/>
                <w:u w:val="single"/>
              </w:rPr>
              <w:t xml:space="preserve">    </w:t>
            </w:r>
          </w:p>
          <w:p w:rsidR="003B2DC8" w:rsidRPr="0059667C" w:rsidRDefault="003B2DC8" w:rsidP="00FE3020">
            <w:pPr>
              <w:jc w:val="center"/>
              <w:rPr>
                <w:rFonts w:cs="Times New Roman"/>
                <w:sz w:val="18"/>
                <w:szCs w:val="18"/>
              </w:rPr>
            </w:pPr>
            <w:r w:rsidRPr="0059667C">
              <w:rPr>
                <w:rFonts w:cs="宋体" w:hint="eastAsia"/>
                <w:sz w:val="18"/>
                <w:szCs w:val="18"/>
              </w:rPr>
              <w:t>剩余申报平仓数量</w:t>
            </w:r>
            <w:r w:rsidRPr="0059667C">
              <w:rPr>
                <w:rFonts w:ascii="Times New Roman" w:hAnsi="Times New Roman" w:cs="Times New Roman"/>
                <w:sz w:val="18"/>
                <w:szCs w:val="18"/>
              </w:rPr>
              <w:t>3</w:t>
            </w:r>
          </w:p>
        </w:tc>
        <w:tc>
          <w:tcPr>
            <w:tcW w:w="2290" w:type="dxa"/>
            <w:tcBorders>
              <w:top w:val="single" w:sz="8" w:space="0" w:color="auto"/>
              <w:left w:val="single" w:sz="8" w:space="0" w:color="auto"/>
              <w:bottom w:val="single" w:sz="8" w:space="0" w:color="auto"/>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3B2DC8" w:rsidRPr="0059667C" w:rsidRDefault="003B2DC8" w:rsidP="00FE3020">
            <w:pPr>
              <w:rPr>
                <w:rFonts w:cs="Times New Roman"/>
                <w:sz w:val="18"/>
                <w:szCs w:val="18"/>
              </w:rPr>
            </w:pPr>
            <w:r w:rsidRPr="0059667C">
              <w:rPr>
                <w:rFonts w:cs="宋体" w:hint="eastAsia"/>
                <w:sz w:val="18"/>
                <w:szCs w:val="18"/>
              </w:rPr>
              <w:t>有剩余不再分配</w:t>
            </w:r>
          </w:p>
        </w:tc>
      </w:tr>
    </w:tbl>
    <w:p w:rsidR="003B2DC8" w:rsidRPr="005020F6" w:rsidRDefault="003B2DC8" w:rsidP="003B2DC8">
      <w:pPr>
        <w:spacing w:line="300" w:lineRule="exact"/>
        <w:ind w:firstLineChars="100" w:firstLine="31680"/>
        <w:rPr>
          <w:rFonts w:ascii="Times New Roman" w:eastAsia="方正仿宋简体" w:hAnsi="Times New Roman" w:cs="Times New Roman"/>
        </w:rPr>
        <w:pPrChange w:id="19" w:author="" w:date="2018-10-11T17:19:00Z">
          <w:pPr>
            <w:spacing w:line="300" w:lineRule="exact"/>
            <w:ind w:firstLineChars="100" w:firstLine="31680"/>
          </w:pPr>
        </w:pPrChange>
      </w:pPr>
      <w:r w:rsidRPr="005020F6">
        <w:rPr>
          <w:rFonts w:ascii="Times New Roman" w:eastAsia="方正仿宋简体" w:hAnsi="Times New Roman" w:cs="方正仿宋简体" w:hint="eastAsia"/>
        </w:rPr>
        <w:t>注：</w:t>
      </w:r>
      <w:r w:rsidRPr="00AF0561">
        <w:rPr>
          <w:rFonts w:ascii="Times New Roman" w:eastAsia="方正仿宋简体" w:hAnsi="Times New Roman" w:cs="Times New Roman"/>
        </w:rPr>
        <w:t>1</w:t>
      </w:r>
      <w:r w:rsidRPr="005020F6">
        <w:rPr>
          <w:rFonts w:ascii="Times New Roman" w:eastAsia="方正仿宋简体" w:hAnsi="Times New Roman" w:cs="方正仿宋简体" w:hint="eastAsia"/>
        </w:rPr>
        <w:t>．剩余申报平仓数量</w:t>
      </w:r>
      <w:r w:rsidRPr="00AF0561">
        <w:rPr>
          <w:rFonts w:ascii="Times New Roman" w:eastAsia="方正仿宋简体" w:hAnsi="Times New Roman" w:cs="Times New Roman"/>
        </w:rPr>
        <w:t>1</w:t>
      </w:r>
      <w:r w:rsidRPr="005020F6">
        <w:rPr>
          <w:rFonts w:ascii="Times New Roman" w:eastAsia="方正仿宋简体" w:hAnsi="Times New Roman" w:cs="Times New Roman"/>
        </w:rPr>
        <w:t>=</w:t>
      </w:r>
      <w:r w:rsidRPr="005020F6">
        <w:rPr>
          <w:rFonts w:ascii="Times New Roman" w:eastAsia="方正仿宋简体" w:hAnsi="Times New Roman" w:cs="方正仿宋简体" w:hint="eastAsia"/>
        </w:rPr>
        <w:t>申报平仓数量</w:t>
      </w:r>
      <w:r w:rsidRPr="005020F6">
        <w:rPr>
          <w:rFonts w:ascii="Times New Roman" w:eastAsia="方正仿宋简体" w:hAnsi="Times New Roman" w:cs="Times New Roman"/>
        </w:rPr>
        <w:t>—</w:t>
      </w:r>
      <w:r w:rsidRPr="005020F6">
        <w:rPr>
          <w:rFonts w:ascii="Times New Roman" w:eastAsia="方正仿宋简体" w:hAnsi="Times New Roman" w:cs="方正仿宋简体" w:hint="eastAsia"/>
        </w:rPr>
        <w:t>盈利</w:t>
      </w:r>
      <w:r w:rsidRPr="00AF0561">
        <w:rPr>
          <w:rFonts w:ascii="Times New Roman" w:eastAsia="方正仿宋简体" w:hAnsi="Times New Roman" w:cs="Times New Roman"/>
        </w:rPr>
        <w:t>8</w:t>
      </w:r>
      <w:r w:rsidRPr="005020F6">
        <w:rPr>
          <w:rFonts w:ascii="Times New Roman" w:eastAsia="方正仿宋简体" w:hAnsi="Times New Roman" w:cs="Times New Roman"/>
        </w:rPr>
        <w:t>%</w:t>
      </w:r>
      <w:r w:rsidRPr="005020F6">
        <w:rPr>
          <w:rFonts w:ascii="Times New Roman" w:eastAsia="方正仿宋简体" w:hAnsi="Times New Roman" w:cs="方正仿宋简体" w:hint="eastAsia"/>
        </w:rPr>
        <w:t>以上的投机头寸数量；</w:t>
      </w:r>
    </w:p>
    <w:p w:rsidR="003B2DC8" w:rsidRPr="005020F6" w:rsidRDefault="003B2DC8" w:rsidP="00670AEF">
      <w:pPr>
        <w:spacing w:line="300" w:lineRule="exact"/>
        <w:ind w:firstLineChars="300" w:firstLine="31680"/>
        <w:rPr>
          <w:rFonts w:ascii="Times New Roman" w:eastAsia="方正仿宋简体" w:hAnsi="Times New Roman" w:cs="Times New Roman"/>
        </w:rPr>
      </w:pPr>
      <w:r w:rsidRPr="00AF0561">
        <w:rPr>
          <w:rFonts w:ascii="Times New Roman" w:eastAsia="方正仿宋简体" w:hAnsi="Times New Roman" w:cs="Times New Roman"/>
        </w:rPr>
        <w:t>2</w:t>
      </w:r>
      <w:r w:rsidRPr="005020F6">
        <w:rPr>
          <w:rFonts w:ascii="Times New Roman" w:eastAsia="方正仿宋简体" w:hAnsi="Times New Roman" w:cs="方正仿宋简体" w:hint="eastAsia"/>
        </w:rPr>
        <w:t>．剩余申报平仓数量</w:t>
      </w:r>
      <w:r w:rsidRPr="00AF0561">
        <w:rPr>
          <w:rFonts w:ascii="Times New Roman" w:eastAsia="方正仿宋简体" w:hAnsi="Times New Roman" w:cs="Times New Roman"/>
        </w:rPr>
        <w:t>2</w:t>
      </w:r>
      <w:r w:rsidRPr="005020F6">
        <w:rPr>
          <w:rFonts w:ascii="Times New Roman" w:eastAsia="方正仿宋简体" w:hAnsi="Times New Roman" w:cs="Times New Roman"/>
        </w:rPr>
        <w:t>=</w:t>
      </w:r>
      <w:r w:rsidRPr="005020F6">
        <w:rPr>
          <w:rFonts w:ascii="Times New Roman" w:eastAsia="方正仿宋简体" w:hAnsi="Times New Roman" w:cs="方正仿宋简体" w:hint="eastAsia"/>
        </w:rPr>
        <w:t>剩余申报平仓数量</w:t>
      </w:r>
      <w:r w:rsidRPr="00AF0561">
        <w:rPr>
          <w:rFonts w:ascii="Times New Roman" w:eastAsia="方正仿宋简体" w:hAnsi="Times New Roman" w:cs="Times New Roman"/>
        </w:rPr>
        <w:t>1</w:t>
      </w:r>
      <w:r w:rsidRPr="005020F6">
        <w:rPr>
          <w:rFonts w:ascii="Times New Roman" w:eastAsia="方正仿宋简体" w:hAnsi="Times New Roman" w:cs="Times New Roman"/>
        </w:rPr>
        <w:t>—</w:t>
      </w:r>
      <w:r w:rsidRPr="005020F6">
        <w:rPr>
          <w:rFonts w:ascii="Times New Roman" w:eastAsia="方正仿宋简体" w:hAnsi="Times New Roman" w:cs="方正仿宋简体" w:hint="eastAsia"/>
        </w:rPr>
        <w:t>盈利</w:t>
      </w:r>
      <w:r w:rsidRPr="00AF0561">
        <w:rPr>
          <w:rFonts w:ascii="Times New Roman" w:eastAsia="方正仿宋简体" w:hAnsi="Times New Roman" w:cs="Times New Roman"/>
        </w:rPr>
        <w:t>4</w:t>
      </w:r>
      <w:r w:rsidRPr="005020F6">
        <w:rPr>
          <w:rFonts w:ascii="Times New Roman" w:eastAsia="方正仿宋简体" w:hAnsi="Times New Roman" w:cs="Times New Roman"/>
        </w:rPr>
        <w:t>%</w:t>
      </w:r>
      <w:r w:rsidRPr="005020F6">
        <w:rPr>
          <w:rFonts w:ascii="Times New Roman" w:eastAsia="方正仿宋简体" w:hAnsi="Times New Roman" w:cs="方正仿宋简体" w:hint="eastAsia"/>
        </w:rPr>
        <w:t>以上的投机头寸数量；</w:t>
      </w:r>
    </w:p>
    <w:p w:rsidR="003B2DC8" w:rsidRPr="005020F6" w:rsidRDefault="003B2DC8" w:rsidP="00670AEF">
      <w:pPr>
        <w:spacing w:line="300" w:lineRule="exact"/>
        <w:ind w:firstLineChars="300" w:firstLine="31680"/>
        <w:rPr>
          <w:rFonts w:ascii="Times New Roman" w:eastAsia="方正仿宋简体" w:hAnsi="Times New Roman" w:cs="Times New Roman"/>
        </w:rPr>
      </w:pPr>
      <w:r w:rsidRPr="00AF0561">
        <w:rPr>
          <w:rFonts w:ascii="Times New Roman" w:eastAsia="方正仿宋简体" w:hAnsi="Times New Roman" w:cs="Times New Roman"/>
        </w:rPr>
        <w:t>3</w:t>
      </w:r>
      <w:r w:rsidRPr="005020F6">
        <w:rPr>
          <w:rFonts w:ascii="Times New Roman" w:eastAsia="方正仿宋简体" w:hAnsi="Times New Roman" w:cs="方正仿宋简体" w:hint="eastAsia"/>
        </w:rPr>
        <w:t>．剩余申报平仓数量</w:t>
      </w:r>
      <w:r w:rsidRPr="00AF0561">
        <w:rPr>
          <w:rFonts w:ascii="Times New Roman" w:eastAsia="方正仿宋简体" w:hAnsi="Times New Roman" w:cs="Times New Roman"/>
        </w:rPr>
        <w:t>3</w:t>
      </w:r>
      <w:r w:rsidRPr="005020F6">
        <w:rPr>
          <w:rFonts w:ascii="Times New Roman" w:eastAsia="方正仿宋简体" w:hAnsi="Times New Roman" w:cs="Times New Roman"/>
        </w:rPr>
        <w:t>=</w:t>
      </w:r>
      <w:r w:rsidRPr="005020F6">
        <w:rPr>
          <w:rFonts w:ascii="Times New Roman" w:eastAsia="方正仿宋简体" w:hAnsi="Times New Roman" w:cs="方正仿宋简体" w:hint="eastAsia"/>
        </w:rPr>
        <w:t>剩余申报平仓数量</w:t>
      </w:r>
      <w:r w:rsidRPr="00AF0561">
        <w:rPr>
          <w:rFonts w:ascii="Times New Roman" w:eastAsia="方正仿宋简体" w:hAnsi="Times New Roman" w:cs="Times New Roman"/>
        </w:rPr>
        <w:t>2</w:t>
      </w:r>
      <w:r w:rsidRPr="005020F6">
        <w:rPr>
          <w:rFonts w:ascii="Times New Roman" w:eastAsia="方正仿宋简体" w:hAnsi="Times New Roman" w:cs="Times New Roman"/>
        </w:rPr>
        <w:t>—</w:t>
      </w:r>
      <w:r w:rsidRPr="005020F6">
        <w:rPr>
          <w:rFonts w:ascii="Times New Roman" w:eastAsia="方正仿宋简体" w:hAnsi="Times New Roman" w:cs="方正仿宋简体" w:hint="eastAsia"/>
        </w:rPr>
        <w:t>盈利</w:t>
      </w:r>
      <w:r w:rsidRPr="00AF0561">
        <w:rPr>
          <w:rFonts w:ascii="Times New Roman" w:eastAsia="方正仿宋简体" w:hAnsi="Times New Roman" w:cs="Times New Roman"/>
        </w:rPr>
        <w:t>4</w:t>
      </w:r>
      <w:r w:rsidRPr="005020F6">
        <w:rPr>
          <w:rFonts w:ascii="Times New Roman" w:eastAsia="方正仿宋简体" w:hAnsi="Times New Roman" w:cs="Times New Roman"/>
        </w:rPr>
        <w:t>%</w:t>
      </w:r>
      <w:r w:rsidRPr="005020F6">
        <w:rPr>
          <w:rFonts w:ascii="Times New Roman" w:eastAsia="方正仿宋简体" w:hAnsi="Times New Roman" w:cs="方正仿宋简体" w:hint="eastAsia"/>
        </w:rPr>
        <w:t>以下的投机头寸数量；</w:t>
      </w:r>
    </w:p>
    <w:p w:rsidR="003B2DC8" w:rsidRPr="005020F6" w:rsidRDefault="003B2DC8" w:rsidP="00670AEF">
      <w:pPr>
        <w:spacing w:line="300" w:lineRule="exact"/>
        <w:ind w:firstLineChars="300" w:firstLine="31680"/>
        <w:rPr>
          <w:rFonts w:ascii="Times New Roman" w:eastAsia="方正仿宋简体" w:hAnsi="Times New Roman" w:cs="Times New Roman"/>
        </w:rPr>
      </w:pPr>
      <w:r w:rsidRPr="00AF0561">
        <w:rPr>
          <w:rFonts w:ascii="Times New Roman" w:eastAsia="方正仿宋简体" w:hAnsi="Times New Roman" w:cs="Times New Roman"/>
        </w:rPr>
        <w:t>4</w:t>
      </w:r>
      <w:r w:rsidRPr="005020F6">
        <w:rPr>
          <w:rFonts w:ascii="Times New Roman" w:eastAsia="方正仿宋简体" w:hAnsi="Times New Roman" w:cs="方正仿宋简体" w:hint="eastAsia"/>
        </w:rPr>
        <w:t>．投机头寸数量和保值头寸数量是指在平仓范围内盈利客户的持仓数量。</w:t>
      </w:r>
    </w:p>
    <w:p w:rsidR="003B2DC8" w:rsidRDefault="003B2DC8" w:rsidP="00B824E9">
      <w:pPr>
        <w:rPr>
          <w:rFonts w:cs="Times New Roman"/>
        </w:rPr>
      </w:pPr>
    </w:p>
    <w:sectPr w:rsidR="003B2DC8" w:rsidSect="00B824E9">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DC8" w:rsidRDefault="003B2DC8">
      <w:pPr>
        <w:rPr>
          <w:rFonts w:cs="Times New Roman"/>
        </w:rPr>
      </w:pPr>
      <w:r>
        <w:rPr>
          <w:rFonts w:cs="Times New Roman"/>
        </w:rPr>
        <w:separator/>
      </w:r>
    </w:p>
  </w:endnote>
  <w:endnote w:type="continuationSeparator" w:id="1">
    <w:p w:rsidR="003B2DC8" w:rsidRDefault="003B2DC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DC8" w:rsidRDefault="003B2DC8" w:rsidP="00FE3020">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3B2DC8" w:rsidRDefault="003B2DC8">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DC8" w:rsidRDefault="003B2DC8">
      <w:pPr>
        <w:rPr>
          <w:rFonts w:cs="Times New Roman"/>
        </w:rPr>
      </w:pPr>
      <w:r>
        <w:rPr>
          <w:rFonts w:cs="Times New Roman"/>
        </w:rPr>
        <w:separator/>
      </w:r>
    </w:p>
  </w:footnote>
  <w:footnote w:type="continuationSeparator" w:id="1">
    <w:p w:rsidR="003B2DC8" w:rsidRDefault="003B2DC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4E9"/>
    <w:rsid w:val="00045463"/>
    <w:rsid w:val="000676B1"/>
    <w:rsid w:val="000872A7"/>
    <w:rsid w:val="000C31CF"/>
    <w:rsid w:val="0011071E"/>
    <w:rsid w:val="00122B69"/>
    <w:rsid w:val="001558F1"/>
    <w:rsid w:val="00160BCC"/>
    <w:rsid w:val="001C7E04"/>
    <w:rsid w:val="001D6283"/>
    <w:rsid w:val="001E5759"/>
    <w:rsid w:val="0020371B"/>
    <w:rsid w:val="002176E1"/>
    <w:rsid w:val="00247B19"/>
    <w:rsid w:val="00297363"/>
    <w:rsid w:val="002D10D5"/>
    <w:rsid w:val="00333441"/>
    <w:rsid w:val="00333E6C"/>
    <w:rsid w:val="003B2DC8"/>
    <w:rsid w:val="003C020F"/>
    <w:rsid w:val="00412649"/>
    <w:rsid w:val="00441A93"/>
    <w:rsid w:val="005020F6"/>
    <w:rsid w:val="005866E6"/>
    <w:rsid w:val="00590AA6"/>
    <w:rsid w:val="0059667C"/>
    <w:rsid w:val="005B6666"/>
    <w:rsid w:val="00603FA3"/>
    <w:rsid w:val="00604A59"/>
    <w:rsid w:val="00670AEF"/>
    <w:rsid w:val="006815B5"/>
    <w:rsid w:val="00684F02"/>
    <w:rsid w:val="006A1AC3"/>
    <w:rsid w:val="006F4B43"/>
    <w:rsid w:val="006F6B06"/>
    <w:rsid w:val="007107B3"/>
    <w:rsid w:val="00724420"/>
    <w:rsid w:val="00753DD1"/>
    <w:rsid w:val="007B528B"/>
    <w:rsid w:val="007B68B9"/>
    <w:rsid w:val="007D3762"/>
    <w:rsid w:val="008177D8"/>
    <w:rsid w:val="00835248"/>
    <w:rsid w:val="00897527"/>
    <w:rsid w:val="008C32C9"/>
    <w:rsid w:val="00930A10"/>
    <w:rsid w:val="00934E35"/>
    <w:rsid w:val="009544B0"/>
    <w:rsid w:val="00A025AC"/>
    <w:rsid w:val="00A17C0C"/>
    <w:rsid w:val="00A35485"/>
    <w:rsid w:val="00A447D3"/>
    <w:rsid w:val="00A55A77"/>
    <w:rsid w:val="00A75EDA"/>
    <w:rsid w:val="00A94D78"/>
    <w:rsid w:val="00AD6D22"/>
    <w:rsid w:val="00AF0561"/>
    <w:rsid w:val="00AF1DA1"/>
    <w:rsid w:val="00B1166F"/>
    <w:rsid w:val="00B25638"/>
    <w:rsid w:val="00B330E1"/>
    <w:rsid w:val="00B40DDE"/>
    <w:rsid w:val="00B611A9"/>
    <w:rsid w:val="00B824E9"/>
    <w:rsid w:val="00B87DDE"/>
    <w:rsid w:val="00B97E46"/>
    <w:rsid w:val="00BA11B2"/>
    <w:rsid w:val="00C0456B"/>
    <w:rsid w:val="00C0537E"/>
    <w:rsid w:val="00C12C90"/>
    <w:rsid w:val="00C22DEC"/>
    <w:rsid w:val="00C24168"/>
    <w:rsid w:val="00C3529E"/>
    <w:rsid w:val="00CB65B6"/>
    <w:rsid w:val="00CC1932"/>
    <w:rsid w:val="00CF13EE"/>
    <w:rsid w:val="00D31227"/>
    <w:rsid w:val="00DC1D1E"/>
    <w:rsid w:val="00DD61BD"/>
    <w:rsid w:val="00E50AA5"/>
    <w:rsid w:val="00E54E73"/>
    <w:rsid w:val="00E669EC"/>
    <w:rsid w:val="00EA7908"/>
    <w:rsid w:val="00F02E3F"/>
    <w:rsid w:val="00F46681"/>
    <w:rsid w:val="00F60037"/>
    <w:rsid w:val="00FD3A19"/>
    <w:rsid w:val="00FE3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4E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824E9"/>
    <w:rPr>
      <w:color w:val="0000FF"/>
      <w:u w:val="single"/>
    </w:rPr>
  </w:style>
  <w:style w:type="character" w:styleId="FollowedHyperlink">
    <w:name w:val="FollowedHyperlink"/>
    <w:basedOn w:val="DefaultParagraphFont"/>
    <w:uiPriority w:val="99"/>
    <w:semiHidden/>
    <w:rsid w:val="00B824E9"/>
    <w:rPr>
      <w:color w:val="800080"/>
      <w:u w:val="single"/>
    </w:rPr>
  </w:style>
  <w:style w:type="paragraph" w:styleId="Header">
    <w:name w:val="header"/>
    <w:basedOn w:val="Normal"/>
    <w:link w:val="HeaderChar"/>
    <w:uiPriority w:val="99"/>
    <w:rsid w:val="00B824E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824E9"/>
    <w:rPr>
      <w:sz w:val="18"/>
      <w:szCs w:val="18"/>
    </w:rPr>
  </w:style>
  <w:style w:type="paragraph" w:styleId="Footer">
    <w:name w:val="footer"/>
    <w:basedOn w:val="Normal"/>
    <w:link w:val="FooterChar"/>
    <w:uiPriority w:val="99"/>
    <w:rsid w:val="00B824E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824E9"/>
    <w:rPr>
      <w:sz w:val="18"/>
      <w:szCs w:val="18"/>
    </w:rPr>
  </w:style>
  <w:style w:type="paragraph" w:styleId="BalloonText">
    <w:name w:val="Balloon Text"/>
    <w:basedOn w:val="Normal"/>
    <w:link w:val="BalloonTextChar"/>
    <w:uiPriority w:val="99"/>
    <w:semiHidden/>
    <w:rsid w:val="00B824E9"/>
    <w:rPr>
      <w:sz w:val="18"/>
      <w:szCs w:val="18"/>
    </w:rPr>
  </w:style>
  <w:style w:type="character" w:customStyle="1" w:styleId="BalloonTextChar">
    <w:name w:val="Balloon Text Char"/>
    <w:basedOn w:val="DefaultParagraphFont"/>
    <w:link w:val="BalloonText"/>
    <w:uiPriority w:val="99"/>
    <w:semiHidden/>
    <w:locked/>
    <w:rsid w:val="00B824E9"/>
    <w:rPr>
      <w:sz w:val="18"/>
      <w:szCs w:val="18"/>
    </w:rPr>
  </w:style>
  <w:style w:type="table" w:styleId="TableGrid">
    <w:name w:val="Table Grid"/>
    <w:basedOn w:val="TableNormal"/>
    <w:uiPriority w:val="99"/>
    <w:rsid w:val="00B824E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24E9"/>
    <w:rPr>
      <w:color w:val="808080"/>
    </w:rPr>
  </w:style>
  <w:style w:type="character" w:styleId="PageNumber">
    <w:name w:val="page number"/>
    <w:basedOn w:val="DefaultParagraphFont"/>
    <w:uiPriority w:val="99"/>
    <w:rsid w:val="00B824E9"/>
  </w:style>
  <w:style w:type="paragraph" w:styleId="NormalWeb">
    <w:name w:val="Normal (Web)"/>
    <w:basedOn w:val="Normal"/>
    <w:uiPriority w:val="99"/>
    <w:rsid w:val="00B824E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287</TotalTime>
  <Pages>15</Pages>
  <Words>1290</Words>
  <Characters>7358</Characters>
  <Application>Microsoft Office Outlook</Application>
  <DocSecurity>0</DocSecurity>
  <Lines>0</Lines>
  <Paragraphs>0</Paragraphs>
  <ScaleCrop>false</ScaleCrop>
  <Company>SHFE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王梦瑶</dc:creator>
  <cp:keywords/>
  <dc:description/>
  <cp:lastModifiedBy>lq</cp:lastModifiedBy>
  <cp:revision>33</cp:revision>
  <cp:lastPrinted>2018-10-11T09:17:00Z</cp:lastPrinted>
  <dcterms:created xsi:type="dcterms:W3CDTF">2017-08-02T00:58:00Z</dcterms:created>
  <dcterms:modified xsi:type="dcterms:W3CDTF">2018-10-11T09:19:00Z</dcterms:modified>
</cp:coreProperties>
</file>