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07" w:rsidRDefault="004C3707" w:rsidP="004C3707">
      <w:pPr>
        <w:rPr>
          <w:rFonts w:eastAsia="方正大标宋简体" w:hint="eastAsia"/>
          <w:bCs/>
          <w:sz w:val="42"/>
          <w:szCs w:val="42"/>
        </w:rPr>
      </w:pPr>
      <w:r>
        <w:rPr>
          <w:rFonts w:eastAsia="方正大标宋简体" w:hint="eastAsia"/>
          <w:bCs/>
          <w:sz w:val="42"/>
          <w:szCs w:val="42"/>
        </w:rPr>
        <w:t>附件</w:t>
      </w:r>
      <w:r>
        <w:rPr>
          <w:rFonts w:eastAsia="方正大标宋简体" w:hint="eastAsia"/>
          <w:bCs/>
          <w:sz w:val="42"/>
          <w:szCs w:val="42"/>
        </w:rPr>
        <w:t>5</w:t>
      </w:r>
    </w:p>
    <w:p w:rsidR="004C3707" w:rsidRDefault="004C3707" w:rsidP="004C3707">
      <w:pPr>
        <w:rPr>
          <w:rFonts w:eastAsia="方正大标宋简体" w:hint="eastAsia"/>
          <w:bCs/>
          <w:sz w:val="42"/>
          <w:szCs w:val="42"/>
        </w:rPr>
      </w:pPr>
    </w:p>
    <w:p w:rsidR="004C3707" w:rsidRDefault="004C3707" w:rsidP="004C3707">
      <w:pPr>
        <w:jc w:val="center"/>
        <w:rPr>
          <w:rFonts w:ascii="方正大标宋简体" w:eastAsia="方正大标宋简体" w:hint="eastAsia"/>
          <w:sz w:val="42"/>
          <w:szCs w:val="42"/>
        </w:rPr>
      </w:pPr>
      <w:r w:rsidRPr="007C3809">
        <w:rPr>
          <w:rFonts w:ascii="方正大标宋简体" w:eastAsia="方正大标宋简体" w:hint="eastAsia"/>
          <w:sz w:val="42"/>
          <w:szCs w:val="42"/>
        </w:rPr>
        <w:t>其他配套实施细则修订案</w:t>
      </w:r>
    </w:p>
    <w:p w:rsidR="004C3707" w:rsidRPr="0030020A" w:rsidRDefault="004C3707" w:rsidP="004C3707">
      <w:pPr>
        <w:jc w:val="center"/>
        <w:rPr>
          <w:rFonts w:ascii="方正大标宋简体" w:eastAsia="方正大标宋简体" w:hint="eastAsia"/>
          <w:sz w:val="36"/>
          <w:szCs w:val="36"/>
        </w:rPr>
      </w:pPr>
      <w:r w:rsidRPr="0030020A">
        <w:rPr>
          <w:rFonts w:ascii="方正大标宋简体" w:eastAsia="方正大标宋简体" w:hint="eastAsia"/>
          <w:sz w:val="36"/>
          <w:szCs w:val="36"/>
        </w:rPr>
        <w:t>（征求意见稿）</w:t>
      </w:r>
    </w:p>
    <w:p w:rsidR="004C3707" w:rsidRPr="007C3809" w:rsidRDefault="004C3707" w:rsidP="004C3707">
      <w:pPr>
        <w:ind w:firstLineChars="200" w:firstLine="600"/>
        <w:rPr>
          <w:rFonts w:ascii="方正黑体简体" w:eastAsia="方正黑体简体" w:hint="eastAsia"/>
          <w:color w:val="000000"/>
          <w:kern w:val="0"/>
          <w:sz w:val="30"/>
          <w:szCs w:val="30"/>
        </w:rPr>
      </w:pPr>
      <w:r w:rsidRPr="007C3809">
        <w:rPr>
          <w:rFonts w:ascii="方正黑体简体" w:eastAsia="方正黑体简体" w:hint="eastAsia"/>
          <w:color w:val="000000"/>
          <w:kern w:val="0"/>
          <w:sz w:val="30"/>
          <w:szCs w:val="30"/>
        </w:rPr>
        <w:t>一、《上海期货交易所会员管理办法》</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第五条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申请成为交易所会员应当具备下列条件：</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（五）具有健全的组织机构和财务管理制度及完善的期货</w:t>
      </w:r>
      <w:r w:rsidRPr="007C3809">
        <w:rPr>
          <w:rFonts w:ascii="Times New Roman" w:eastAsia="方正仿宋简体" w:cs="Times New Roman"/>
          <w:color w:val="000000"/>
          <w:sz w:val="30"/>
          <w:szCs w:val="30"/>
          <w:shd w:val="pct15" w:color="auto" w:fill="FFFFFF"/>
        </w:rPr>
        <w:t>、期权</w:t>
      </w:r>
      <w:r w:rsidRPr="007C3809">
        <w:rPr>
          <w:rFonts w:ascii="Times New Roman" w:eastAsia="方正仿宋简体" w:cs="Times New Roman"/>
          <w:color w:val="000000"/>
          <w:sz w:val="30"/>
          <w:szCs w:val="30"/>
        </w:rPr>
        <w:t>业务管理制度；</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第十七条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会员存在以下情况之一的，会员资格不得转让：</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（三）因违法、违规被交易所处以通报批评、暂停期货</w:t>
      </w:r>
      <w:r w:rsidRPr="007C3809">
        <w:rPr>
          <w:rFonts w:ascii="Times New Roman" w:eastAsia="方正仿宋简体" w:cs="Times New Roman"/>
          <w:color w:val="000000"/>
          <w:sz w:val="30"/>
          <w:szCs w:val="30"/>
          <w:shd w:val="pct15" w:color="auto" w:fill="FFFFFF"/>
        </w:rPr>
        <w:t>或期权</w:t>
      </w:r>
      <w:r w:rsidRPr="007C3809">
        <w:rPr>
          <w:rFonts w:ascii="Times New Roman" w:eastAsia="方正仿宋简体" w:cs="Times New Roman"/>
          <w:color w:val="000000"/>
          <w:sz w:val="30"/>
          <w:szCs w:val="30"/>
        </w:rPr>
        <w:t>业务等处罚不满三个月的；</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第二十二条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会员有下列情况之一的，应当在</w:t>
      </w:r>
      <w:r w:rsidRPr="007C3809">
        <w:rPr>
          <w:rFonts w:ascii="Times New Roman" w:eastAsia="方正仿宋简体" w:cs="Times New Roman"/>
          <w:color w:val="000000"/>
          <w:sz w:val="30"/>
          <w:szCs w:val="30"/>
        </w:rPr>
        <w:t>10</w:t>
      </w:r>
      <w:r w:rsidRPr="007C3809">
        <w:rPr>
          <w:rFonts w:ascii="Times New Roman" w:eastAsia="方正仿宋简体" w:cs="Times New Roman"/>
          <w:color w:val="000000"/>
          <w:sz w:val="30"/>
          <w:szCs w:val="30"/>
        </w:rPr>
        <w:t>个工作日内向交易所书面报告：</w:t>
      </w:r>
      <w:r w:rsidRPr="007C3809">
        <w:rPr>
          <w:rFonts w:ascii="Times New Roman" w:eastAsia="方正仿宋简体" w:cs="Times New Roman"/>
          <w:color w:val="000000"/>
          <w:sz w:val="30"/>
          <w:szCs w:val="30"/>
        </w:rPr>
        <w:t xml:space="preserve"> </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（八）停止期货</w:t>
      </w:r>
      <w:r w:rsidRPr="007C3809">
        <w:rPr>
          <w:rFonts w:ascii="Times New Roman" w:eastAsia="方正仿宋简体" w:cs="Times New Roman"/>
          <w:color w:val="000000"/>
          <w:sz w:val="30"/>
          <w:szCs w:val="30"/>
          <w:shd w:val="pct15" w:color="auto" w:fill="FFFFFF"/>
        </w:rPr>
        <w:t>、期权</w:t>
      </w:r>
      <w:r w:rsidRPr="007C3809">
        <w:rPr>
          <w:rFonts w:ascii="Times New Roman" w:eastAsia="方正仿宋简体" w:cs="Times New Roman"/>
          <w:color w:val="000000"/>
          <w:sz w:val="30"/>
          <w:szCs w:val="30"/>
        </w:rPr>
        <w:t>业务；</w:t>
      </w:r>
    </w:p>
    <w:p w:rsidR="004C3707" w:rsidRPr="007C3809" w:rsidRDefault="004C3707" w:rsidP="004C3707">
      <w:pPr>
        <w:pStyle w:val="CM8"/>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第二十四条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会员有下列情况之一的，交易所</w:t>
      </w:r>
      <w:r w:rsidRPr="007C3809">
        <w:rPr>
          <w:rFonts w:ascii="Times New Roman" w:eastAsia="方正仿宋简体" w:cs="Times New Roman"/>
          <w:dstrike/>
          <w:color w:val="000000"/>
          <w:sz w:val="30"/>
          <w:szCs w:val="30"/>
        </w:rPr>
        <w:t>有权</w:t>
      </w:r>
      <w:r w:rsidRPr="007C3809">
        <w:rPr>
          <w:rFonts w:ascii="Times New Roman" w:eastAsia="方正仿宋简体" w:cs="Times New Roman"/>
          <w:color w:val="000000"/>
          <w:sz w:val="30"/>
          <w:szCs w:val="30"/>
          <w:shd w:val="pct15" w:color="auto" w:fill="FFFFFF"/>
        </w:rPr>
        <w:t>可以</w:t>
      </w:r>
      <w:r w:rsidRPr="007C3809">
        <w:rPr>
          <w:rFonts w:ascii="Times New Roman" w:eastAsia="方正仿宋简体" w:cs="Times New Roman"/>
          <w:color w:val="000000"/>
          <w:sz w:val="30"/>
          <w:szCs w:val="30"/>
        </w:rPr>
        <w:t>要求其限期整改：</w:t>
      </w:r>
    </w:p>
    <w:p w:rsidR="004C3707" w:rsidRPr="007C3809" w:rsidRDefault="004C3707" w:rsidP="004C3707">
      <w:pPr>
        <w:pStyle w:val="Default"/>
        <w:spacing w:line="560" w:lineRule="exact"/>
        <w:ind w:firstLine="600"/>
        <w:rPr>
          <w:rFonts w:ascii="Times New Roman" w:eastAsia="方正仿宋简体" w:cs="Times New Roman"/>
          <w:sz w:val="30"/>
          <w:szCs w:val="30"/>
        </w:rPr>
      </w:pPr>
      <w:r w:rsidRPr="007C3809">
        <w:rPr>
          <w:rFonts w:ascii="Times New Roman" w:eastAsia="方正仿宋简体" w:cs="Times New Roman"/>
          <w:sz w:val="30"/>
          <w:szCs w:val="30"/>
        </w:rPr>
        <w:t xml:space="preserve">     </w:t>
      </w:r>
      <w:r w:rsidRPr="007C3809">
        <w:rPr>
          <w:rFonts w:ascii="Times New Roman" w:eastAsia="方正仿宋简体" w:cs="Times New Roman"/>
          <w:sz w:val="30"/>
          <w:szCs w:val="30"/>
        </w:rPr>
        <w:t>（一）</w:t>
      </w:r>
      <w:r w:rsidRPr="007C3809">
        <w:rPr>
          <w:rFonts w:ascii="Times New Roman" w:eastAsia="方正仿宋简体" w:cs="Times New Roman"/>
          <w:sz w:val="30"/>
          <w:szCs w:val="30"/>
        </w:rPr>
        <w:t xml:space="preserve"> </w:t>
      </w:r>
      <w:r w:rsidRPr="007C3809">
        <w:rPr>
          <w:rFonts w:ascii="Times New Roman" w:eastAsia="方正仿宋简体" w:cs="Times New Roman"/>
          <w:sz w:val="30"/>
          <w:szCs w:val="30"/>
        </w:rPr>
        <w:t>财务管理不善，长期亏损，经营状况不佳或清偿能力明显下降；</w:t>
      </w:r>
    </w:p>
    <w:p w:rsidR="004C3707" w:rsidRPr="007C3809" w:rsidRDefault="004C3707" w:rsidP="004C3707">
      <w:pPr>
        <w:pStyle w:val="Default"/>
        <w:spacing w:line="560" w:lineRule="exact"/>
        <w:ind w:firstLine="600"/>
        <w:rPr>
          <w:rFonts w:ascii="Times New Roman" w:eastAsia="方正仿宋简体" w:cs="Times New Roman"/>
          <w:sz w:val="30"/>
          <w:szCs w:val="30"/>
        </w:rPr>
      </w:pPr>
      <w:r w:rsidRPr="007C3809">
        <w:rPr>
          <w:rFonts w:ascii="Times New Roman" w:eastAsia="方正仿宋简体" w:cs="Times New Roman"/>
          <w:sz w:val="30"/>
          <w:szCs w:val="30"/>
        </w:rPr>
        <w:t xml:space="preserve">    </w:t>
      </w:r>
      <w:r w:rsidRPr="007C3809">
        <w:rPr>
          <w:rFonts w:ascii="Times New Roman" w:eastAsia="方正仿宋简体" w:cs="Times New Roman"/>
          <w:sz w:val="30"/>
          <w:szCs w:val="30"/>
        </w:rPr>
        <w:t>（二）年度审验中发现重大问题。</w:t>
      </w:r>
    </w:p>
    <w:p w:rsidR="004C3707" w:rsidRPr="007C3809" w:rsidRDefault="004C3707" w:rsidP="004C3707">
      <w:pPr>
        <w:pStyle w:val="Default"/>
        <w:spacing w:line="560" w:lineRule="exact"/>
        <w:ind w:firstLine="600"/>
        <w:rPr>
          <w:rFonts w:ascii="Times New Roman" w:eastAsia="方正仿宋简体" w:cs="Times New Roman"/>
          <w:sz w:val="30"/>
          <w:szCs w:val="30"/>
        </w:rPr>
      </w:pPr>
      <w:r w:rsidRPr="007C3809">
        <w:rPr>
          <w:rFonts w:ascii="Times New Roman" w:eastAsia="方正仿宋简体" w:cs="Times New Roman"/>
          <w:sz w:val="30"/>
          <w:szCs w:val="30"/>
        </w:rPr>
        <w:t>会员未能在限期内整改的，交易所</w:t>
      </w:r>
      <w:r w:rsidRPr="007C3809">
        <w:rPr>
          <w:rFonts w:ascii="Times New Roman" w:eastAsia="方正仿宋简体" w:cs="Times New Roman"/>
          <w:dstrike/>
          <w:sz w:val="30"/>
          <w:szCs w:val="30"/>
        </w:rPr>
        <w:t>有权</w:t>
      </w:r>
      <w:r w:rsidRPr="007C3809">
        <w:rPr>
          <w:rFonts w:ascii="Times New Roman" w:eastAsia="方正仿宋简体" w:cs="Times New Roman"/>
          <w:sz w:val="30"/>
          <w:szCs w:val="30"/>
          <w:shd w:val="pct15" w:color="auto" w:fill="FFFFFF"/>
        </w:rPr>
        <w:t>可以</w:t>
      </w:r>
      <w:r w:rsidRPr="007C3809">
        <w:rPr>
          <w:rFonts w:ascii="Times New Roman" w:eastAsia="方正仿宋简体" w:cs="Times New Roman"/>
          <w:sz w:val="30"/>
          <w:szCs w:val="30"/>
        </w:rPr>
        <w:t>暂停其期货</w:t>
      </w:r>
      <w:r w:rsidRPr="007C3809">
        <w:rPr>
          <w:rFonts w:ascii="Times New Roman" w:eastAsia="方正仿宋简体" w:cs="Times New Roman"/>
          <w:sz w:val="30"/>
          <w:szCs w:val="30"/>
          <w:shd w:val="pct15" w:color="auto" w:fill="FFFFFF"/>
        </w:rPr>
        <w:t>、期权</w:t>
      </w:r>
      <w:r w:rsidRPr="007C3809">
        <w:rPr>
          <w:rFonts w:ascii="Times New Roman" w:eastAsia="方正仿宋简体" w:cs="Times New Roman"/>
          <w:sz w:val="30"/>
          <w:szCs w:val="30"/>
        </w:rPr>
        <w:t>交易或经理事会批准取消其会员资格。</w:t>
      </w:r>
    </w:p>
    <w:p w:rsidR="004C3707" w:rsidRPr="007C3809" w:rsidRDefault="004C3707" w:rsidP="004C3707">
      <w:pPr>
        <w:ind w:firstLineChars="200" w:firstLine="600"/>
        <w:rPr>
          <w:rFonts w:eastAsia="方正黑体简体"/>
          <w:color w:val="000000"/>
          <w:kern w:val="0"/>
          <w:sz w:val="30"/>
          <w:szCs w:val="30"/>
        </w:rPr>
      </w:pPr>
      <w:bookmarkStart w:id="0" w:name="OLE_LINK401"/>
      <w:bookmarkStart w:id="1" w:name="OLE_LINK402"/>
      <w:bookmarkStart w:id="2" w:name="OLE_LINK455"/>
      <w:bookmarkStart w:id="3" w:name="OLE_LINK42"/>
      <w:bookmarkStart w:id="4" w:name="OLE_LINK43"/>
      <w:bookmarkStart w:id="5" w:name="OLE_LINK400"/>
      <w:bookmarkStart w:id="6" w:name="OLE_LINK434"/>
      <w:bookmarkStart w:id="7" w:name="OLE_LINK435"/>
      <w:bookmarkStart w:id="8" w:name="OLE_LINK436"/>
      <w:r w:rsidRPr="007C3809">
        <w:rPr>
          <w:rFonts w:eastAsia="方正黑体简体"/>
          <w:color w:val="000000"/>
          <w:kern w:val="0"/>
          <w:sz w:val="30"/>
          <w:szCs w:val="30"/>
        </w:rPr>
        <w:t>二、《上海期货交易所交易细则》</w:t>
      </w:r>
    </w:p>
    <w:p w:rsidR="004C3707" w:rsidRPr="007C3809" w:rsidRDefault="004C3707" w:rsidP="004C3707">
      <w:pPr>
        <w:pStyle w:val="CM16"/>
        <w:spacing w:line="560" w:lineRule="exact"/>
        <w:ind w:firstLineChars="200" w:firstLine="600"/>
        <w:jc w:val="both"/>
        <w:rPr>
          <w:rFonts w:ascii="Times New Roman" w:eastAsia="方正仿宋简体" w:cs="Times New Roman"/>
          <w:sz w:val="30"/>
          <w:szCs w:val="30"/>
          <w:shd w:val="pct15" w:color="auto" w:fill="FFFFFF"/>
        </w:rPr>
      </w:pPr>
      <w:r w:rsidRPr="007C3809">
        <w:rPr>
          <w:rFonts w:ascii="Times New Roman" w:eastAsia="方正仿宋简体" w:cs="Times New Roman"/>
          <w:sz w:val="30"/>
          <w:szCs w:val="30"/>
          <w:shd w:val="pct15" w:color="auto" w:fill="FFFFFF"/>
        </w:rPr>
        <w:lastRenderedPageBreak/>
        <w:t>第七十五条</w:t>
      </w:r>
      <w:r w:rsidRPr="007C3809">
        <w:rPr>
          <w:rFonts w:ascii="Times New Roman" w:eastAsia="方正仿宋简体" w:cs="Times New Roman"/>
          <w:sz w:val="30"/>
          <w:szCs w:val="30"/>
          <w:shd w:val="pct15" w:color="auto" w:fill="FFFFFF"/>
        </w:rPr>
        <w:t xml:space="preserve"> </w:t>
      </w:r>
      <w:r w:rsidRPr="007C3809">
        <w:rPr>
          <w:rFonts w:ascii="Times New Roman" w:eastAsia="方正仿宋简体" w:cs="Times New Roman"/>
          <w:sz w:val="30"/>
          <w:szCs w:val="30"/>
          <w:shd w:val="pct15" w:color="auto" w:fill="FFFFFF"/>
        </w:rPr>
        <w:t>交易所对期权交易业务有特别规定的，适用其规定。</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三、《上海期货交易所连续交易细则》</w:t>
      </w:r>
      <w:bookmarkStart w:id="9" w:name="OLE_LINK394"/>
      <w:bookmarkStart w:id="10" w:name="OLE_LINK395"/>
      <w:bookmarkStart w:id="11" w:name="OLE_LINK396"/>
      <w:bookmarkEnd w:id="0"/>
      <w:bookmarkEnd w:id="1"/>
      <w:bookmarkEnd w:id="2"/>
      <w:bookmarkEnd w:id="3"/>
      <w:bookmarkEnd w:id="4"/>
      <w:bookmarkEnd w:id="5"/>
      <w:bookmarkEnd w:id="6"/>
      <w:bookmarkEnd w:id="7"/>
      <w:bookmarkEnd w:id="8"/>
    </w:p>
    <w:p w:rsidR="004C3707" w:rsidRPr="007C3809" w:rsidRDefault="004C3707" w:rsidP="004C3707">
      <w:pPr>
        <w:widowControl/>
        <w:snapToGrid w:val="0"/>
        <w:spacing w:line="560" w:lineRule="exact"/>
        <w:ind w:firstLineChars="200" w:firstLine="600"/>
        <w:rPr>
          <w:rFonts w:eastAsia="方正仿宋简体"/>
          <w:sz w:val="30"/>
          <w:szCs w:val="30"/>
        </w:rPr>
      </w:pPr>
      <w:r w:rsidRPr="007C3809">
        <w:rPr>
          <w:rFonts w:eastAsia="方正仿宋简体"/>
          <w:color w:val="000000"/>
          <w:kern w:val="0"/>
          <w:sz w:val="30"/>
          <w:szCs w:val="30"/>
        </w:rPr>
        <w:t>第一条</w:t>
      </w:r>
      <w:r w:rsidRPr="007C3809">
        <w:rPr>
          <w:rFonts w:eastAsia="方正仿宋简体"/>
          <w:color w:val="000000"/>
          <w:kern w:val="0"/>
          <w:sz w:val="30"/>
          <w:szCs w:val="30"/>
        </w:rPr>
        <w:t xml:space="preserve"> </w:t>
      </w:r>
      <w:r w:rsidRPr="007C3809">
        <w:rPr>
          <w:rFonts w:eastAsia="方正仿宋简体"/>
          <w:color w:val="000000"/>
          <w:kern w:val="0"/>
          <w:sz w:val="30"/>
          <w:szCs w:val="30"/>
        </w:rPr>
        <w:t>为</w:t>
      </w:r>
      <w:r w:rsidRPr="007C3809">
        <w:rPr>
          <w:rFonts w:eastAsia="方正仿宋简体"/>
          <w:sz w:val="30"/>
          <w:szCs w:val="30"/>
        </w:rPr>
        <w:t>规范</w:t>
      </w:r>
      <w:r w:rsidRPr="007C3809">
        <w:rPr>
          <w:rFonts w:eastAsia="方正仿宋简体"/>
          <w:dstrike/>
          <w:sz w:val="30"/>
          <w:szCs w:val="30"/>
        </w:rPr>
        <w:t>期货</w:t>
      </w:r>
      <w:r w:rsidRPr="007C3809">
        <w:rPr>
          <w:rFonts w:eastAsia="方正仿宋简体"/>
          <w:sz w:val="30"/>
          <w:szCs w:val="30"/>
        </w:rPr>
        <w:t>连续交易，保护期货交易当事人的合法权益，根据《上海期货交易所交易规则》制定本细则。</w:t>
      </w:r>
    </w:p>
    <w:p w:rsidR="004C3707" w:rsidRPr="007C3809" w:rsidRDefault="004C3707" w:rsidP="004C3707">
      <w:pPr>
        <w:widowControl/>
        <w:snapToGrid w:val="0"/>
        <w:spacing w:line="560" w:lineRule="exact"/>
        <w:ind w:firstLineChars="200" w:firstLine="600"/>
        <w:rPr>
          <w:rFonts w:eastAsia="方正仿宋简体"/>
          <w:sz w:val="30"/>
          <w:szCs w:val="30"/>
        </w:rPr>
      </w:pPr>
      <w:r w:rsidRPr="007C3809">
        <w:rPr>
          <w:rFonts w:eastAsia="方正仿宋简体"/>
          <w:color w:val="000000"/>
          <w:kern w:val="0"/>
          <w:sz w:val="30"/>
          <w:szCs w:val="30"/>
        </w:rPr>
        <w:t>第四条</w:t>
      </w:r>
      <w:r w:rsidRPr="007C3809">
        <w:rPr>
          <w:rFonts w:eastAsia="方正仿宋简体"/>
          <w:color w:val="000000"/>
          <w:kern w:val="0"/>
          <w:sz w:val="30"/>
          <w:szCs w:val="30"/>
        </w:rPr>
        <w:t xml:space="preserve"> </w:t>
      </w:r>
      <w:bookmarkStart w:id="12" w:name="OLE_LINK96"/>
      <w:r w:rsidRPr="007C3809">
        <w:rPr>
          <w:rFonts w:eastAsia="方正仿宋简体"/>
          <w:color w:val="000000"/>
          <w:kern w:val="0"/>
          <w:sz w:val="30"/>
          <w:szCs w:val="30"/>
        </w:rPr>
        <w:t>“</w:t>
      </w:r>
      <w:r w:rsidRPr="007C3809">
        <w:rPr>
          <w:rFonts w:eastAsia="方正仿宋简体"/>
          <w:color w:val="000000"/>
          <w:kern w:val="0"/>
          <w:sz w:val="30"/>
          <w:szCs w:val="30"/>
        </w:rPr>
        <w:t>连续交易</w:t>
      </w:r>
      <w:r w:rsidRPr="007C3809">
        <w:rPr>
          <w:rFonts w:eastAsia="方正仿宋简体"/>
          <w:color w:val="000000"/>
          <w:kern w:val="0"/>
          <w:sz w:val="30"/>
          <w:szCs w:val="30"/>
        </w:rPr>
        <w:t>”</w:t>
      </w:r>
      <w:r w:rsidRPr="007C3809">
        <w:rPr>
          <w:rFonts w:eastAsia="方正仿宋简体"/>
          <w:color w:val="000000"/>
          <w:kern w:val="0"/>
          <w:sz w:val="30"/>
          <w:szCs w:val="30"/>
        </w:rPr>
        <w:t>是指除上午</w:t>
      </w:r>
      <w:r w:rsidRPr="007C3809">
        <w:rPr>
          <w:rFonts w:eastAsia="方正仿宋简体"/>
          <w:color w:val="000000"/>
          <w:kern w:val="0"/>
          <w:sz w:val="30"/>
          <w:szCs w:val="30"/>
        </w:rPr>
        <w:t>9</w:t>
      </w:r>
      <w:r w:rsidRPr="007C3809">
        <w:rPr>
          <w:rFonts w:eastAsia="方正仿宋简体"/>
          <w:color w:val="000000"/>
          <w:kern w:val="0"/>
          <w:sz w:val="30"/>
          <w:szCs w:val="30"/>
        </w:rPr>
        <w:t>：</w:t>
      </w:r>
      <w:r w:rsidRPr="007C3809">
        <w:rPr>
          <w:rFonts w:eastAsia="方正仿宋简体"/>
          <w:color w:val="000000"/>
          <w:kern w:val="0"/>
          <w:sz w:val="30"/>
          <w:szCs w:val="30"/>
        </w:rPr>
        <w:t>00-11</w:t>
      </w:r>
      <w:r w:rsidRPr="007C3809">
        <w:rPr>
          <w:rFonts w:eastAsia="方正仿宋简体"/>
          <w:color w:val="000000"/>
          <w:kern w:val="0"/>
          <w:sz w:val="30"/>
          <w:szCs w:val="30"/>
        </w:rPr>
        <w:t>：</w:t>
      </w:r>
      <w:r w:rsidRPr="007C3809">
        <w:rPr>
          <w:rFonts w:eastAsia="方正仿宋简体"/>
          <w:color w:val="000000"/>
          <w:kern w:val="0"/>
          <w:sz w:val="30"/>
          <w:szCs w:val="30"/>
        </w:rPr>
        <w:t>30</w:t>
      </w:r>
      <w:r w:rsidRPr="007C3809">
        <w:rPr>
          <w:rFonts w:eastAsia="方正仿宋简体"/>
          <w:color w:val="000000"/>
          <w:kern w:val="0"/>
          <w:sz w:val="30"/>
          <w:szCs w:val="30"/>
        </w:rPr>
        <w:t>和下午</w:t>
      </w:r>
      <w:r w:rsidRPr="007C3809">
        <w:rPr>
          <w:rFonts w:eastAsia="方正仿宋简体"/>
          <w:color w:val="000000"/>
          <w:kern w:val="0"/>
          <w:sz w:val="30"/>
          <w:szCs w:val="30"/>
        </w:rPr>
        <w:t>1</w:t>
      </w:r>
      <w:r w:rsidRPr="007C3809">
        <w:rPr>
          <w:rFonts w:eastAsia="方正仿宋简体"/>
          <w:color w:val="000000"/>
          <w:kern w:val="0"/>
          <w:sz w:val="30"/>
          <w:szCs w:val="30"/>
        </w:rPr>
        <w:t>：</w:t>
      </w:r>
      <w:r w:rsidRPr="007C3809">
        <w:rPr>
          <w:rFonts w:eastAsia="方正仿宋简体"/>
          <w:color w:val="000000"/>
          <w:kern w:val="0"/>
          <w:sz w:val="30"/>
          <w:szCs w:val="30"/>
        </w:rPr>
        <w:t>30-3</w:t>
      </w:r>
      <w:r w:rsidRPr="007C3809">
        <w:rPr>
          <w:rFonts w:eastAsia="方正仿宋简体"/>
          <w:color w:val="000000"/>
          <w:kern w:val="0"/>
          <w:sz w:val="30"/>
          <w:szCs w:val="30"/>
        </w:rPr>
        <w:t>：</w:t>
      </w:r>
      <w:r w:rsidRPr="007C3809">
        <w:rPr>
          <w:rFonts w:eastAsia="方正仿宋简体"/>
          <w:color w:val="000000"/>
          <w:kern w:val="0"/>
          <w:sz w:val="30"/>
          <w:szCs w:val="30"/>
        </w:rPr>
        <w:t>00</w:t>
      </w:r>
      <w:r w:rsidRPr="007C3809">
        <w:rPr>
          <w:rFonts w:eastAsia="方正仿宋简体"/>
          <w:color w:val="000000"/>
          <w:kern w:val="0"/>
          <w:sz w:val="30"/>
          <w:szCs w:val="30"/>
        </w:rPr>
        <w:t>之外由交易所规定交</w:t>
      </w:r>
      <w:r w:rsidRPr="007C3809">
        <w:rPr>
          <w:rFonts w:eastAsia="方正仿宋简体"/>
          <w:sz w:val="30"/>
          <w:szCs w:val="30"/>
        </w:rPr>
        <w:t>易时间的交易；连续交易品种为交易所规定的</w:t>
      </w:r>
      <w:r w:rsidRPr="007C3809">
        <w:rPr>
          <w:rFonts w:eastAsia="方正仿宋简体"/>
          <w:dstrike/>
          <w:sz w:val="30"/>
          <w:szCs w:val="30"/>
        </w:rPr>
        <w:t>期货</w:t>
      </w:r>
      <w:r w:rsidRPr="007C3809">
        <w:rPr>
          <w:rFonts w:eastAsia="方正仿宋简体"/>
          <w:sz w:val="30"/>
          <w:szCs w:val="30"/>
        </w:rPr>
        <w:t>品种。</w:t>
      </w:r>
      <w:bookmarkEnd w:id="12"/>
    </w:p>
    <w:p w:rsidR="004C3707" w:rsidRPr="007C3809" w:rsidRDefault="004C3707" w:rsidP="004C3707">
      <w:pPr>
        <w:widowControl/>
        <w:snapToGri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第三章</w:t>
      </w:r>
      <w:r w:rsidRPr="007C3809">
        <w:rPr>
          <w:rFonts w:eastAsia="方正仿宋简体"/>
          <w:color w:val="000000"/>
          <w:kern w:val="0"/>
          <w:sz w:val="30"/>
          <w:szCs w:val="30"/>
        </w:rPr>
        <w:t xml:space="preserve">  </w:t>
      </w:r>
      <w:r w:rsidRPr="007C3809">
        <w:rPr>
          <w:rFonts w:eastAsia="方正仿宋简体"/>
          <w:color w:val="000000"/>
          <w:kern w:val="0"/>
          <w:sz w:val="30"/>
          <w:szCs w:val="30"/>
        </w:rPr>
        <w:t>连续交易</w:t>
      </w:r>
      <w:r w:rsidRPr="007C3809">
        <w:rPr>
          <w:rFonts w:eastAsia="方正仿宋简体"/>
          <w:dstrike/>
          <w:color w:val="000000"/>
          <w:kern w:val="0"/>
          <w:sz w:val="30"/>
          <w:szCs w:val="30"/>
        </w:rPr>
        <w:t>期货</w:t>
      </w:r>
      <w:r w:rsidRPr="007C3809">
        <w:rPr>
          <w:rFonts w:eastAsia="方正仿宋简体"/>
          <w:color w:val="000000"/>
          <w:kern w:val="0"/>
          <w:sz w:val="30"/>
          <w:szCs w:val="30"/>
        </w:rPr>
        <w:t>合约交易、结算、风险管理</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四、《上海期货交易所结算细则》</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第七条</w:t>
      </w:r>
      <w:r w:rsidRPr="007C3809">
        <w:rPr>
          <w:rFonts w:eastAsia="方正仿宋简体"/>
          <w:color w:val="000000"/>
          <w:kern w:val="0"/>
          <w:sz w:val="30"/>
          <w:szCs w:val="30"/>
        </w:rPr>
        <w:t xml:space="preserve"> </w:t>
      </w:r>
      <w:r w:rsidRPr="007C3809">
        <w:rPr>
          <w:rFonts w:eastAsia="方正仿宋简体"/>
          <w:color w:val="000000"/>
          <w:kern w:val="0"/>
          <w:sz w:val="30"/>
          <w:szCs w:val="30"/>
        </w:rPr>
        <w:t>结算机构的主要职责：</w:t>
      </w:r>
      <w:r w:rsidRPr="007C3809">
        <w:rPr>
          <w:rFonts w:eastAsia="方正仿宋简体"/>
          <w:color w:val="000000"/>
          <w:kern w:val="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（四）统计、登记和报告交易结算</w:t>
      </w:r>
      <w:r w:rsidRPr="007C3809">
        <w:rPr>
          <w:rFonts w:ascii="Times New Roman" w:eastAsia="方正仿宋简体" w:cs="Times New Roman"/>
          <w:color w:val="000000"/>
          <w:sz w:val="30"/>
          <w:szCs w:val="30"/>
          <w:shd w:val="pct15" w:color="auto" w:fill="FFFFFF"/>
        </w:rPr>
        <w:t>等</w:t>
      </w:r>
      <w:r w:rsidRPr="007C3809">
        <w:rPr>
          <w:rFonts w:ascii="Times New Roman" w:eastAsia="方正仿宋简体" w:cs="Times New Roman"/>
          <w:color w:val="000000"/>
          <w:sz w:val="30"/>
          <w:szCs w:val="30"/>
        </w:rPr>
        <w:t>情况；</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（六）办理交割结算</w:t>
      </w:r>
      <w:r w:rsidRPr="007C3809">
        <w:rPr>
          <w:rFonts w:ascii="Times New Roman" w:eastAsia="方正仿宋简体" w:cs="Times New Roman"/>
          <w:color w:val="000000"/>
          <w:sz w:val="30"/>
          <w:szCs w:val="30"/>
          <w:shd w:val="pct15" w:color="auto" w:fill="FFFFFF"/>
        </w:rPr>
        <w:t>等</w:t>
      </w:r>
      <w:r w:rsidRPr="007C3809">
        <w:rPr>
          <w:rFonts w:ascii="Times New Roman" w:eastAsia="方正仿宋简体" w:cs="Times New Roman"/>
          <w:color w:val="000000"/>
          <w:sz w:val="30"/>
          <w:szCs w:val="30"/>
        </w:rPr>
        <w:t>业务；</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第二十三条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交易所对会员存入交易所专用结算账户的保证金实行分账管理，为每一会员设立明细账户，按日序时登记核算每一会员出入金、盈亏、</w:t>
      </w:r>
      <w:r w:rsidRPr="007C3809">
        <w:rPr>
          <w:rFonts w:ascii="Times New Roman" w:eastAsia="方正仿宋简体" w:cs="Times New Roman"/>
          <w:color w:val="000000"/>
          <w:sz w:val="30"/>
          <w:szCs w:val="30"/>
          <w:shd w:val="pct15" w:color="auto" w:fill="FFFFFF"/>
        </w:rPr>
        <w:t>期权权利金、</w:t>
      </w:r>
      <w:r w:rsidRPr="007C3809">
        <w:rPr>
          <w:rFonts w:ascii="Times New Roman" w:eastAsia="方正仿宋简体" w:cs="Times New Roman"/>
          <w:color w:val="000000"/>
          <w:sz w:val="30"/>
          <w:szCs w:val="30"/>
        </w:rPr>
        <w:t>交易保证金、手续费等。</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第二十四条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期货公司会员对客户存入会员专用资金账户的保证金实行分账管理，为每一客户设立明细账户，按日序时登记核算每一客户出入金、盈亏、</w:t>
      </w:r>
      <w:r w:rsidRPr="007C3809">
        <w:rPr>
          <w:rFonts w:ascii="Times New Roman" w:eastAsia="方正仿宋简体" w:cs="Times New Roman"/>
          <w:color w:val="000000"/>
          <w:sz w:val="30"/>
          <w:szCs w:val="30"/>
          <w:shd w:val="pct15" w:color="auto" w:fill="FFFFFF"/>
        </w:rPr>
        <w:t>期权权利金、</w:t>
      </w:r>
      <w:r w:rsidRPr="007C3809">
        <w:rPr>
          <w:rFonts w:ascii="Times New Roman" w:eastAsia="方正仿宋简体" w:cs="Times New Roman"/>
          <w:color w:val="000000"/>
          <w:sz w:val="30"/>
          <w:szCs w:val="30"/>
        </w:rPr>
        <w:t>交易保证金、手续费等。</w:t>
      </w:r>
      <w:r w:rsidRPr="007C3809">
        <w:rPr>
          <w:rFonts w:ascii="Times New Roman" w:eastAsia="方正仿宋简体" w:cs="Times New Roman"/>
          <w:color w:val="000000"/>
          <w:sz w:val="30"/>
          <w:szCs w:val="30"/>
        </w:rPr>
        <w:t xml:space="preserve"> </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第三十一条</w:t>
      </w:r>
      <w:r w:rsidRPr="007C3809">
        <w:rPr>
          <w:rFonts w:eastAsia="方正仿宋简体"/>
          <w:color w:val="000000"/>
          <w:kern w:val="0"/>
          <w:sz w:val="30"/>
          <w:szCs w:val="30"/>
        </w:rPr>
        <w:t xml:space="preserve"> </w:t>
      </w:r>
      <w:r w:rsidRPr="007C3809">
        <w:rPr>
          <w:rFonts w:eastAsia="方正仿宋简体"/>
          <w:color w:val="000000"/>
          <w:kern w:val="0"/>
          <w:sz w:val="30"/>
          <w:szCs w:val="30"/>
        </w:rPr>
        <w:t>交易保证金是指会员存入交易所专用结算账户中确保合约履行的资金，是已被合约占用的保证金。当</w:t>
      </w:r>
      <w:r w:rsidRPr="007C3809">
        <w:rPr>
          <w:rFonts w:eastAsia="方正仿宋简体"/>
          <w:color w:val="000000"/>
          <w:kern w:val="0"/>
          <w:sz w:val="30"/>
          <w:szCs w:val="30"/>
          <w:shd w:val="pct15" w:color="auto" w:fill="FFFFFF"/>
        </w:rPr>
        <w:t>期货合约</w:t>
      </w:r>
      <w:r w:rsidRPr="007C3809">
        <w:rPr>
          <w:rFonts w:eastAsia="方正仿宋简体"/>
          <w:color w:val="000000"/>
          <w:kern w:val="0"/>
          <w:sz w:val="30"/>
          <w:szCs w:val="30"/>
        </w:rPr>
        <w:t>买卖双方成交后，交易所按持仓合约价值的一定比率或交易所规定的其他方式向双方</w:t>
      </w:r>
      <w:r w:rsidRPr="007C3809">
        <w:rPr>
          <w:rFonts w:eastAsia="方正仿宋简体"/>
          <w:color w:val="000000"/>
          <w:kern w:val="0"/>
          <w:sz w:val="30"/>
          <w:szCs w:val="30"/>
          <w:shd w:val="pct15" w:color="auto" w:fill="FFFFFF"/>
        </w:rPr>
        <w:t>分别</w:t>
      </w:r>
      <w:r w:rsidRPr="007C3809">
        <w:rPr>
          <w:rFonts w:eastAsia="方正仿宋简体"/>
          <w:color w:val="000000"/>
          <w:kern w:val="0"/>
          <w:sz w:val="30"/>
          <w:szCs w:val="30"/>
        </w:rPr>
        <w:t>收取交易保证金。</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dstrike/>
          <w:color w:val="000000"/>
          <w:kern w:val="0"/>
          <w:sz w:val="30"/>
          <w:szCs w:val="30"/>
        </w:rPr>
        <w:t>交易所按买入和卖出的持仓量分别收取交易保证金。</w:t>
      </w:r>
      <w:r w:rsidRPr="007C3809">
        <w:rPr>
          <w:rFonts w:eastAsia="方正仿宋简体"/>
          <w:color w:val="000000"/>
          <w:kern w:val="0"/>
          <w:sz w:val="30"/>
          <w:szCs w:val="30"/>
        </w:rPr>
        <w:t>在下列情</w:t>
      </w:r>
      <w:r w:rsidRPr="007C3809">
        <w:rPr>
          <w:rFonts w:eastAsia="方正仿宋简体"/>
          <w:color w:val="000000"/>
          <w:kern w:val="0"/>
          <w:sz w:val="30"/>
          <w:szCs w:val="30"/>
        </w:rPr>
        <w:lastRenderedPageBreak/>
        <w:t>况下，交易所可以单边收取交易保证金：</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（一）</w:t>
      </w:r>
      <w:r w:rsidRPr="007C3809">
        <w:rPr>
          <w:rFonts w:eastAsia="方正仿宋简体"/>
          <w:color w:val="000000"/>
          <w:kern w:val="0"/>
          <w:sz w:val="30"/>
          <w:szCs w:val="30"/>
        </w:rPr>
        <w:tab/>
      </w:r>
      <w:r w:rsidRPr="007C3809">
        <w:rPr>
          <w:rFonts w:eastAsia="方正仿宋简体"/>
          <w:color w:val="000000"/>
          <w:kern w:val="0"/>
          <w:sz w:val="30"/>
          <w:szCs w:val="30"/>
        </w:rPr>
        <w:t>同一客户在同一会员处的同品种</w:t>
      </w:r>
      <w:r w:rsidRPr="007C3809">
        <w:rPr>
          <w:rFonts w:eastAsia="方正仿宋简体"/>
          <w:color w:val="000000"/>
          <w:kern w:val="0"/>
          <w:sz w:val="30"/>
          <w:szCs w:val="30"/>
          <w:shd w:val="pct15" w:color="auto" w:fill="FFFFFF"/>
        </w:rPr>
        <w:t>期货合约</w:t>
      </w:r>
      <w:r w:rsidRPr="007C3809">
        <w:rPr>
          <w:rFonts w:eastAsia="方正仿宋简体"/>
          <w:color w:val="000000"/>
          <w:kern w:val="0"/>
          <w:sz w:val="30"/>
          <w:szCs w:val="30"/>
        </w:rPr>
        <w:t>双向持仓（</w:t>
      </w:r>
      <w:r w:rsidRPr="007C3809">
        <w:rPr>
          <w:rFonts w:eastAsia="方正仿宋简体"/>
          <w:color w:val="000000"/>
          <w:kern w:val="0"/>
          <w:sz w:val="30"/>
          <w:szCs w:val="30"/>
          <w:shd w:val="pct15" w:color="auto" w:fill="FFFFFF"/>
        </w:rPr>
        <w:t>期货</w:t>
      </w:r>
      <w:r w:rsidRPr="007C3809">
        <w:rPr>
          <w:rFonts w:eastAsia="方正仿宋简体"/>
          <w:color w:val="000000"/>
          <w:kern w:val="0"/>
          <w:sz w:val="30"/>
          <w:szCs w:val="30"/>
        </w:rPr>
        <w:t>合约进入最后交易日前第五个交易日闭市后除外）；</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（二）非期货公司会员在交易所同品种</w:t>
      </w:r>
      <w:r w:rsidRPr="007C3809">
        <w:rPr>
          <w:rFonts w:eastAsia="方正仿宋简体"/>
          <w:color w:val="000000"/>
          <w:kern w:val="0"/>
          <w:sz w:val="30"/>
          <w:szCs w:val="30"/>
          <w:shd w:val="pct15" w:color="auto" w:fill="FFFFFF"/>
        </w:rPr>
        <w:t>期货合约</w:t>
      </w:r>
      <w:r w:rsidRPr="007C3809">
        <w:rPr>
          <w:rFonts w:eastAsia="方正仿宋简体"/>
          <w:color w:val="000000"/>
          <w:kern w:val="0"/>
          <w:sz w:val="30"/>
          <w:szCs w:val="30"/>
        </w:rPr>
        <w:t>双向持仓（</w:t>
      </w:r>
      <w:r w:rsidRPr="007C3809">
        <w:rPr>
          <w:rFonts w:eastAsia="方正仿宋简体"/>
          <w:color w:val="000000"/>
          <w:kern w:val="0"/>
          <w:sz w:val="30"/>
          <w:szCs w:val="30"/>
          <w:shd w:val="pct15" w:color="auto" w:fill="FFFFFF"/>
        </w:rPr>
        <w:t>期货</w:t>
      </w:r>
      <w:r w:rsidRPr="007C3809">
        <w:rPr>
          <w:rFonts w:eastAsia="方正仿宋简体"/>
          <w:color w:val="000000"/>
          <w:kern w:val="0"/>
          <w:sz w:val="30"/>
          <w:szCs w:val="30"/>
        </w:rPr>
        <w:t>合约进入最后交易日前第五个交易日闭市后除外）；</w:t>
      </w:r>
      <w:r w:rsidRPr="007C3809">
        <w:rPr>
          <w:rFonts w:eastAsia="方正仿宋简体"/>
          <w:color w:val="000000"/>
          <w:kern w:val="0"/>
          <w:sz w:val="30"/>
          <w:szCs w:val="30"/>
        </w:rPr>
        <w:t xml:space="preserve"> </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（三）</w:t>
      </w:r>
      <w:r w:rsidRPr="007C3809">
        <w:rPr>
          <w:rFonts w:eastAsia="方正仿宋简体"/>
          <w:color w:val="000000"/>
          <w:kern w:val="0"/>
          <w:sz w:val="30"/>
          <w:szCs w:val="30"/>
        </w:rPr>
        <w:tab/>
      </w:r>
      <w:r w:rsidRPr="007C3809">
        <w:rPr>
          <w:rFonts w:eastAsia="方正仿宋简体"/>
          <w:color w:val="000000"/>
          <w:kern w:val="0"/>
          <w:sz w:val="30"/>
          <w:szCs w:val="30"/>
        </w:rPr>
        <w:t>交易所认为必要的其他情况。</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第三十二条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各品种</w:t>
      </w:r>
      <w:r w:rsidRPr="007C3809">
        <w:rPr>
          <w:rFonts w:ascii="Times New Roman" w:eastAsia="方正仿宋简体" w:cs="Times New Roman"/>
          <w:color w:val="000000"/>
          <w:sz w:val="30"/>
          <w:szCs w:val="30"/>
          <w:shd w:val="pct15" w:color="auto" w:fill="FFFFFF"/>
        </w:rPr>
        <w:t>期货合约</w:t>
      </w:r>
      <w:r w:rsidRPr="007C3809">
        <w:rPr>
          <w:rFonts w:ascii="Times New Roman" w:eastAsia="方正仿宋简体" w:cs="Times New Roman"/>
          <w:color w:val="000000"/>
          <w:sz w:val="30"/>
          <w:szCs w:val="30"/>
        </w:rPr>
        <w:t>交易保证金的最低收取标准在期货合约中规定，不同阶段交易保证金的收取标准按《上海期货交易所风险控制管理办法》的规定执行。</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第四十条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当日盈亏在每日结算时进行划转，当日盈利划入会员结算准备金，当日亏损从会员结算准备金中扣划。</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当日结算时的交易保证金超过昨日结算时的交易保证金部分从会员结算准备金中扣划，当日结算时的交易保证金低于昨日结算时的交易保证金部分划入会员结算准备金。</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手续费、税金</w:t>
      </w:r>
      <w:r w:rsidRPr="007C3809">
        <w:rPr>
          <w:rFonts w:ascii="Times New Roman" w:eastAsia="方正仿宋简体" w:cs="Times New Roman"/>
          <w:color w:val="000000"/>
          <w:sz w:val="30"/>
          <w:szCs w:val="30"/>
          <w:shd w:val="pct15" w:color="auto" w:fill="FFFFFF"/>
        </w:rPr>
        <w:t>、期权权利金</w:t>
      </w:r>
      <w:r w:rsidRPr="007C3809">
        <w:rPr>
          <w:rFonts w:ascii="Times New Roman" w:eastAsia="方正仿宋简体" w:cs="Times New Roman"/>
          <w:color w:val="000000"/>
          <w:sz w:val="30"/>
          <w:szCs w:val="30"/>
        </w:rPr>
        <w:t>等</w:t>
      </w:r>
      <w:r w:rsidRPr="007C3809">
        <w:rPr>
          <w:rFonts w:ascii="Times New Roman" w:eastAsia="方正仿宋简体" w:cs="Times New Roman"/>
          <w:dstrike/>
          <w:color w:val="000000"/>
          <w:sz w:val="30"/>
          <w:szCs w:val="30"/>
        </w:rPr>
        <w:t>各项费用</w:t>
      </w:r>
      <w:r w:rsidRPr="007C3809">
        <w:rPr>
          <w:rFonts w:ascii="Times New Roman" w:eastAsia="方正仿宋简体" w:cs="Times New Roman"/>
          <w:color w:val="000000"/>
          <w:sz w:val="30"/>
          <w:szCs w:val="30"/>
        </w:rPr>
        <w:t>从会员的结算准备金中扣划。</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盈亏</w:t>
      </w:r>
      <w:r w:rsidRPr="007C3809">
        <w:rPr>
          <w:rFonts w:ascii="Times New Roman" w:eastAsia="方正仿宋简体" w:cs="Times New Roman"/>
          <w:dstrike/>
          <w:color w:val="000000"/>
          <w:sz w:val="30"/>
          <w:szCs w:val="30"/>
        </w:rPr>
        <w:t>和</w:t>
      </w:r>
      <w:r w:rsidRPr="007C3809">
        <w:rPr>
          <w:rFonts w:ascii="Times New Roman" w:eastAsia="方正仿宋简体" w:cs="Times New Roman"/>
          <w:color w:val="000000"/>
          <w:sz w:val="30"/>
          <w:szCs w:val="30"/>
          <w:shd w:val="pct15" w:color="auto" w:fill="FFFFFF"/>
        </w:rPr>
        <w:t>、</w:t>
      </w:r>
      <w:r w:rsidRPr="007C3809">
        <w:rPr>
          <w:rFonts w:ascii="Times New Roman" w:eastAsia="方正仿宋简体" w:cs="Times New Roman"/>
          <w:color w:val="000000"/>
          <w:sz w:val="30"/>
          <w:szCs w:val="30"/>
        </w:rPr>
        <w:t>手续费</w:t>
      </w:r>
      <w:r w:rsidRPr="007C3809">
        <w:rPr>
          <w:rFonts w:ascii="Times New Roman" w:eastAsia="方正仿宋简体" w:cs="Times New Roman"/>
          <w:color w:val="000000"/>
          <w:sz w:val="30"/>
          <w:szCs w:val="30"/>
          <w:shd w:val="pct15" w:color="auto" w:fill="FFFFFF"/>
        </w:rPr>
        <w:t>、期权权利金</w:t>
      </w:r>
      <w:r w:rsidRPr="007C3809">
        <w:rPr>
          <w:rFonts w:ascii="Times New Roman" w:eastAsia="方正仿宋简体" w:cs="Times New Roman"/>
          <w:color w:val="000000"/>
          <w:sz w:val="30"/>
          <w:szCs w:val="30"/>
        </w:rPr>
        <w:t>等</w:t>
      </w:r>
      <w:r w:rsidRPr="007C3809">
        <w:rPr>
          <w:rFonts w:ascii="Times New Roman" w:eastAsia="方正仿宋简体" w:cs="Times New Roman"/>
          <w:dstrike/>
          <w:color w:val="000000"/>
          <w:sz w:val="30"/>
          <w:szCs w:val="30"/>
        </w:rPr>
        <w:t>所有费用</w:t>
      </w:r>
      <w:r w:rsidRPr="007C3809">
        <w:rPr>
          <w:rFonts w:ascii="Times New Roman" w:eastAsia="方正仿宋简体" w:cs="Times New Roman"/>
          <w:color w:val="000000"/>
          <w:sz w:val="30"/>
          <w:szCs w:val="30"/>
        </w:rPr>
        <w:t>应当用货币资金支付。</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第四十一条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结算准备金余额的具体计算公式如下：</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当日结算准备金余额</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上一交易日结算准备金余额</w:t>
      </w:r>
      <w:r w:rsidRPr="007C3809">
        <w:rPr>
          <w:rFonts w:ascii="Times New Roman" w:eastAsia="方正仿宋简体" w:cs="Times New Roman"/>
          <w:color w:val="000000"/>
          <w:sz w:val="30"/>
          <w:szCs w:val="30"/>
        </w:rPr>
        <w:t>+</w:t>
      </w:r>
      <w:r w:rsidRPr="007C3809">
        <w:rPr>
          <w:rFonts w:ascii="Times New Roman" w:eastAsia="方正仿宋简体" w:cs="Times New Roman"/>
          <w:color w:val="000000"/>
          <w:sz w:val="30"/>
          <w:szCs w:val="30"/>
        </w:rPr>
        <w:t>上一交易日交易保证金－当日交易保证金</w:t>
      </w:r>
      <w:r w:rsidRPr="007C3809">
        <w:rPr>
          <w:rFonts w:ascii="Times New Roman" w:eastAsia="方正仿宋简体" w:cs="Times New Roman"/>
          <w:color w:val="000000"/>
          <w:sz w:val="30"/>
          <w:szCs w:val="30"/>
        </w:rPr>
        <w:t>+</w:t>
      </w:r>
      <w:r w:rsidRPr="007C3809">
        <w:rPr>
          <w:rFonts w:ascii="Times New Roman" w:eastAsia="方正仿宋简体" w:cs="Times New Roman"/>
          <w:color w:val="000000"/>
          <w:sz w:val="30"/>
          <w:szCs w:val="30"/>
        </w:rPr>
        <w:t>当日有价证券充抵保证金的实际可用金额－上一交易日有价证券充抵保证金的实际可用金额</w:t>
      </w:r>
      <w:r w:rsidRPr="007C3809">
        <w:rPr>
          <w:rFonts w:ascii="Times New Roman" w:eastAsia="方正仿宋简体" w:cs="Times New Roman"/>
          <w:color w:val="000000"/>
          <w:sz w:val="30"/>
          <w:szCs w:val="30"/>
        </w:rPr>
        <w:t>+</w:t>
      </w:r>
      <w:r w:rsidRPr="007C3809">
        <w:rPr>
          <w:rFonts w:ascii="Times New Roman" w:eastAsia="方正仿宋简体" w:cs="Times New Roman"/>
          <w:color w:val="000000"/>
          <w:sz w:val="30"/>
          <w:szCs w:val="30"/>
        </w:rPr>
        <w:t>当日盈亏</w:t>
      </w:r>
      <w:r w:rsidRPr="007C3809">
        <w:rPr>
          <w:rFonts w:ascii="Times New Roman" w:eastAsia="方正仿宋简体" w:cs="Times New Roman"/>
          <w:color w:val="000000"/>
          <w:sz w:val="30"/>
          <w:szCs w:val="30"/>
        </w:rPr>
        <w:t>+</w:t>
      </w:r>
      <w:r w:rsidRPr="007C3809">
        <w:rPr>
          <w:rFonts w:ascii="Times New Roman" w:eastAsia="方正仿宋简体" w:cs="Times New Roman"/>
          <w:color w:val="000000"/>
          <w:sz w:val="30"/>
          <w:szCs w:val="30"/>
          <w:shd w:val="pct15" w:color="auto" w:fill="FFFFFF"/>
        </w:rPr>
        <w:t>当日期权权利金收支</w:t>
      </w:r>
      <w:r w:rsidRPr="007C3809">
        <w:rPr>
          <w:rFonts w:ascii="Times New Roman" w:eastAsia="方正仿宋简体" w:cs="Times New Roman"/>
          <w:color w:val="000000"/>
          <w:sz w:val="30"/>
          <w:szCs w:val="30"/>
          <w:shd w:val="pct15" w:color="auto" w:fill="FFFFFF"/>
        </w:rPr>
        <w:t>+</w:t>
      </w:r>
      <w:r w:rsidRPr="007C3809">
        <w:rPr>
          <w:rFonts w:ascii="Times New Roman" w:eastAsia="方正仿宋简体" w:cs="Times New Roman"/>
          <w:color w:val="000000"/>
          <w:sz w:val="30"/>
          <w:szCs w:val="30"/>
        </w:rPr>
        <w:t>入金－出金－手续费等。</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color w:val="000000"/>
          <w:sz w:val="30"/>
          <w:szCs w:val="30"/>
        </w:rPr>
      </w:pPr>
      <w:r w:rsidRPr="007C3809">
        <w:rPr>
          <w:rFonts w:ascii="Times New Roman" w:eastAsia="方正仿宋简体" w:cs="Times New Roman"/>
          <w:color w:val="000000"/>
          <w:sz w:val="30"/>
          <w:szCs w:val="30"/>
        </w:rPr>
        <w:t>第六十五条</w:t>
      </w:r>
      <w:r w:rsidRPr="007C3809">
        <w:rPr>
          <w:rFonts w:ascii="Times New Roman" w:eastAsia="方正仿宋简体" w:cs="Times New Roman"/>
          <w:color w:val="000000"/>
          <w:sz w:val="30"/>
          <w:szCs w:val="30"/>
        </w:rPr>
        <w:t xml:space="preserve"> </w:t>
      </w:r>
      <w:r w:rsidRPr="007C3809">
        <w:rPr>
          <w:rFonts w:ascii="Times New Roman" w:eastAsia="方正仿宋简体" w:cs="Times New Roman"/>
          <w:color w:val="000000"/>
          <w:sz w:val="30"/>
          <w:szCs w:val="30"/>
        </w:rPr>
        <w:t>经交易所批准，会员可以将有价证券充抵保证金，</w:t>
      </w:r>
      <w:r w:rsidRPr="007C3809">
        <w:rPr>
          <w:rFonts w:ascii="Times New Roman" w:eastAsia="方正仿宋简体" w:cs="Times New Roman"/>
          <w:color w:val="000000"/>
          <w:sz w:val="30"/>
          <w:szCs w:val="30"/>
        </w:rPr>
        <w:lastRenderedPageBreak/>
        <w:t>但亏损、费用、税金</w:t>
      </w:r>
      <w:r w:rsidRPr="007C3809">
        <w:rPr>
          <w:rFonts w:ascii="Times New Roman" w:eastAsia="方正仿宋简体" w:cs="Times New Roman"/>
          <w:color w:val="000000"/>
          <w:sz w:val="30"/>
          <w:szCs w:val="30"/>
          <w:shd w:val="pct15" w:color="auto" w:fill="FFFFFF"/>
        </w:rPr>
        <w:t>、期权权利金</w:t>
      </w:r>
      <w:r w:rsidRPr="007C3809">
        <w:rPr>
          <w:rFonts w:ascii="Times New Roman" w:eastAsia="方正仿宋简体" w:cs="Times New Roman"/>
          <w:color w:val="000000"/>
          <w:sz w:val="30"/>
          <w:szCs w:val="30"/>
        </w:rPr>
        <w:t>等</w:t>
      </w:r>
      <w:r w:rsidRPr="007C3809">
        <w:rPr>
          <w:rFonts w:ascii="Times New Roman" w:eastAsia="方正仿宋简体" w:cs="Times New Roman"/>
          <w:dstrike/>
          <w:color w:val="000000"/>
          <w:sz w:val="30"/>
          <w:szCs w:val="30"/>
        </w:rPr>
        <w:t>款项</w:t>
      </w:r>
      <w:r w:rsidRPr="007C3809">
        <w:rPr>
          <w:rFonts w:ascii="Times New Roman" w:eastAsia="方正仿宋简体" w:cs="Times New Roman"/>
          <w:color w:val="000000"/>
          <w:sz w:val="30"/>
          <w:szCs w:val="30"/>
        </w:rPr>
        <w:t>均应当以货币资金结清。</w:t>
      </w:r>
      <w:r w:rsidRPr="007C3809">
        <w:rPr>
          <w:rFonts w:ascii="Times New Roman" w:eastAsia="方正仿宋简体" w:cs="Times New Roman"/>
          <w:color w:val="000000"/>
          <w:sz w:val="30"/>
          <w:szCs w:val="30"/>
        </w:rPr>
        <w:t xml:space="preserve"> </w:t>
      </w:r>
    </w:p>
    <w:p w:rsidR="004C3707" w:rsidRPr="007C3809" w:rsidRDefault="004C3707" w:rsidP="004C3707">
      <w:pPr>
        <w:pStyle w:val="CM16"/>
        <w:spacing w:line="560" w:lineRule="exact"/>
        <w:ind w:firstLineChars="200" w:firstLine="600"/>
        <w:jc w:val="both"/>
        <w:rPr>
          <w:rFonts w:ascii="Times New Roman" w:eastAsia="方正仿宋简体" w:cs="Times New Roman"/>
          <w:sz w:val="30"/>
          <w:szCs w:val="30"/>
          <w:shd w:val="pct15" w:color="auto" w:fill="FFFFFF"/>
        </w:rPr>
      </w:pPr>
      <w:r w:rsidRPr="007C3809">
        <w:rPr>
          <w:rFonts w:ascii="Times New Roman" w:eastAsia="方正仿宋简体" w:cs="Times New Roman"/>
          <w:sz w:val="30"/>
          <w:szCs w:val="30"/>
          <w:shd w:val="pct15" w:color="auto" w:fill="FFFFFF"/>
        </w:rPr>
        <w:t>第八十七条</w:t>
      </w:r>
      <w:r w:rsidRPr="007C3809">
        <w:rPr>
          <w:rFonts w:ascii="Times New Roman" w:eastAsia="方正仿宋简体" w:cs="Times New Roman"/>
          <w:sz w:val="30"/>
          <w:szCs w:val="30"/>
          <w:shd w:val="pct15" w:color="auto" w:fill="FFFFFF"/>
        </w:rPr>
        <w:t xml:space="preserve"> </w:t>
      </w:r>
      <w:r w:rsidRPr="007C3809">
        <w:rPr>
          <w:rFonts w:ascii="Times New Roman" w:eastAsia="方正仿宋简体" w:cs="Times New Roman"/>
          <w:sz w:val="30"/>
          <w:szCs w:val="30"/>
          <w:shd w:val="pct15" w:color="auto" w:fill="FFFFFF"/>
        </w:rPr>
        <w:t>有关期权的结算，《上海期货交易所期权交易管理办法》有特殊规定的，从其规定。</w:t>
      </w:r>
    </w:p>
    <w:p w:rsidR="004C3707" w:rsidRPr="007C3809" w:rsidRDefault="004C3707" w:rsidP="004C3707">
      <w:pPr>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五、《上海期货交易所风险控制管理办法》</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bookmarkStart w:id="13" w:name="OLE_LINK313"/>
      <w:bookmarkStart w:id="14" w:name="OLE_LINK314"/>
      <w:bookmarkStart w:id="15" w:name="OLE_LINK315"/>
      <w:bookmarkStart w:id="16" w:name="OLE_LINK316"/>
      <w:bookmarkStart w:id="17" w:name="OLE_LINK490"/>
      <w:bookmarkStart w:id="18" w:name="OLE_LINK491"/>
      <w:bookmarkStart w:id="19" w:name="OLE_LINK492"/>
      <w:bookmarkEnd w:id="9"/>
      <w:bookmarkEnd w:id="10"/>
      <w:bookmarkEnd w:id="11"/>
      <w:r w:rsidRPr="007C3809">
        <w:rPr>
          <w:rFonts w:eastAsia="方正仿宋简体"/>
          <w:color w:val="000000"/>
          <w:kern w:val="0"/>
          <w:sz w:val="30"/>
          <w:szCs w:val="30"/>
        </w:rPr>
        <w:t>第十五条</w:t>
      </w:r>
      <w:r w:rsidRPr="007C3809">
        <w:rPr>
          <w:rFonts w:eastAsia="方正仿宋简体"/>
          <w:color w:val="000000"/>
          <w:kern w:val="0"/>
          <w:sz w:val="30"/>
          <w:szCs w:val="30"/>
        </w:rPr>
        <w:t xml:space="preserve"> </w:t>
      </w:r>
      <w:r w:rsidRPr="007C3809">
        <w:rPr>
          <w:rFonts w:eastAsia="方正仿宋简体"/>
          <w:bCs/>
          <w:color w:val="000000"/>
          <w:kern w:val="0"/>
          <w:sz w:val="30"/>
          <w:szCs w:val="30"/>
        </w:rPr>
        <w:t>持仓限额是指交易所规定的会员或者客户对某一</w:t>
      </w:r>
      <w:r w:rsidRPr="007C3809">
        <w:rPr>
          <w:rFonts w:eastAsia="方正仿宋简体"/>
          <w:bCs/>
          <w:color w:val="000000"/>
          <w:kern w:val="0"/>
          <w:sz w:val="30"/>
          <w:szCs w:val="30"/>
          <w:shd w:val="pct15" w:color="auto" w:fill="FFFFFF"/>
        </w:rPr>
        <w:t>期货</w:t>
      </w:r>
      <w:r w:rsidRPr="007C3809">
        <w:rPr>
          <w:rFonts w:eastAsia="方正仿宋简体"/>
          <w:bCs/>
          <w:color w:val="000000"/>
          <w:kern w:val="0"/>
          <w:sz w:val="30"/>
          <w:szCs w:val="30"/>
        </w:rPr>
        <w:t>合约单边持仓的最大数量。</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r w:rsidRPr="007C3809">
        <w:rPr>
          <w:rFonts w:eastAsia="方正仿宋简体"/>
          <w:color w:val="000000"/>
          <w:kern w:val="0"/>
          <w:sz w:val="30"/>
          <w:szCs w:val="30"/>
        </w:rPr>
        <w:t>第十六条</w:t>
      </w:r>
      <w:r w:rsidRPr="007C3809">
        <w:rPr>
          <w:rFonts w:eastAsia="方正仿宋简体"/>
          <w:bCs/>
          <w:color w:val="000000"/>
          <w:kern w:val="0"/>
          <w:sz w:val="30"/>
          <w:szCs w:val="30"/>
        </w:rPr>
        <w:t>持仓限额实行以下基本制度：</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r w:rsidRPr="007C3809">
        <w:rPr>
          <w:rFonts w:eastAsia="方正仿宋简体"/>
          <w:bCs/>
          <w:color w:val="000000"/>
          <w:kern w:val="0"/>
          <w:sz w:val="30"/>
          <w:szCs w:val="30"/>
        </w:rPr>
        <w:t>（一）根据不同期货品种的具体情况，分别确定每一品种每一月份</w:t>
      </w:r>
      <w:r w:rsidRPr="007C3809">
        <w:rPr>
          <w:rFonts w:eastAsia="方正仿宋简体"/>
          <w:bCs/>
          <w:color w:val="000000"/>
          <w:kern w:val="0"/>
          <w:sz w:val="30"/>
          <w:szCs w:val="30"/>
          <w:shd w:val="pct15" w:color="auto" w:fill="FFFFFF"/>
        </w:rPr>
        <w:t>期货</w:t>
      </w:r>
      <w:r w:rsidRPr="007C3809">
        <w:rPr>
          <w:rFonts w:eastAsia="方正仿宋简体"/>
          <w:bCs/>
          <w:color w:val="000000"/>
          <w:kern w:val="0"/>
          <w:sz w:val="30"/>
          <w:szCs w:val="30"/>
        </w:rPr>
        <w:t>合约的持仓限额；</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r w:rsidRPr="007C3809">
        <w:rPr>
          <w:rFonts w:eastAsia="方正仿宋简体"/>
          <w:bCs/>
          <w:color w:val="000000"/>
          <w:kern w:val="0"/>
          <w:sz w:val="30"/>
          <w:szCs w:val="30"/>
        </w:rPr>
        <w:t>（二）某一月份</w:t>
      </w:r>
      <w:r w:rsidRPr="007C3809">
        <w:rPr>
          <w:rFonts w:eastAsia="方正仿宋简体"/>
          <w:bCs/>
          <w:color w:val="000000"/>
          <w:kern w:val="0"/>
          <w:sz w:val="30"/>
          <w:szCs w:val="30"/>
          <w:shd w:val="pct15" w:color="auto" w:fill="FFFFFF"/>
        </w:rPr>
        <w:t>期货</w:t>
      </w:r>
      <w:r w:rsidRPr="007C3809">
        <w:rPr>
          <w:rFonts w:eastAsia="方正仿宋简体"/>
          <w:bCs/>
          <w:color w:val="000000"/>
          <w:kern w:val="0"/>
          <w:sz w:val="30"/>
          <w:szCs w:val="30"/>
        </w:rPr>
        <w:t>合约在其交易过程中的不同阶段，分别适用不同的持仓限额，进入交割月份的</w:t>
      </w:r>
      <w:r w:rsidRPr="007C3809">
        <w:rPr>
          <w:rFonts w:eastAsia="方正仿宋简体"/>
          <w:bCs/>
          <w:color w:val="000000"/>
          <w:kern w:val="0"/>
          <w:sz w:val="30"/>
          <w:szCs w:val="30"/>
          <w:shd w:val="pct15" w:color="auto" w:fill="FFFFFF"/>
        </w:rPr>
        <w:t>期货</w:t>
      </w:r>
      <w:r w:rsidRPr="007C3809">
        <w:rPr>
          <w:rFonts w:eastAsia="方正仿宋简体"/>
          <w:bCs/>
          <w:color w:val="000000"/>
          <w:kern w:val="0"/>
          <w:sz w:val="30"/>
          <w:szCs w:val="30"/>
        </w:rPr>
        <w:t>合约的持仓限额从严控制；</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r w:rsidRPr="007C3809">
        <w:rPr>
          <w:rFonts w:eastAsia="方正仿宋简体"/>
          <w:bCs/>
          <w:color w:val="000000"/>
          <w:kern w:val="0"/>
          <w:sz w:val="30"/>
          <w:szCs w:val="30"/>
        </w:rPr>
        <w:t>（三）采用限制会员持仓和限制客户持仓、比例限仓和数额限仓相结合的办法，控制市场风险。</w:t>
      </w:r>
    </w:p>
    <w:p w:rsidR="004C3707" w:rsidRPr="007C3809" w:rsidRDefault="004C3707" w:rsidP="004C3707">
      <w:pPr>
        <w:autoSpaceDE w:val="0"/>
        <w:autoSpaceDN w:val="0"/>
        <w:adjustRightInd w:val="0"/>
        <w:spacing w:line="560" w:lineRule="exact"/>
        <w:ind w:firstLineChars="200" w:firstLine="600"/>
        <w:rPr>
          <w:rFonts w:eastAsia="方正仿宋简体"/>
          <w:bCs/>
          <w:color w:val="000000"/>
          <w:kern w:val="0"/>
          <w:sz w:val="30"/>
          <w:szCs w:val="30"/>
        </w:rPr>
      </w:pPr>
      <w:r w:rsidRPr="007C3809">
        <w:rPr>
          <w:rFonts w:eastAsia="方正仿宋简体"/>
          <w:bCs/>
          <w:color w:val="000000"/>
          <w:kern w:val="0"/>
          <w:sz w:val="30"/>
          <w:szCs w:val="30"/>
        </w:rPr>
        <w:t>第十七条</w:t>
      </w:r>
      <w:r w:rsidRPr="007C3809">
        <w:rPr>
          <w:rFonts w:eastAsia="方正仿宋简体"/>
          <w:bCs/>
          <w:color w:val="000000"/>
          <w:kern w:val="0"/>
          <w:sz w:val="30"/>
          <w:szCs w:val="30"/>
        </w:rPr>
        <w:t xml:space="preserve"> </w:t>
      </w:r>
      <w:r w:rsidRPr="007C3809">
        <w:rPr>
          <w:rFonts w:eastAsia="方正仿宋简体"/>
          <w:bCs/>
          <w:color w:val="000000"/>
          <w:kern w:val="0"/>
          <w:sz w:val="30"/>
          <w:szCs w:val="30"/>
        </w:rPr>
        <w:t>同一客户在不同期货公司会员处开有多个交易编码，各交易编码上所有</w:t>
      </w:r>
      <w:r w:rsidRPr="007C3809">
        <w:rPr>
          <w:rFonts w:eastAsia="方正仿宋简体"/>
          <w:bCs/>
          <w:color w:val="000000"/>
          <w:kern w:val="0"/>
          <w:sz w:val="30"/>
          <w:szCs w:val="30"/>
          <w:shd w:val="pct15" w:color="auto" w:fill="FFFFFF"/>
        </w:rPr>
        <w:t>期货合约</w:t>
      </w:r>
      <w:r w:rsidRPr="007C3809">
        <w:rPr>
          <w:rFonts w:eastAsia="方正仿宋简体"/>
          <w:bCs/>
          <w:color w:val="000000"/>
          <w:kern w:val="0"/>
          <w:sz w:val="30"/>
          <w:szCs w:val="30"/>
        </w:rPr>
        <w:t>持仓头寸的合计数，不得超出</w:t>
      </w:r>
      <w:r w:rsidRPr="007C3809">
        <w:rPr>
          <w:rFonts w:eastAsia="方正仿宋简体"/>
          <w:bCs/>
          <w:color w:val="000000"/>
          <w:kern w:val="0"/>
          <w:sz w:val="30"/>
          <w:szCs w:val="30"/>
          <w:shd w:val="pct15" w:color="auto" w:fill="FFFFFF"/>
        </w:rPr>
        <w:t>交易所关于客户期货合约持仓限额的规定</w:t>
      </w:r>
      <w:r w:rsidRPr="007C3809">
        <w:rPr>
          <w:rFonts w:eastAsia="方正仿宋简体"/>
          <w:bCs/>
          <w:dstrike/>
          <w:color w:val="000000"/>
          <w:kern w:val="0"/>
          <w:sz w:val="30"/>
          <w:szCs w:val="30"/>
        </w:rPr>
        <w:t>一个客户的持仓限额</w:t>
      </w:r>
      <w:r w:rsidRPr="007C3809">
        <w:rPr>
          <w:rFonts w:eastAsia="方正仿宋简体"/>
          <w:bCs/>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交割月前第一月的最后一个交易日收盘前，各会员、各客户在每个会员处铜、铝、锌、铅期货合约的投机持仓应当调整为</w:t>
      </w:r>
      <w:r w:rsidRPr="007C3809">
        <w:rPr>
          <w:rFonts w:eastAsia="方正仿宋简体"/>
          <w:color w:val="000000"/>
          <w:kern w:val="0"/>
          <w:sz w:val="30"/>
          <w:szCs w:val="30"/>
        </w:rPr>
        <w:t>5</w:t>
      </w:r>
      <w:r w:rsidRPr="007C3809">
        <w:rPr>
          <w:rFonts w:eastAsia="方正仿宋简体"/>
          <w:color w:val="000000"/>
          <w:kern w:val="0"/>
          <w:sz w:val="30"/>
          <w:szCs w:val="30"/>
        </w:rPr>
        <w:t>手的整倍数（遇市场特殊情况无法按期调整的，可以顺延一天）</w:t>
      </w:r>
      <w:r w:rsidRPr="007C3809">
        <w:rPr>
          <w:rFonts w:eastAsia="方正仿宋简体"/>
          <w:color w:val="000000"/>
          <w:kern w:val="0"/>
          <w:sz w:val="30"/>
          <w:szCs w:val="30"/>
        </w:rPr>
        <w:t xml:space="preserve">; </w:t>
      </w:r>
      <w:r w:rsidRPr="007C3809">
        <w:rPr>
          <w:rFonts w:eastAsia="方正仿宋简体"/>
          <w:color w:val="000000"/>
          <w:kern w:val="0"/>
          <w:sz w:val="30"/>
          <w:szCs w:val="30"/>
        </w:rPr>
        <w:t>进入交割月后，铜、铝、锌、铅</w:t>
      </w:r>
      <w:r w:rsidRPr="007C3809">
        <w:rPr>
          <w:rFonts w:eastAsia="方正仿宋简体"/>
          <w:bCs/>
          <w:color w:val="000000"/>
          <w:kern w:val="0"/>
          <w:sz w:val="30"/>
          <w:szCs w:val="30"/>
          <w:shd w:val="pct15" w:color="auto" w:fill="FFFFFF"/>
        </w:rPr>
        <w:t>期货</w:t>
      </w:r>
      <w:r w:rsidRPr="007C3809">
        <w:rPr>
          <w:rFonts w:eastAsia="方正仿宋简体"/>
          <w:color w:val="000000"/>
          <w:kern w:val="0"/>
          <w:sz w:val="30"/>
          <w:szCs w:val="30"/>
        </w:rPr>
        <w:t>合约投机持仓应当是</w:t>
      </w:r>
      <w:r w:rsidRPr="007C3809">
        <w:rPr>
          <w:rFonts w:eastAsia="方正仿宋简体"/>
          <w:color w:val="000000"/>
          <w:kern w:val="0"/>
          <w:sz w:val="30"/>
          <w:szCs w:val="30"/>
        </w:rPr>
        <w:t>5</w:t>
      </w:r>
      <w:r w:rsidRPr="007C3809">
        <w:rPr>
          <w:rFonts w:eastAsia="方正仿宋简体"/>
          <w:color w:val="000000"/>
          <w:kern w:val="0"/>
          <w:sz w:val="30"/>
          <w:szCs w:val="30"/>
        </w:rPr>
        <w:t>手的整倍数，新开、平仓也应当是</w:t>
      </w:r>
      <w:r w:rsidRPr="007C3809">
        <w:rPr>
          <w:rFonts w:eastAsia="方正仿宋简体"/>
          <w:color w:val="000000"/>
          <w:kern w:val="0"/>
          <w:sz w:val="30"/>
          <w:szCs w:val="30"/>
        </w:rPr>
        <w:t>5</w:t>
      </w:r>
      <w:r w:rsidRPr="007C3809">
        <w:rPr>
          <w:rFonts w:eastAsia="方正仿宋简体"/>
          <w:color w:val="000000"/>
          <w:kern w:val="0"/>
          <w:sz w:val="30"/>
          <w:szCs w:val="30"/>
        </w:rPr>
        <w:t>手的整倍数。</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交割月前第一月的最后一个交易日收盘前，各会员、各客户在每个会员处螺纹钢、线材</w:t>
      </w:r>
      <w:r w:rsidRPr="007C3809">
        <w:rPr>
          <w:rFonts w:eastAsia="方正仿宋简体"/>
          <w:sz w:val="30"/>
          <w:szCs w:val="30"/>
        </w:rPr>
        <w:t>、热轧卷板</w:t>
      </w:r>
      <w:r w:rsidRPr="007C3809">
        <w:rPr>
          <w:rFonts w:eastAsia="方正仿宋简体"/>
          <w:color w:val="000000"/>
          <w:kern w:val="0"/>
          <w:sz w:val="30"/>
          <w:szCs w:val="30"/>
        </w:rPr>
        <w:t>期货合约的投机持仓应当调整</w:t>
      </w:r>
      <w:r w:rsidRPr="007C3809">
        <w:rPr>
          <w:rFonts w:eastAsia="方正仿宋简体"/>
          <w:color w:val="000000"/>
          <w:kern w:val="0"/>
          <w:sz w:val="30"/>
          <w:szCs w:val="30"/>
        </w:rPr>
        <w:lastRenderedPageBreak/>
        <w:t>为</w:t>
      </w:r>
      <w:r w:rsidRPr="007C3809">
        <w:rPr>
          <w:rFonts w:eastAsia="方正仿宋简体"/>
          <w:color w:val="000000"/>
          <w:kern w:val="0"/>
          <w:sz w:val="30"/>
          <w:szCs w:val="30"/>
        </w:rPr>
        <w:t>30</w:t>
      </w:r>
      <w:r w:rsidRPr="007C3809">
        <w:rPr>
          <w:rFonts w:eastAsia="方正仿宋简体"/>
          <w:color w:val="000000"/>
          <w:kern w:val="0"/>
          <w:sz w:val="30"/>
          <w:szCs w:val="30"/>
        </w:rPr>
        <w:t>手的整倍数（遇市场特殊情况无法按期调整的，可以顺延一天）；进入交割月后，螺纹钢、线材</w:t>
      </w:r>
      <w:r w:rsidRPr="007C3809">
        <w:rPr>
          <w:rFonts w:eastAsia="方正仿宋简体"/>
          <w:sz w:val="30"/>
          <w:szCs w:val="30"/>
        </w:rPr>
        <w:t>、热轧卷板</w:t>
      </w:r>
      <w:r w:rsidRPr="007C3809">
        <w:rPr>
          <w:rFonts w:eastAsia="方正仿宋简体"/>
          <w:bCs/>
          <w:color w:val="000000"/>
          <w:kern w:val="0"/>
          <w:sz w:val="30"/>
          <w:szCs w:val="30"/>
          <w:shd w:val="pct15" w:color="auto" w:fill="FFFFFF"/>
        </w:rPr>
        <w:t>期货</w:t>
      </w:r>
      <w:r w:rsidRPr="007C3809">
        <w:rPr>
          <w:rFonts w:eastAsia="方正仿宋简体"/>
          <w:color w:val="000000"/>
          <w:kern w:val="0"/>
          <w:sz w:val="30"/>
          <w:szCs w:val="30"/>
        </w:rPr>
        <w:t>合约投机持仓应当是</w:t>
      </w:r>
      <w:r w:rsidRPr="007C3809">
        <w:rPr>
          <w:rFonts w:eastAsia="方正仿宋简体"/>
          <w:color w:val="000000"/>
          <w:kern w:val="0"/>
          <w:sz w:val="30"/>
          <w:szCs w:val="30"/>
        </w:rPr>
        <w:t>30</w:t>
      </w:r>
      <w:r w:rsidRPr="007C3809">
        <w:rPr>
          <w:rFonts w:eastAsia="方正仿宋简体"/>
          <w:color w:val="000000"/>
          <w:kern w:val="0"/>
          <w:sz w:val="30"/>
          <w:szCs w:val="30"/>
        </w:rPr>
        <w:t>手的整倍数，新开、平仓也应当是</w:t>
      </w:r>
      <w:r w:rsidRPr="007C3809">
        <w:rPr>
          <w:rFonts w:eastAsia="方正仿宋简体"/>
          <w:color w:val="000000"/>
          <w:kern w:val="0"/>
          <w:sz w:val="30"/>
          <w:szCs w:val="30"/>
        </w:rPr>
        <w:t>30</w:t>
      </w:r>
      <w:r w:rsidRPr="007C3809">
        <w:rPr>
          <w:rFonts w:eastAsia="方正仿宋简体"/>
          <w:color w:val="000000"/>
          <w:kern w:val="0"/>
          <w:sz w:val="30"/>
          <w:szCs w:val="30"/>
        </w:rPr>
        <w:t>手的整倍数。</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第三十五条</w:t>
      </w:r>
      <w:r w:rsidRPr="007C3809">
        <w:rPr>
          <w:rFonts w:eastAsia="方正仿宋简体"/>
          <w:color w:val="000000"/>
          <w:kern w:val="0"/>
          <w:sz w:val="30"/>
          <w:szCs w:val="30"/>
        </w:rPr>
        <w:t xml:space="preserve"> </w:t>
      </w:r>
      <w:r w:rsidRPr="007C3809">
        <w:rPr>
          <w:rFonts w:eastAsia="方正仿宋简体"/>
          <w:color w:val="000000"/>
          <w:kern w:val="0"/>
          <w:sz w:val="30"/>
          <w:szCs w:val="30"/>
        </w:rPr>
        <w:t>强行平仓的执行原则</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（二）由交易所执行的强行平仓头寸的确定</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1</w:t>
      </w:r>
      <w:r w:rsidRPr="007C3809">
        <w:rPr>
          <w:rFonts w:eastAsia="方正仿宋简体"/>
          <w:color w:val="000000"/>
          <w:kern w:val="0"/>
          <w:sz w:val="30"/>
          <w:szCs w:val="30"/>
        </w:rPr>
        <w:t>、属第三十四条第（一）项的强行平仓</w:t>
      </w:r>
      <w:r w:rsidRPr="007C3809">
        <w:rPr>
          <w:rFonts w:eastAsia="方正仿宋简体"/>
          <w:color w:val="000000"/>
          <w:kern w:val="0"/>
          <w:sz w:val="30"/>
          <w:szCs w:val="30"/>
        </w:rPr>
        <w:t xml:space="preserve">: </w:t>
      </w:r>
      <w:r w:rsidRPr="007C3809">
        <w:rPr>
          <w:rFonts w:eastAsia="方正仿宋简体"/>
          <w:color w:val="000000"/>
          <w:kern w:val="0"/>
          <w:sz w:val="30"/>
          <w:szCs w:val="30"/>
        </w:rPr>
        <w:t>其需要强行平仓的头寸由交易所按先投机、后套期保值</w:t>
      </w:r>
      <w:r w:rsidRPr="007C3809">
        <w:rPr>
          <w:rFonts w:eastAsia="方正仿宋简体"/>
          <w:color w:val="000000"/>
          <w:kern w:val="0"/>
          <w:sz w:val="30"/>
          <w:szCs w:val="30"/>
          <w:shd w:val="pct15" w:color="auto" w:fill="FFFFFF"/>
        </w:rPr>
        <w:t>，先期货、后期权</w:t>
      </w:r>
      <w:r w:rsidRPr="007C3809">
        <w:rPr>
          <w:rFonts w:eastAsia="方正仿宋简体"/>
          <w:color w:val="000000"/>
          <w:kern w:val="0"/>
          <w:sz w:val="30"/>
          <w:szCs w:val="30"/>
        </w:rPr>
        <w:t>的原则</w:t>
      </w:r>
      <w:r w:rsidRPr="007C3809">
        <w:rPr>
          <w:rFonts w:eastAsia="方正仿宋简体"/>
          <w:color w:val="000000"/>
          <w:kern w:val="0"/>
          <w:sz w:val="30"/>
          <w:szCs w:val="30"/>
        </w:rPr>
        <w:t xml:space="preserve">; </w:t>
      </w:r>
      <w:r w:rsidRPr="007C3809">
        <w:rPr>
          <w:rFonts w:eastAsia="方正仿宋简体"/>
          <w:color w:val="000000"/>
          <w:kern w:val="0"/>
          <w:sz w:val="30"/>
          <w:szCs w:val="30"/>
        </w:rPr>
        <w:t>并按上一交易日闭市后合约总持仓量由大到小顺序，先选择持仓量大的合约作为强行平仓的合约</w:t>
      </w:r>
      <w:r w:rsidRPr="007C3809">
        <w:rPr>
          <w:rFonts w:eastAsia="方正仿宋简体"/>
          <w:color w:val="000000"/>
          <w:kern w:val="0"/>
          <w:sz w:val="30"/>
          <w:szCs w:val="30"/>
        </w:rPr>
        <w:t xml:space="preserve">; </w:t>
      </w:r>
      <w:r w:rsidRPr="007C3809">
        <w:rPr>
          <w:rFonts w:eastAsia="方正仿宋简体"/>
          <w:color w:val="000000"/>
          <w:kern w:val="0"/>
          <w:sz w:val="30"/>
          <w:szCs w:val="30"/>
        </w:rPr>
        <w:t>再按该会员所有</w:t>
      </w:r>
      <w:r w:rsidRPr="007C3809">
        <w:rPr>
          <w:rFonts w:eastAsia="方正仿宋简体"/>
          <w:kern w:val="0"/>
          <w:sz w:val="30"/>
          <w:szCs w:val="30"/>
        </w:rPr>
        <w:t>客户</w:t>
      </w:r>
      <w:r w:rsidRPr="007C3809">
        <w:rPr>
          <w:rFonts w:eastAsia="方正仿宋简体"/>
          <w:color w:val="000000"/>
          <w:kern w:val="0"/>
          <w:sz w:val="30"/>
          <w:szCs w:val="30"/>
        </w:rPr>
        <w:t>该合约的净持仓亏损由大到小确定。</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第四十三条</w:t>
      </w:r>
      <w:r w:rsidRPr="007C3809">
        <w:rPr>
          <w:rFonts w:eastAsia="方正仿宋简体"/>
          <w:color w:val="000000"/>
          <w:kern w:val="0"/>
          <w:sz w:val="30"/>
          <w:szCs w:val="30"/>
        </w:rPr>
        <w:t xml:space="preserve"> </w:t>
      </w:r>
      <w:r w:rsidRPr="007C3809">
        <w:rPr>
          <w:rFonts w:eastAsia="方正仿宋简体"/>
          <w:color w:val="000000"/>
          <w:kern w:val="0"/>
          <w:sz w:val="30"/>
          <w:szCs w:val="30"/>
        </w:rPr>
        <w:t>出现下列情形之一的，交易所可以约见指定的会员高管人员或</w:t>
      </w:r>
      <w:r w:rsidRPr="007C3809">
        <w:rPr>
          <w:rFonts w:eastAsia="方正仿宋简体"/>
          <w:kern w:val="0"/>
          <w:sz w:val="30"/>
          <w:szCs w:val="30"/>
        </w:rPr>
        <w:t>客户</w:t>
      </w:r>
      <w:r w:rsidRPr="007C3809">
        <w:rPr>
          <w:rFonts w:eastAsia="方正仿宋简体"/>
          <w:color w:val="000000"/>
          <w:kern w:val="0"/>
          <w:sz w:val="30"/>
          <w:szCs w:val="30"/>
        </w:rPr>
        <w:t>谈话提醒风险，或要求会员或</w:t>
      </w:r>
      <w:r w:rsidRPr="007C3809">
        <w:rPr>
          <w:rFonts w:eastAsia="方正仿宋简体"/>
          <w:kern w:val="0"/>
          <w:sz w:val="30"/>
          <w:szCs w:val="30"/>
        </w:rPr>
        <w:t>客户</w:t>
      </w:r>
      <w:r w:rsidRPr="007C3809">
        <w:rPr>
          <w:rFonts w:eastAsia="方正仿宋简体"/>
          <w:color w:val="000000"/>
          <w:kern w:val="0"/>
          <w:sz w:val="30"/>
          <w:szCs w:val="30"/>
        </w:rPr>
        <w:t>报告情况</w:t>
      </w:r>
      <w:r w:rsidRPr="007C3809">
        <w:rPr>
          <w:rFonts w:eastAsia="方正仿宋简体"/>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（一）期货价格</w:t>
      </w:r>
      <w:r w:rsidRPr="007C3809">
        <w:rPr>
          <w:rFonts w:eastAsia="方正仿宋简体"/>
          <w:color w:val="000000"/>
          <w:kern w:val="0"/>
          <w:sz w:val="30"/>
          <w:szCs w:val="30"/>
          <w:shd w:val="pct15" w:color="auto" w:fill="FFFFFF"/>
        </w:rPr>
        <w:t>或期权价格</w:t>
      </w:r>
      <w:r w:rsidRPr="007C3809">
        <w:rPr>
          <w:rFonts w:eastAsia="方正仿宋简体"/>
          <w:color w:val="000000"/>
          <w:kern w:val="0"/>
          <w:sz w:val="30"/>
          <w:szCs w:val="30"/>
        </w:rPr>
        <w:t>出现异常</w:t>
      </w:r>
      <w:r w:rsidRPr="007C3809">
        <w:rPr>
          <w:rFonts w:eastAsia="方正仿宋简体"/>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第四十六条</w:t>
      </w:r>
      <w:r w:rsidRPr="007C3809">
        <w:rPr>
          <w:rFonts w:eastAsia="方正仿宋简体"/>
          <w:color w:val="000000"/>
          <w:kern w:val="0"/>
          <w:sz w:val="30"/>
          <w:szCs w:val="30"/>
        </w:rPr>
        <w:t xml:space="preserve"> </w:t>
      </w:r>
      <w:r w:rsidRPr="007C3809">
        <w:rPr>
          <w:rFonts w:eastAsia="方正仿宋简体"/>
          <w:color w:val="000000"/>
          <w:kern w:val="0"/>
          <w:sz w:val="30"/>
          <w:szCs w:val="30"/>
        </w:rPr>
        <w:t>发生下列情形之一的，交易所可以发出风险警示公告，向全体会员和</w:t>
      </w:r>
      <w:r w:rsidRPr="007C3809">
        <w:rPr>
          <w:rFonts w:eastAsia="方正仿宋简体"/>
          <w:kern w:val="0"/>
          <w:sz w:val="30"/>
          <w:szCs w:val="30"/>
        </w:rPr>
        <w:t>客户</w:t>
      </w:r>
      <w:r w:rsidRPr="007C3809">
        <w:rPr>
          <w:rFonts w:eastAsia="方正仿宋简体"/>
          <w:color w:val="000000"/>
          <w:kern w:val="0"/>
          <w:sz w:val="30"/>
          <w:szCs w:val="30"/>
        </w:rPr>
        <w:t>警示风险</w:t>
      </w:r>
      <w:r w:rsidRPr="007C3809">
        <w:rPr>
          <w:rFonts w:eastAsia="方正仿宋简体"/>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（一）期货价格</w:t>
      </w:r>
      <w:r w:rsidRPr="007C3809">
        <w:rPr>
          <w:rFonts w:eastAsia="方正仿宋简体"/>
          <w:color w:val="000000"/>
          <w:kern w:val="0"/>
          <w:sz w:val="30"/>
          <w:szCs w:val="30"/>
          <w:shd w:val="pct15" w:color="auto" w:fill="FFFFFF"/>
        </w:rPr>
        <w:t>或期权价格</w:t>
      </w:r>
      <w:r w:rsidRPr="007C3809">
        <w:rPr>
          <w:rFonts w:eastAsia="方正仿宋简体"/>
          <w:color w:val="000000"/>
          <w:kern w:val="0"/>
          <w:sz w:val="30"/>
          <w:szCs w:val="30"/>
        </w:rPr>
        <w:t>出现异常</w:t>
      </w:r>
      <w:r w:rsidRPr="007C3809">
        <w:rPr>
          <w:rFonts w:eastAsia="方正仿宋简体"/>
          <w:color w:val="000000"/>
          <w:kern w:val="0"/>
          <w:sz w:val="30"/>
          <w:szCs w:val="30"/>
        </w:rPr>
        <w:t>;</w:t>
      </w:r>
    </w:p>
    <w:p w:rsidR="004C3707" w:rsidRPr="007C3809" w:rsidRDefault="004C3707" w:rsidP="004C3707">
      <w:pPr>
        <w:widowControl/>
        <w:shd w:val="clear" w:color="auto" w:fill="FFFFFF"/>
        <w:spacing w:line="560" w:lineRule="exact"/>
        <w:ind w:firstLine="640"/>
        <w:jc w:val="left"/>
        <w:rPr>
          <w:rFonts w:eastAsia="方正仿宋简体"/>
          <w:color w:val="000000"/>
          <w:kern w:val="0"/>
          <w:sz w:val="30"/>
          <w:szCs w:val="30"/>
          <w:shd w:val="pct15" w:color="auto" w:fill="FFFFFF"/>
        </w:rPr>
      </w:pPr>
      <w:r w:rsidRPr="007C3809">
        <w:rPr>
          <w:rFonts w:eastAsia="方正仿宋简体"/>
          <w:color w:val="000000"/>
          <w:kern w:val="0"/>
          <w:sz w:val="30"/>
          <w:szCs w:val="30"/>
          <w:shd w:val="pct15" w:color="auto" w:fill="FFFFFF"/>
        </w:rPr>
        <w:t>第五十条</w:t>
      </w:r>
      <w:r w:rsidRPr="007C3809">
        <w:rPr>
          <w:rFonts w:eastAsia="方正仿宋简体"/>
          <w:color w:val="000000"/>
          <w:kern w:val="0"/>
          <w:sz w:val="30"/>
          <w:szCs w:val="30"/>
          <w:shd w:val="pct15" w:color="auto" w:fill="FFFFFF"/>
        </w:rPr>
        <w:t xml:space="preserve">  </w:t>
      </w:r>
      <w:r w:rsidRPr="007C3809">
        <w:rPr>
          <w:rFonts w:eastAsia="方正仿宋简体"/>
          <w:color w:val="000000"/>
          <w:kern w:val="0"/>
          <w:sz w:val="30"/>
          <w:szCs w:val="30"/>
          <w:shd w:val="pct15" w:color="auto" w:fill="FFFFFF"/>
        </w:rPr>
        <w:t>交易所对期权交易风险管理有特别规定的，适用其规定。</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六、《上海期货交易所异常交易行为管理办法》</w:t>
      </w:r>
      <w:bookmarkEnd w:id="13"/>
      <w:bookmarkEnd w:id="14"/>
      <w:bookmarkEnd w:id="15"/>
      <w:bookmarkEnd w:id="16"/>
      <w:bookmarkEnd w:id="17"/>
      <w:bookmarkEnd w:id="18"/>
      <w:bookmarkEnd w:id="19"/>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sz w:val="30"/>
          <w:szCs w:val="30"/>
        </w:rPr>
        <w:t>第五条</w:t>
      </w:r>
      <w:r w:rsidRPr="007C3809">
        <w:rPr>
          <w:rFonts w:eastAsia="方正仿宋简体"/>
          <w:b/>
          <w:color w:val="000000"/>
          <w:sz w:val="30"/>
          <w:szCs w:val="30"/>
        </w:rPr>
        <w:t xml:space="preserve"> </w:t>
      </w:r>
      <w:r w:rsidRPr="007C3809">
        <w:rPr>
          <w:rFonts w:eastAsia="方正仿宋简体"/>
          <w:color w:val="000000"/>
          <w:sz w:val="30"/>
          <w:szCs w:val="30"/>
        </w:rPr>
        <w:t>期货交易出现以下情形之一的，交易所认定为异常交易行为：</w:t>
      </w:r>
      <w:r w:rsidRPr="007C3809">
        <w:rPr>
          <w:rFonts w:eastAsia="方正仿宋简体"/>
          <w:color w:val="00000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sz w:val="30"/>
          <w:szCs w:val="30"/>
        </w:rPr>
        <w:t>（六）单个交易日在某一上市品种或者</w:t>
      </w:r>
      <w:r w:rsidRPr="007C3809">
        <w:rPr>
          <w:rFonts w:eastAsia="方正仿宋简体"/>
          <w:dstrike/>
          <w:color w:val="000000"/>
          <w:sz w:val="30"/>
          <w:szCs w:val="30"/>
        </w:rPr>
        <w:t>期货</w:t>
      </w:r>
      <w:r w:rsidRPr="007C3809">
        <w:rPr>
          <w:rFonts w:eastAsia="方正仿宋简体"/>
          <w:color w:val="000000"/>
          <w:sz w:val="30"/>
          <w:szCs w:val="30"/>
        </w:rPr>
        <w:t>合约上的开仓交易数量超过交易所制定的日内开仓交易量的；</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shd w:val="pct15" w:color="auto" w:fill="FFFFFF"/>
        </w:rPr>
      </w:pPr>
      <w:r w:rsidRPr="007C3809">
        <w:rPr>
          <w:rFonts w:eastAsia="方正仿宋简体"/>
          <w:color w:val="000000"/>
          <w:sz w:val="30"/>
          <w:szCs w:val="30"/>
        </w:rPr>
        <w:lastRenderedPageBreak/>
        <w:t>第六条</w:t>
      </w:r>
      <w:r w:rsidRPr="007C3809">
        <w:rPr>
          <w:rFonts w:eastAsia="方正仿宋简体"/>
          <w:b/>
          <w:color w:val="000000"/>
          <w:sz w:val="30"/>
          <w:szCs w:val="30"/>
        </w:rPr>
        <w:t xml:space="preserve"> </w:t>
      </w:r>
      <w:r w:rsidRPr="007C3809">
        <w:rPr>
          <w:rFonts w:eastAsia="方正仿宋简体"/>
          <w:color w:val="000000"/>
          <w:sz w:val="30"/>
          <w:szCs w:val="30"/>
          <w:shd w:val="pct15" w:color="auto" w:fill="FFFFFF"/>
        </w:rPr>
        <w:t>交易所对期货、期权合约上的自成交、频繁报撤单、大额报撤单达到交易所处理标准的次数分开统计。</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sz w:val="30"/>
          <w:szCs w:val="30"/>
        </w:rPr>
        <w:t>第七条</w:t>
      </w:r>
      <w:r w:rsidRPr="007C3809">
        <w:rPr>
          <w:rFonts w:eastAsia="方正仿宋简体"/>
          <w:b/>
          <w:color w:val="000000"/>
          <w:sz w:val="30"/>
          <w:szCs w:val="30"/>
        </w:rPr>
        <w:t xml:space="preserve"> </w:t>
      </w:r>
      <w:r w:rsidRPr="007C3809">
        <w:rPr>
          <w:rFonts w:eastAsia="方正仿宋简体"/>
          <w:color w:val="000000"/>
          <w:sz w:val="30"/>
          <w:szCs w:val="30"/>
        </w:rPr>
        <w:t>客户或者一组实际控制关系账户合并计算后，在某一上市品种或者</w:t>
      </w:r>
      <w:r w:rsidRPr="007C3809">
        <w:rPr>
          <w:rFonts w:eastAsia="方正仿宋简体"/>
          <w:dstrike/>
          <w:color w:val="000000"/>
          <w:sz w:val="30"/>
          <w:szCs w:val="30"/>
        </w:rPr>
        <w:t>期货</w:t>
      </w:r>
      <w:r w:rsidRPr="007C3809">
        <w:rPr>
          <w:rFonts w:eastAsia="方正仿宋简体"/>
          <w:color w:val="000000"/>
          <w:sz w:val="30"/>
          <w:szCs w:val="30"/>
        </w:rPr>
        <w:t>合约上的开仓交易数量超过交易所制定的日内开仓交易量的，构成异常交易行为。</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shd w:val="pct15" w:color="auto" w:fill="FFFFFF"/>
        </w:rPr>
      </w:pPr>
      <w:r w:rsidRPr="007C3809">
        <w:rPr>
          <w:rFonts w:eastAsia="方正仿宋简体"/>
          <w:color w:val="000000"/>
          <w:sz w:val="30"/>
          <w:szCs w:val="30"/>
        </w:rPr>
        <w:t>第十条</w:t>
      </w:r>
      <w:r w:rsidRPr="007C3809">
        <w:rPr>
          <w:rFonts w:eastAsia="方正仿宋简体"/>
          <w:b/>
          <w:color w:val="000000"/>
          <w:sz w:val="30"/>
          <w:szCs w:val="30"/>
        </w:rPr>
        <w:t xml:space="preserve"> </w:t>
      </w:r>
      <w:r w:rsidRPr="007C3809">
        <w:rPr>
          <w:rFonts w:eastAsia="方正仿宋简体"/>
          <w:color w:val="000000"/>
          <w:sz w:val="30"/>
          <w:szCs w:val="30"/>
          <w:shd w:val="pct15" w:color="auto" w:fill="FFFFFF"/>
        </w:rPr>
        <w:t>因期权做市交易产生的频繁报撤单行为不构成异常交易行为。</w:t>
      </w:r>
    </w:p>
    <w:p w:rsidR="004C3707" w:rsidRPr="007C3809" w:rsidRDefault="004C3707" w:rsidP="004C3707">
      <w:pPr>
        <w:autoSpaceDE w:val="0"/>
        <w:autoSpaceDN w:val="0"/>
        <w:adjustRightInd w:val="0"/>
        <w:spacing w:line="560" w:lineRule="exact"/>
        <w:ind w:firstLineChars="200" w:firstLine="600"/>
        <w:rPr>
          <w:rFonts w:eastAsia="仿宋_GB2312"/>
          <w:color w:val="000000"/>
          <w:sz w:val="32"/>
          <w:szCs w:val="32"/>
        </w:rPr>
      </w:pPr>
      <w:r w:rsidRPr="007C3809">
        <w:rPr>
          <w:rFonts w:eastAsia="方正仿宋简体"/>
          <w:color w:val="000000"/>
          <w:sz w:val="30"/>
          <w:szCs w:val="30"/>
        </w:rPr>
        <w:t>第二十二条</w:t>
      </w:r>
      <w:r w:rsidRPr="007C3809">
        <w:rPr>
          <w:rFonts w:eastAsia="方正仿宋简体"/>
          <w:b/>
          <w:color w:val="000000"/>
          <w:sz w:val="30"/>
          <w:szCs w:val="30"/>
        </w:rPr>
        <w:t xml:space="preserve"> </w:t>
      </w:r>
      <w:r w:rsidRPr="007C3809">
        <w:rPr>
          <w:rFonts w:eastAsia="方正仿宋简体"/>
          <w:color w:val="000000"/>
          <w:sz w:val="30"/>
          <w:szCs w:val="30"/>
        </w:rPr>
        <w:t>客户或者一组实际控制关系账户合并计算后，单个交易日在某一上市品种或者</w:t>
      </w:r>
      <w:r w:rsidRPr="007C3809">
        <w:rPr>
          <w:rFonts w:eastAsia="方正仿宋简体"/>
          <w:dstrike/>
          <w:color w:val="000000"/>
          <w:sz w:val="30"/>
          <w:szCs w:val="30"/>
        </w:rPr>
        <w:t>期货</w:t>
      </w:r>
      <w:r w:rsidRPr="007C3809">
        <w:rPr>
          <w:rFonts w:eastAsia="方正仿宋简体"/>
          <w:color w:val="000000"/>
          <w:sz w:val="30"/>
          <w:szCs w:val="30"/>
        </w:rPr>
        <w:t>合约上的开仓交易量超过交易所制定的日内开仓交易量，交易所于次日对其采取限制开仓的自律管理措施，限制开仓时间原则上不少于</w:t>
      </w:r>
      <w:r w:rsidRPr="007C3809">
        <w:rPr>
          <w:rFonts w:eastAsia="方正仿宋简体"/>
          <w:color w:val="000000"/>
          <w:sz w:val="30"/>
          <w:szCs w:val="30"/>
        </w:rPr>
        <w:t>3</w:t>
      </w:r>
      <w:r w:rsidRPr="007C3809">
        <w:rPr>
          <w:rFonts w:eastAsia="方正仿宋简体"/>
          <w:color w:val="000000"/>
          <w:sz w:val="30"/>
          <w:szCs w:val="30"/>
        </w:rPr>
        <w:t>个交易日。</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七、《上海期货交易所实际控制关系账户管理办法》</w:t>
      </w:r>
    </w:p>
    <w:p w:rsidR="004C3707" w:rsidRPr="007C3809" w:rsidRDefault="004C3707" w:rsidP="004C3707">
      <w:pPr>
        <w:spacing w:line="560" w:lineRule="exact"/>
        <w:ind w:firstLineChars="200" w:firstLine="600"/>
        <w:rPr>
          <w:rFonts w:eastAsia="方正仿宋简体"/>
          <w:b/>
          <w:color w:val="000000"/>
          <w:kern w:val="0"/>
          <w:sz w:val="30"/>
          <w:szCs w:val="30"/>
        </w:rPr>
      </w:pPr>
      <w:r w:rsidRPr="007C3809">
        <w:rPr>
          <w:rFonts w:eastAsia="方正仿宋简体"/>
          <w:sz w:val="30"/>
          <w:szCs w:val="30"/>
        </w:rPr>
        <w:t>第十六条</w:t>
      </w:r>
      <w:r w:rsidRPr="007C3809">
        <w:rPr>
          <w:rFonts w:eastAsia="方正仿宋简体"/>
          <w:sz w:val="30"/>
          <w:szCs w:val="30"/>
        </w:rPr>
        <w:t xml:space="preserve"> </w:t>
      </w:r>
      <w:r w:rsidRPr="007C3809">
        <w:rPr>
          <w:rFonts w:eastAsia="方正仿宋简体"/>
          <w:sz w:val="30"/>
          <w:szCs w:val="30"/>
        </w:rPr>
        <w:t>一组实际控制关系账户单个交易日在某一上市品种或者</w:t>
      </w:r>
      <w:r w:rsidRPr="007C3809">
        <w:rPr>
          <w:rFonts w:eastAsia="方正仿宋简体"/>
          <w:dstrike/>
          <w:sz w:val="30"/>
          <w:szCs w:val="30"/>
        </w:rPr>
        <w:t>期货</w:t>
      </w:r>
      <w:r w:rsidRPr="007C3809">
        <w:rPr>
          <w:rFonts w:eastAsia="方正仿宋简体"/>
          <w:sz w:val="30"/>
          <w:szCs w:val="30"/>
        </w:rPr>
        <w:t>合约上的开仓交易数量合并计算后，不得超过交易所制定的一个客户日内开仓交易量。</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八、《上海期货交易所违规处理办法》</w:t>
      </w:r>
    </w:p>
    <w:p w:rsidR="004C3707" w:rsidRPr="007C3809" w:rsidRDefault="004C3707" w:rsidP="004C3707">
      <w:pPr>
        <w:autoSpaceDE w:val="0"/>
        <w:autoSpaceDN w:val="0"/>
        <w:adjustRightInd w:val="0"/>
        <w:spacing w:line="560" w:lineRule="exact"/>
        <w:ind w:firstLineChars="200" w:firstLine="600"/>
        <w:rPr>
          <w:rFonts w:eastAsia="方正仿宋简体"/>
          <w:sz w:val="30"/>
          <w:szCs w:val="30"/>
        </w:rPr>
      </w:pPr>
      <w:r w:rsidRPr="007C3809">
        <w:rPr>
          <w:rFonts w:eastAsia="方正仿宋简体"/>
          <w:color w:val="000000"/>
          <w:kern w:val="0"/>
          <w:sz w:val="30"/>
          <w:szCs w:val="30"/>
        </w:rPr>
        <w:t>第二十条</w:t>
      </w:r>
      <w:r w:rsidRPr="007C3809">
        <w:rPr>
          <w:rFonts w:eastAsia="方正仿宋简体"/>
          <w:color w:val="000000"/>
          <w:kern w:val="0"/>
          <w:sz w:val="30"/>
          <w:szCs w:val="30"/>
        </w:rPr>
        <w:t xml:space="preserve"> </w:t>
      </w:r>
      <w:r w:rsidRPr="007C3809">
        <w:rPr>
          <w:rFonts w:eastAsia="方正仿宋简体"/>
          <w:color w:val="000000"/>
          <w:kern w:val="0"/>
          <w:sz w:val="30"/>
          <w:szCs w:val="30"/>
        </w:rPr>
        <w:t>期货公司会员具有下列违反经纪业务管理规定行为之一的，责令改正，赔偿损失，没收违规所得。情节较轻的，给予警告，可以并处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10</w:t>
      </w:r>
      <w:r w:rsidRPr="007C3809">
        <w:rPr>
          <w:rFonts w:eastAsia="方正仿宋简体"/>
          <w:color w:val="000000"/>
          <w:kern w:val="0"/>
          <w:sz w:val="30"/>
          <w:szCs w:val="30"/>
        </w:rPr>
        <w:t>万元的罚款；情节严重的，通报批评、公开谴责、强行平仓、暂停部分期货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业务、暂停开仓交易</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个月、取消会员资格、宣布为</w:t>
      </w:r>
      <w:r w:rsidRPr="007C3809">
        <w:rPr>
          <w:rFonts w:eastAsia="方正仿宋简体"/>
          <w:color w:val="000000"/>
          <w:kern w:val="0"/>
          <w:sz w:val="30"/>
          <w:szCs w:val="30"/>
        </w:rPr>
        <w:t>“</w:t>
      </w:r>
      <w:r w:rsidRPr="007C3809">
        <w:rPr>
          <w:rFonts w:eastAsia="方正仿宋简体"/>
          <w:color w:val="000000"/>
          <w:kern w:val="0"/>
          <w:sz w:val="30"/>
          <w:szCs w:val="30"/>
        </w:rPr>
        <w:t>市场禁止进入者</w:t>
      </w:r>
      <w:r w:rsidRPr="007C3809">
        <w:rPr>
          <w:rFonts w:eastAsia="方正仿宋简体"/>
          <w:color w:val="000000"/>
          <w:kern w:val="0"/>
          <w:sz w:val="30"/>
          <w:szCs w:val="30"/>
        </w:rPr>
        <w:t>”</w:t>
      </w:r>
      <w:r w:rsidRPr="007C3809">
        <w:rPr>
          <w:rFonts w:eastAsia="方正仿宋简体"/>
          <w:color w:val="000000"/>
          <w:kern w:val="0"/>
          <w:sz w:val="30"/>
          <w:szCs w:val="30"/>
        </w:rPr>
        <w:t>；没有违规所得或违规所得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万元以下的，可以并处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10</w:t>
      </w:r>
      <w:r w:rsidRPr="007C3809">
        <w:rPr>
          <w:rFonts w:eastAsia="方正仿宋简体"/>
          <w:color w:val="000000"/>
          <w:kern w:val="0"/>
          <w:sz w:val="30"/>
          <w:szCs w:val="30"/>
        </w:rPr>
        <w:t>万元的罚款；违规所得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万元以上的，可以并处违</w:t>
      </w:r>
      <w:r w:rsidRPr="007C3809">
        <w:rPr>
          <w:rFonts w:eastAsia="方正仿宋简体"/>
          <w:sz w:val="30"/>
          <w:szCs w:val="30"/>
        </w:rPr>
        <w:t>规所得一倍以上五倍以下的罚款：</w:t>
      </w:r>
      <w:r w:rsidRPr="007C3809">
        <w:rPr>
          <w:rFonts w:eastAsia="方正仿宋简体"/>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sz w:val="30"/>
          <w:szCs w:val="30"/>
          <w:shd w:val="pct15" w:color="auto" w:fill="FFFFFF"/>
        </w:rPr>
      </w:pPr>
      <w:r w:rsidRPr="007C3809">
        <w:rPr>
          <w:rFonts w:eastAsia="方正仿宋简体"/>
          <w:sz w:val="30"/>
          <w:szCs w:val="30"/>
          <w:shd w:val="pct15" w:color="auto" w:fill="FFFFFF"/>
        </w:rPr>
        <w:lastRenderedPageBreak/>
        <w:t>（四）未按规定履行投资者适当性管理义务的；</w:t>
      </w:r>
    </w:p>
    <w:p w:rsidR="004C3707" w:rsidRPr="007C3809" w:rsidRDefault="004C3707" w:rsidP="004C3707">
      <w:pPr>
        <w:autoSpaceDE w:val="0"/>
        <w:autoSpaceDN w:val="0"/>
        <w:adjustRightInd w:val="0"/>
        <w:spacing w:line="560" w:lineRule="exact"/>
        <w:ind w:firstLineChars="200" w:firstLine="600"/>
        <w:rPr>
          <w:rFonts w:eastAsia="方正仿宋简体"/>
          <w:sz w:val="30"/>
          <w:szCs w:val="30"/>
        </w:rPr>
      </w:pPr>
      <w:r w:rsidRPr="007C3809">
        <w:rPr>
          <w:rFonts w:eastAsia="方正仿宋简体"/>
          <w:sz w:val="30"/>
          <w:szCs w:val="30"/>
        </w:rPr>
        <w:t>（十</w:t>
      </w:r>
      <w:r w:rsidRPr="007C3809">
        <w:rPr>
          <w:rFonts w:eastAsia="方正仿宋简体"/>
          <w:dstrike/>
          <w:sz w:val="30"/>
          <w:szCs w:val="30"/>
        </w:rPr>
        <w:t>一</w:t>
      </w:r>
      <w:r w:rsidRPr="007C3809">
        <w:rPr>
          <w:rFonts w:eastAsia="方正仿宋简体"/>
          <w:sz w:val="30"/>
          <w:szCs w:val="30"/>
          <w:shd w:val="pct15" w:color="auto" w:fill="FFFFFF"/>
        </w:rPr>
        <w:t>二</w:t>
      </w:r>
      <w:r w:rsidRPr="007C3809">
        <w:rPr>
          <w:rFonts w:eastAsia="方正仿宋简体"/>
          <w:sz w:val="30"/>
          <w:szCs w:val="30"/>
        </w:rPr>
        <w:t>）允许客户在保证金不足时开仓交易</w:t>
      </w:r>
      <w:r w:rsidRPr="007C3809">
        <w:rPr>
          <w:rFonts w:eastAsia="方正仿宋简体"/>
          <w:sz w:val="30"/>
          <w:szCs w:val="30"/>
          <w:shd w:val="pct15" w:color="auto" w:fill="FFFFFF"/>
        </w:rPr>
        <w:t>或在期权买方客户资金不足时接受客户行权申请</w:t>
      </w:r>
      <w:r w:rsidRPr="007C3809">
        <w:rPr>
          <w:rFonts w:eastAsia="方正仿宋简体"/>
          <w:sz w:val="30"/>
          <w:szCs w:val="30"/>
        </w:rPr>
        <w:t>的；</w:t>
      </w:r>
    </w:p>
    <w:p w:rsidR="004C3707" w:rsidRPr="007C3809" w:rsidRDefault="004C3707" w:rsidP="004C3707">
      <w:pPr>
        <w:pStyle w:val="CM1"/>
        <w:spacing w:line="560" w:lineRule="exact"/>
        <w:ind w:firstLineChars="200" w:firstLine="600"/>
        <w:jc w:val="both"/>
        <w:rPr>
          <w:rFonts w:ascii="Times New Roman" w:eastAsia="方正仿宋简体"/>
          <w:color w:val="000000"/>
          <w:sz w:val="30"/>
          <w:szCs w:val="30"/>
        </w:rPr>
      </w:pPr>
      <w:r w:rsidRPr="007C3809">
        <w:rPr>
          <w:rFonts w:ascii="Times New Roman" w:eastAsia="方正仿宋简体"/>
          <w:sz w:val="30"/>
          <w:szCs w:val="30"/>
        </w:rPr>
        <w:t>交易所可</w:t>
      </w:r>
      <w:r w:rsidRPr="007C3809">
        <w:rPr>
          <w:rFonts w:ascii="Times New Roman" w:eastAsia="方正仿宋简体"/>
          <w:color w:val="000000"/>
          <w:sz w:val="30"/>
          <w:szCs w:val="30"/>
        </w:rPr>
        <w:t>以给予责任人暂停从事交易所期货</w:t>
      </w:r>
      <w:r w:rsidRPr="007C3809">
        <w:rPr>
          <w:rFonts w:ascii="Times New Roman" w:eastAsia="方正仿宋简体"/>
          <w:color w:val="000000"/>
          <w:sz w:val="30"/>
          <w:szCs w:val="30"/>
          <w:shd w:val="pct15" w:color="auto" w:fill="FFFFFF"/>
        </w:rPr>
        <w:t>、期权</w:t>
      </w:r>
      <w:r w:rsidRPr="007C3809">
        <w:rPr>
          <w:rFonts w:ascii="Times New Roman" w:eastAsia="方正仿宋简体"/>
          <w:color w:val="000000"/>
          <w:sz w:val="30"/>
          <w:szCs w:val="30"/>
        </w:rPr>
        <w:t>业务</w:t>
      </w:r>
      <w:r w:rsidRPr="007C3809">
        <w:rPr>
          <w:rFonts w:ascii="Times New Roman" w:eastAsia="方正仿宋简体"/>
          <w:color w:val="000000"/>
          <w:sz w:val="30"/>
          <w:szCs w:val="30"/>
        </w:rPr>
        <w:t>1</w:t>
      </w:r>
      <w:r w:rsidRPr="007C3809">
        <w:rPr>
          <w:rFonts w:ascii="Times New Roman" w:eastAsia="方正仿宋简体"/>
          <w:color w:val="000000"/>
          <w:sz w:val="30"/>
          <w:szCs w:val="30"/>
        </w:rPr>
        <w:t>个月以内的处罚；情节严重的，给予责任人通报批评、公开谴责、暂停从事交易所期货</w:t>
      </w:r>
      <w:r w:rsidRPr="007C3809">
        <w:rPr>
          <w:rFonts w:ascii="Times New Roman" w:eastAsia="方正仿宋简体"/>
          <w:color w:val="000000"/>
          <w:sz w:val="30"/>
          <w:szCs w:val="30"/>
          <w:shd w:val="pct15" w:color="auto" w:fill="FFFFFF"/>
        </w:rPr>
        <w:t>或期权</w:t>
      </w:r>
      <w:r w:rsidRPr="007C3809">
        <w:rPr>
          <w:rFonts w:ascii="Times New Roman" w:eastAsia="方正仿宋简体"/>
          <w:color w:val="000000"/>
          <w:sz w:val="30"/>
          <w:szCs w:val="30"/>
        </w:rPr>
        <w:t>业务</w:t>
      </w:r>
      <w:r w:rsidRPr="007C3809">
        <w:rPr>
          <w:rFonts w:ascii="Times New Roman" w:eastAsia="方正仿宋简体"/>
          <w:color w:val="000000"/>
          <w:sz w:val="30"/>
          <w:szCs w:val="30"/>
        </w:rPr>
        <w:t>1</w:t>
      </w:r>
      <w:r w:rsidRPr="007C3809">
        <w:rPr>
          <w:rFonts w:ascii="Times New Roman" w:eastAsia="方正仿宋简体"/>
          <w:color w:val="000000"/>
          <w:sz w:val="30"/>
          <w:szCs w:val="30"/>
        </w:rPr>
        <w:t>至</w:t>
      </w:r>
      <w:r w:rsidRPr="007C3809">
        <w:rPr>
          <w:rFonts w:ascii="Times New Roman" w:eastAsia="方正仿宋简体"/>
          <w:color w:val="000000"/>
          <w:sz w:val="30"/>
          <w:szCs w:val="30"/>
        </w:rPr>
        <w:t>12</w:t>
      </w:r>
      <w:r w:rsidRPr="007C3809">
        <w:rPr>
          <w:rFonts w:ascii="Times New Roman" w:eastAsia="方正仿宋简体"/>
          <w:color w:val="000000"/>
          <w:sz w:val="30"/>
          <w:szCs w:val="30"/>
        </w:rPr>
        <w:t>个月或取消其从事交易所期货</w:t>
      </w:r>
      <w:r w:rsidRPr="007C3809">
        <w:rPr>
          <w:rFonts w:ascii="Times New Roman" w:eastAsia="方正仿宋简体"/>
          <w:color w:val="000000"/>
          <w:sz w:val="30"/>
          <w:szCs w:val="30"/>
          <w:shd w:val="pct15" w:color="auto" w:fill="FFFFFF"/>
        </w:rPr>
        <w:t>或期权</w:t>
      </w:r>
      <w:r w:rsidRPr="007C3809">
        <w:rPr>
          <w:rFonts w:ascii="Times New Roman" w:eastAsia="方正仿宋简体"/>
          <w:color w:val="000000"/>
          <w:sz w:val="30"/>
          <w:szCs w:val="30"/>
        </w:rPr>
        <w:t>业务资格的处罚。</w:t>
      </w:r>
    </w:p>
    <w:p w:rsidR="004C3707" w:rsidRPr="007C3809" w:rsidRDefault="004C3707" w:rsidP="004C3707">
      <w:pPr>
        <w:pStyle w:val="CM1"/>
        <w:spacing w:line="560" w:lineRule="exact"/>
        <w:ind w:firstLineChars="200" w:firstLine="600"/>
        <w:jc w:val="both"/>
        <w:rPr>
          <w:rFonts w:ascii="Times New Roman" w:eastAsia="方正仿宋简体"/>
          <w:color w:val="000000"/>
          <w:sz w:val="30"/>
          <w:szCs w:val="30"/>
        </w:rPr>
      </w:pPr>
      <w:r w:rsidRPr="007C3809">
        <w:rPr>
          <w:rFonts w:ascii="Times New Roman" w:eastAsia="方正仿宋简体"/>
          <w:color w:val="000000"/>
          <w:sz w:val="30"/>
          <w:szCs w:val="30"/>
        </w:rPr>
        <w:t>第二十一条</w:t>
      </w:r>
      <w:r w:rsidRPr="007C3809">
        <w:rPr>
          <w:rFonts w:ascii="Times New Roman" w:eastAsia="方正仿宋简体"/>
          <w:color w:val="000000"/>
          <w:sz w:val="30"/>
          <w:szCs w:val="30"/>
        </w:rPr>
        <w:t xml:space="preserve"> </w:t>
      </w:r>
      <w:r w:rsidRPr="007C3809">
        <w:rPr>
          <w:rFonts w:ascii="Times New Roman" w:eastAsia="方正仿宋简体"/>
          <w:color w:val="000000"/>
          <w:sz w:val="30"/>
          <w:szCs w:val="30"/>
        </w:rPr>
        <w:t>会员有下列行为之一的，责令改正，给予警告、暂停部分期货</w:t>
      </w:r>
      <w:r w:rsidRPr="007C3809">
        <w:rPr>
          <w:rFonts w:ascii="Times New Roman" w:eastAsia="方正仿宋简体"/>
          <w:color w:val="000000"/>
          <w:sz w:val="30"/>
          <w:szCs w:val="30"/>
          <w:shd w:val="pct15" w:color="auto" w:fill="FFFFFF"/>
        </w:rPr>
        <w:t>或期权</w:t>
      </w:r>
      <w:r w:rsidRPr="007C3809">
        <w:rPr>
          <w:rFonts w:ascii="Times New Roman" w:eastAsia="方正仿宋简体"/>
          <w:color w:val="000000"/>
          <w:sz w:val="30"/>
          <w:szCs w:val="30"/>
        </w:rPr>
        <w:t>业务、暂停开仓交易</w:t>
      </w:r>
      <w:r w:rsidRPr="007C3809">
        <w:rPr>
          <w:rFonts w:ascii="Times New Roman" w:eastAsia="方正仿宋简体"/>
          <w:color w:val="000000"/>
          <w:sz w:val="30"/>
          <w:szCs w:val="30"/>
        </w:rPr>
        <w:t>1</w:t>
      </w:r>
      <w:r w:rsidRPr="007C3809">
        <w:rPr>
          <w:rFonts w:ascii="Times New Roman" w:eastAsia="方正仿宋简体"/>
          <w:color w:val="000000"/>
          <w:sz w:val="30"/>
          <w:szCs w:val="30"/>
        </w:rPr>
        <w:t>个月以内的处罚；情节严重的，通报批评、公开谴责、暂停开仓交易</w:t>
      </w:r>
      <w:r w:rsidRPr="007C3809">
        <w:rPr>
          <w:rFonts w:ascii="Times New Roman" w:eastAsia="方正仿宋简体"/>
          <w:color w:val="000000"/>
          <w:sz w:val="30"/>
          <w:szCs w:val="30"/>
        </w:rPr>
        <w:t>1</w:t>
      </w:r>
      <w:r w:rsidRPr="007C3809">
        <w:rPr>
          <w:rFonts w:ascii="Times New Roman" w:eastAsia="方正仿宋简体"/>
          <w:color w:val="000000"/>
          <w:sz w:val="30"/>
          <w:szCs w:val="30"/>
        </w:rPr>
        <w:t>至</w:t>
      </w:r>
      <w:r w:rsidRPr="007C3809">
        <w:rPr>
          <w:rFonts w:ascii="Times New Roman" w:eastAsia="方正仿宋简体"/>
          <w:color w:val="000000"/>
          <w:sz w:val="30"/>
          <w:szCs w:val="30"/>
        </w:rPr>
        <w:t>12</w:t>
      </w:r>
      <w:r w:rsidRPr="007C3809">
        <w:rPr>
          <w:rFonts w:ascii="Times New Roman" w:eastAsia="方正仿宋简体"/>
          <w:color w:val="000000"/>
          <w:sz w:val="30"/>
          <w:szCs w:val="30"/>
        </w:rPr>
        <w:t>个月、取消会员资格</w:t>
      </w:r>
      <w:r w:rsidRPr="007C3809">
        <w:rPr>
          <w:rFonts w:ascii="Times New Roman" w:eastAsia="方正仿宋简体"/>
          <w:color w:val="000000"/>
          <w:sz w:val="30"/>
          <w:szCs w:val="30"/>
        </w:rPr>
        <w:t xml:space="preserve">: </w:t>
      </w:r>
    </w:p>
    <w:p w:rsidR="004C3707" w:rsidRPr="007C3809" w:rsidRDefault="004C3707" w:rsidP="004C3707">
      <w:pPr>
        <w:pStyle w:val="CM1"/>
        <w:spacing w:line="560" w:lineRule="exact"/>
        <w:ind w:firstLineChars="200" w:firstLine="600"/>
        <w:jc w:val="both"/>
        <w:rPr>
          <w:rFonts w:ascii="Times New Roman" w:eastAsia="方正仿宋简体"/>
          <w:color w:val="000000"/>
          <w:sz w:val="30"/>
          <w:szCs w:val="30"/>
        </w:rPr>
      </w:pPr>
      <w:r w:rsidRPr="007C3809">
        <w:rPr>
          <w:rFonts w:ascii="Times New Roman" w:eastAsia="方正仿宋简体"/>
          <w:color w:val="000000"/>
          <w:sz w:val="30"/>
          <w:szCs w:val="30"/>
        </w:rPr>
        <w:t>第二十三条</w:t>
      </w:r>
      <w:r w:rsidRPr="007C3809">
        <w:rPr>
          <w:rFonts w:ascii="Times New Roman" w:eastAsia="方正仿宋简体"/>
          <w:color w:val="000000"/>
          <w:sz w:val="30"/>
          <w:szCs w:val="30"/>
        </w:rPr>
        <w:t xml:space="preserve">  </w:t>
      </w:r>
      <w:r w:rsidRPr="007C3809">
        <w:rPr>
          <w:rFonts w:ascii="Times New Roman" w:eastAsia="方正仿宋简体"/>
          <w:color w:val="000000"/>
          <w:sz w:val="30"/>
          <w:szCs w:val="30"/>
        </w:rPr>
        <w:t>会员无正当理由未在规定期限内执行强行平仓的，给予警告、通报批评、公开谴责、暂停部分期货</w:t>
      </w:r>
      <w:r w:rsidRPr="007C3809">
        <w:rPr>
          <w:rFonts w:ascii="Times New Roman" w:eastAsia="方正仿宋简体"/>
          <w:color w:val="000000"/>
          <w:sz w:val="30"/>
          <w:szCs w:val="30"/>
          <w:shd w:val="pct15" w:color="auto" w:fill="FFFFFF"/>
        </w:rPr>
        <w:t>或期权</w:t>
      </w:r>
      <w:r w:rsidRPr="007C3809">
        <w:rPr>
          <w:rFonts w:ascii="Times New Roman" w:eastAsia="方正仿宋简体"/>
          <w:color w:val="000000"/>
          <w:sz w:val="30"/>
          <w:szCs w:val="30"/>
        </w:rPr>
        <w:t>业务、暂停开仓交易</w:t>
      </w:r>
      <w:r w:rsidRPr="007C3809">
        <w:rPr>
          <w:rFonts w:ascii="Times New Roman" w:eastAsia="方正仿宋简体"/>
          <w:color w:val="000000"/>
          <w:sz w:val="30"/>
          <w:szCs w:val="30"/>
        </w:rPr>
        <w:t>1</w:t>
      </w:r>
      <w:r w:rsidRPr="007C3809">
        <w:rPr>
          <w:rFonts w:ascii="Times New Roman" w:eastAsia="方正仿宋简体"/>
          <w:color w:val="000000"/>
          <w:sz w:val="30"/>
          <w:szCs w:val="30"/>
        </w:rPr>
        <w:t>至</w:t>
      </w:r>
      <w:r w:rsidRPr="007C3809">
        <w:rPr>
          <w:rFonts w:ascii="Times New Roman" w:eastAsia="方正仿宋简体"/>
          <w:color w:val="000000"/>
          <w:sz w:val="30"/>
          <w:szCs w:val="30"/>
        </w:rPr>
        <w:t>12</w:t>
      </w:r>
      <w:r w:rsidRPr="007C3809">
        <w:rPr>
          <w:rFonts w:ascii="Times New Roman" w:eastAsia="方正仿宋简体"/>
          <w:color w:val="000000"/>
          <w:sz w:val="30"/>
          <w:szCs w:val="30"/>
        </w:rPr>
        <w:t>个月的处罚，可以并处</w:t>
      </w:r>
      <w:r w:rsidRPr="007C3809">
        <w:rPr>
          <w:rFonts w:ascii="Times New Roman" w:eastAsia="方正仿宋简体"/>
          <w:color w:val="000000"/>
          <w:sz w:val="30"/>
          <w:szCs w:val="30"/>
        </w:rPr>
        <w:t>5</w:t>
      </w:r>
      <w:r w:rsidRPr="007C3809">
        <w:rPr>
          <w:rFonts w:ascii="Times New Roman" w:eastAsia="方正仿宋简体"/>
          <w:color w:val="000000"/>
          <w:sz w:val="30"/>
          <w:szCs w:val="30"/>
        </w:rPr>
        <w:t>万元以下的罚款。</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第二十四条</w:t>
      </w:r>
      <w:r w:rsidRPr="007C3809">
        <w:rPr>
          <w:rFonts w:eastAsia="方正仿宋简体"/>
          <w:color w:val="000000"/>
          <w:kern w:val="0"/>
          <w:sz w:val="30"/>
          <w:szCs w:val="30"/>
        </w:rPr>
        <w:t xml:space="preserve"> </w:t>
      </w:r>
      <w:r w:rsidRPr="007C3809">
        <w:rPr>
          <w:rFonts w:eastAsia="方正仿宋简体"/>
          <w:color w:val="000000"/>
          <w:kern w:val="0"/>
          <w:sz w:val="30"/>
          <w:szCs w:val="30"/>
        </w:rPr>
        <w:t>会员具有下列违反交易所结算管理规定行为之一的，责令改正，可以给予警告、暂停开仓交易</w:t>
      </w:r>
      <w:r w:rsidRPr="007C3809">
        <w:rPr>
          <w:rFonts w:eastAsia="方正仿宋简体"/>
          <w:color w:val="000000"/>
          <w:kern w:val="0"/>
          <w:sz w:val="30"/>
          <w:szCs w:val="30"/>
        </w:rPr>
        <w:t>1</w:t>
      </w:r>
      <w:r w:rsidRPr="007C3809">
        <w:rPr>
          <w:rFonts w:eastAsia="方正仿宋简体"/>
          <w:color w:val="000000"/>
          <w:kern w:val="0"/>
          <w:sz w:val="30"/>
          <w:szCs w:val="30"/>
        </w:rPr>
        <w:t>个月以内的处罚；情节严重的，给予通报批评、公开谴责、暂停部分期货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业务、暂停开仓交易</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个月的处罚，可以并处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20</w:t>
      </w:r>
      <w:r w:rsidRPr="007C3809">
        <w:rPr>
          <w:rFonts w:eastAsia="方正仿宋简体"/>
          <w:color w:val="000000"/>
          <w:kern w:val="0"/>
          <w:sz w:val="30"/>
          <w:szCs w:val="30"/>
        </w:rPr>
        <w:t>万元的罚款</w:t>
      </w:r>
      <w:r w:rsidRPr="007C3809">
        <w:rPr>
          <w:rFonts w:eastAsia="方正仿宋简体"/>
          <w:color w:val="000000"/>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sz w:val="30"/>
          <w:szCs w:val="30"/>
        </w:rPr>
      </w:pPr>
      <w:r w:rsidRPr="007C3809">
        <w:rPr>
          <w:rFonts w:eastAsia="方正仿宋简体"/>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第二十五条</w:t>
      </w:r>
      <w:r w:rsidRPr="007C3809">
        <w:rPr>
          <w:rFonts w:eastAsia="方正仿宋简体"/>
          <w:color w:val="000000"/>
          <w:kern w:val="0"/>
          <w:sz w:val="30"/>
          <w:szCs w:val="30"/>
        </w:rPr>
        <w:t xml:space="preserve"> </w:t>
      </w:r>
      <w:r w:rsidRPr="007C3809">
        <w:rPr>
          <w:rFonts w:eastAsia="方正仿宋简体"/>
          <w:color w:val="000000"/>
          <w:kern w:val="0"/>
          <w:sz w:val="30"/>
          <w:szCs w:val="30"/>
        </w:rPr>
        <w:t>交易所对会员（客户）在套期保值申报过程中协助提供或出具虚假材料以及违反交易所其他规定的，除取消其套期保值申请资格外，可以并处不超过其持有的虚假套期保值头寸总金额</w:t>
      </w:r>
      <w:r w:rsidRPr="007C3809">
        <w:rPr>
          <w:rFonts w:eastAsia="方正仿宋简体"/>
          <w:color w:val="000000"/>
          <w:kern w:val="0"/>
          <w:sz w:val="30"/>
          <w:szCs w:val="30"/>
        </w:rPr>
        <w:t>5%</w:t>
      </w:r>
      <w:r w:rsidRPr="007C3809">
        <w:rPr>
          <w:rFonts w:eastAsia="方正仿宋简体"/>
          <w:color w:val="000000"/>
          <w:kern w:val="0"/>
          <w:sz w:val="30"/>
          <w:szCs w:val="30"/>
        </w:rPr>
        <w:t>的罚款，并视情节轻重，给予警告、通报批评、公开谴责、暂停部分期货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业务、强行平仓、没收违规所得、取消会员资格、</w:t>
      </w:r>
      <w:r w:rsidRPr="007C3809">
        <w:rPr>
          <w:rFonts w:eastAsia="方正仿宋简体"/>
          <w:color w:val="000000"/>
          <w:kern w:val="0"/>
          <w:sz w:val="30"/>
          <w:szCs w:val="30"/>
        </w:rPr>
        <w:lastRenderedPageBreak/>
        <w:t>宣布为</w:t>
      </w:r>
      <w:r w:rsidRPr="007C3809">
        <w:rPr>
          <w:rFonts w:eastAsia="方正仿宋简体"/>
          <w:color w:val="000000"/>
          <w:kern w:val="0"/>
          <w:sz w:val="30"/>
          <w:szCs w:val="30"/>
        </w:rPr>
        <w:t xml:space="preserve">“ </w:t>
      </w:r>
      <w:r w:rsidRPr="007C3809">
        <w:rPr>
          <w:rFonts w:eastAsia="方正仿宋简体"/>
          <w:color w:val="000000"/>
          <w:kern w:val="0"/>
          <w:sz w:val="30"/>
          <w:szCs w:val="30"/>
        </w:rPr>
        <w:t>市场禁止进入者</w:t>
      </w:r>
      <w:r w:rsidRPr="007C3809">
        <w:rPr>
          <w:rFonts w:eastAsia="方正仿宋简体"/>
          <w:color w:val="000000"/>
          <w:kern w:val="0"/>
          <w:sz w:val="30"/>
          <w:szCs w:val="30"/>
        </w:rPr>
        <w:t>”</w:t>
      </w:r>
      <w:r w:rsidRPr="007C3809">
        <w:rPr>
          <w:rFonts w:eastAsia="方正仿宋简体"/>
          <w:color w:val="000000"/>
          <w:kern w:val="0"/>
          <w:sz w:val="30"/>
          <w:szCs w:val="30"/>
        </w:rPr>
        <w:t>的处罚。</w:t>
      </w:r>
      <w:r w:rsidRPr="007C3809">
        <w:rPr>
          <w:rFonts w:eastAsia="方正仿宋简体"/>
          <w:color w:val="000000"/>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第二十六条</w:t>
      </w:r>
      <w:r w:rsidRPr="007C3809">
        <w:rPr>
          <w:rFonts w:eastAsia="方正仿宋简体"/>
          <w:color w:val="000000"/>
          <w:kern w:val="0"/>
          <w:sz w:val="30"/>
          <w:szCs w:val="30"/>
        </w:rPr>
        <w:t xml:space="preserve"> </w:t>
      </w:r>
      <w:r w:rsidRPr="007C3809">
        <w:rPr>
          <w:rFonts w:eastAsia="方正仿宋简体"/>
          <w:color w:val="000000"/>
          <w:kern w:val="0"/>
          <w:sz w:val="30"/>
          <w:szCs w:val="30"/>
        </w:rPr>
        <w:t>会员或客户违反交易所持仓管理规定的，给予强行平仓、警告、通报批评、公开谴责、暂停开仓交易</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业务的处罚。</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第二十七条</w:t>
      </w:r>
      <w:r w:rsidRPr="007C3809">
        <w:rPr>
          <w:rFonts w:eastAsia="方正仿宋简体"/>
          <w:color w:val="000000"/>
          <w:kern w:val="0"/>
          <w:sz w:val="30"/>
          <w:szCs w:val="30"/>
        </w:rPr>
        <w:t xml:space="preserve"> </w:t>
      </w:r>
      <w:r w:rsidRPr="007C3809">
        <w:rPr>
          <w:rFonts w:eastAsia="方正仿宋简体"/>
          <w:color w:val="000000"/>
          <w:kern w:val="0"/>
          <w:sz w:val="30"/>
          <w:szCs w:val="30"/>
        </w:rPr>
        <w:t>会员具有下列违反交易所信息和计算机通讯等设备管理规定行为之一的，责令改正，赔偿损失。情节较轻的，给予警告、暂停部分期货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业务、暂停开仓交易</w:t>
      </w:r>
      <w:r w:rsidRPr="007C3809">
        <w:rPr>
          <w:rFonts w:eastAsia="方正仿宋简体"/>
          <w:color w:val="000000"/>
          <w:kern w:val="0"/>
          <w:sz w:val="30"/>
          <w:szCs w:val="30"/>
        </w:rPr>
        <w:t>1</w:t>
      </w:r>
      <w:r w:rsidRPr="007C3809">
        <w:rPr>
          <w:rFonts w:eastAsia="方正仿宋简体"/>
          <w:color w:val="000000"/>
          <w:kern w:val="0"/>
          <w:sz w:val="30"/>
          <w:szCs w:val="30"/>
        </w:rPr>
        <w:t>个月以内的处罚，可以并处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5</w:t>
      </w:r>
      <w:r w:rsidRPr="007C3809">
        <w:rPr>
          <w:rFonts w:eastAsia="方正仿宋简体"/>
          <w:color w:val="000000"/>
          <w:kern w:val="0"/>
          <w:sz w:val="30"/>
          <w:szCs w:val="30"/>
        </w:rPr>
        <w:t>万元的罚款；情节严重的，通报批评、公开谴责、给予暂停开仓交易</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个月、取消会员资格的处罚，可以并处</w:t>
      </w:r>
      <w:r w:rsidRPr="007C3809">
        <w:rPr>
          <w:rFonts w:eastAsia="方正仿宋简体"/>
          <w:color w:val="000000"/>
          <w:kern w:val="0"/>
          <w:sz w:val="30"/>
          <w:szCs w:val="30"/>
        </w:rPr>
        <w:t>5</w:t>
      </w:r>
      <w:r w:rsidRPr="007C3809">
        <w:rPr>
          <w:rFonts w:eastAsia="方正仿宋简体"/>
          <w:color w:val="000000"/>
          <w:kern w:val="0"/>
          <w:sz w:val="30"/>
          <w:szCs w:val="30"/>
        </w:rPr>
        <w:t>至</w:t>
      </w:r>
      <w:r w:rsidRPr="007C3809">
        <w:rPr>
          <w:rFonts w:eastAsia="方正仿宋简体"/>
          <w:color w:val="000000"/>
          <w:kern w:val="0"/>
          <w:sz w:val="30"/>
          <w:szCs w:val="30"/>
        </w:rPr>
        <w:t>20</w:t>
      </w:r>
      <w:r w:rsidRPr="007C3809">
        <w:rPr>
          <w:rFonts w:eastAsia="方正仿宋简体"/>
          <w:color w:val="000000"/>
          <w:kern w:val="0"/>
          <w:sz w:val="30"/>
          <w:szCs w:val="30"/>
        </w:rPr>
        <w:t>万元的罚款：</w:t>
      </w:r>
      <w:r w:rsidRPr="007C3809">
        <w:rPr>
          <w:rFonts w:eastAsia="方正仿宋简体"/>
          <w:color w:val="000000"/>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交易所可以给予责任人暂停从事交易所期货</w:t>
      </w:r>
      <w:r w:rsidRPr="007C3809">
        <w:rPr>
          <w:rFonts w:eastAsia="方正仿宋简体"/>
          <w:color w:val="000000"/>
          <w:kern w:val="0"/>
          <w:sz w:val="30"/>
          <w:szCs w:val="30"/>
          <w:shd w:val="pct15" w:color="auto" w:fill="FFFFFF"/>
        </w:rPr>
        <w:t>、期权</w:t>
      </w:r>
      <w:r w:rsidRPr="007C3809">
        <w:rPr>
          <w:rFonts w:eastAsia="方正仿宋简体"/>
          <w:color w:val="000000"/>
          <w:kern w:val="0"/>
          <w:sz w:val="30"/>
          <w:szCs w:val="30"/>
        </w:rPr>
        <w:t>业务</w:t>
      </w:r>
      <w:r w:rsidRPr="007C3809">
        <w:rPr>
          <w:rFonts w:eastAsia="方正仿宋简体"/>
          <w:color w:val="000000"/>
          <w:kern w:val="0"/>
          <w:sz w:val="30"/>
          <w:szCs w:val="30"/>
        </w:rPr>
        <w:t>1</w:t>
      </w:r>
      <w:r w:rsidRPr="007C3809">
        <w:rPr>
          <w:rFonts w:eastAsia="方正仿宋简体"/>
          <w:color w:val="000000"/>
          <w:kern w:val="0"/>
          <w:sz w:val="30"/>
          <w:szCs w:val="30"/>
        </w:rPr>
        <w:t>个月以内的处罚；情节严重的，通报批评、公开谴责、给予责任人暂停从事交易所期货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个月或取消其从事交易所期货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业务资格的处罚。</w:t>
      </w:r>
      <w:r w:rsidRPr="007C3809">
        <w:rPr>
          <w:rFonts w:eastAsia="方正仿宋简体"/>
          <w:color w:val="000000"/>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color w:val="000000"/>
          <w:kern w:val="0"/>
          <w:sz w:val="30"/>
          <w:szCs w:val="30"/>
        </w:rPr>
      </w:pPr>
      <w:r w:rsidRPr="007C3809">
        <w:rPr>
          <w:rFonts w:eastAsia="方正仿宋简体"/>
          <w:color w:val="000000"/>
          <w:kern w:val="0"/>
          <w:sz w:val="30"/>
          <w:szCs w:val="30"/>
        </w:rPr>
        <w:t>第二十九条</w:t>
      </w:r>
      <w:r w:rsidRPr="007C3809">
        <w:rPr>
          <w:rFonts w:eastAsia="方正仿宋简体"/>
          <w:color w:val="000000"/>
          <w:kern w:val="0"/>
          <w:sz w:val="30"/>
          <w:szCs w:val="30"/>
        </w:rPr>
        <w:t xml:space="preserve"> </w:t>
      </w:r>
      <w:r w:rsidRPr="007C3809">
        <w:rPr>
          <w:rFonts w:eastAsia="方正仿宋简体"/>
          <w:color w:val="000000"/>
          <w:kern w:val="0"/>
          <w:sz w:val="30"/>
          <w:szCs w:val="30"/>
        </w:rPr>
        <w:t>期货市场参与者具有下列违反交易管理规定行为之一的，责令改正，赔偿损失，没收违规所得。情节较轻的，给予警告、强行平仓、暂停开仓交易</w:t>
      </w:r>
      <w:r w:rsidRPr="007C3809">
        <w:rPr>
          <w:rFonts w:eastAsia="方正仿宋简体"/>
          <w:color w:val="000000"/>
          <w:kern w:val="0"/>
          <w:sz w:val="30"/>
          <w:szCs w:val="30"/>
        </w:rPr>
        <w:t>1</w:t>
      </w:r>
      <w:r w:rsidRPr="007C3809">
        <w:rPr>
          <w:rFonts w:eastAsia="方正仿宋简体"/>
          <w:color w:val="000000"/>
          <w:kern w:val="0"/>
          <w:sz w:val="30"/>
          <w:szCs w:val="30"/>
        </w:rPr>
        <w:t>个月以内的处罚，没有违规所得或者违规所得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万元以下的，可以并处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10</w:t>
      </w:r>
      <w:r w:rsidRPr="007C3809">
        <w:rPr>
          <w:rFonts w:eastAsia="方正仿宋简体"/>
          <w:color w:val="000000"/>
          <w:kern w:val="0"/>
          <w:sz w:val="30"/>
          <w:szCs w:val="30"/>
        </w:rPr>
        <w:t>万元的罚款；违规所得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万元以上的，可以并处违规所得一倍以上五倍以下的罚款；情节严重的，给予通报批评、公开谴责、暂停部分期货</w:t>
      </w:r>
      <w:r w:rsidRPr="007C3809">
        <w:rPr>
          <w:rFonts w:eastAsia="方正仿宋简体"/>
          <w:color w:val="000000"/>
          <w:kern w:val="0"/>
          <w:sz w:val="30"/>
          <w:szCs w:val="30"/>
          <w:shd w:val="pct15" w:color="auto" w:fill="FFFFFF"/>
        </w:rPr>
        <w:t>或期权</w:t>
      </w:r>
      <w:r w:rsidRPr="007C3809">
        <w:rPr>
          <w:rFonts w:eastAsia="方正仿宋简体"/>
          <w:color w:val="000000"/>
          <w:kern w:val="0"/>
          <w:sz w:val="30"/>
          <w:szCs w:val="30"/>
        </w:rPr>
        <w:t>业务、强行平仓、暂停开仓交易</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12</w:t>
      </w:r>
      <w:r w:rsidRPr="007C3809">
        <w:rPr>
          <w:rFonts w:eastAsia="方正仿宋简体"/>
          <w:color w:val="000000"/>
          <w:kern w:val="0"/>
          <w:sz w:val="30"/>
          <w:szCs w:val="30"/>
        </w:rPr>
        <w:t>个月、取消会员资格、宣布为</w:t>
      </w:r>
      <w:r w:rsidRPr="007C3809">
        <w:rPr>
          <w:rFonts w:eastAsia="方正仿宋简体"/>
          <w:color w:val="000000"/>
          <w:kern w:val="0"/>
          <w:sz w:val="30"/>
          <w:szCs w:val="30"/>
        </w:rPr>
        <w:t>“</w:t>
      </w:r>
      <w:r w:rsidRPr="007C3809">
        <w:rPr>
          <w:rFonts w:eastAsia="方正仿宋简体"/>
          <w:color w:val="000000"/>
          <w:kern w:val="0"/>
          <w:sz w:val="30"/>
          <w:szCs w:val="30"/>
        </w:rPr>
        <w:t>市场禁止进入者</w:t>
      </w:r>
      <w:r w:rsidRPr="007C3809">
        <w:rPr>
          <w:rFonts w:eastAsia="方正仿宋简体"/>
          <w:color w:val="000000"/>
          <w:kern w:val="0"/>
          <w:sz w:val="30"/>
          <w:szCs w:val="30"/>
        </w:rPr>
        <w:t>”</w:t>
      </w:r>
      <w:r w:rsidRPr="007C3809">
        <w:rPr>
          <w:rFonts w:eastAsia="方正仿宋简体"/>
          <w:color w:val="000000"/>
          <w:kern w:val="0"/>
          <w:sz w:val="30"/>
          <w:szCs w:val="30"/>
        </w:rPr>
        <w:t>的处罚；没有违规所得或者违规所得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万元以下的，可以并</w:t>
      </w:r>
      <w:r w:rsidRPr="007C3809">
        <w:rPr>
          <w:rFonts w:eastAsia="方正仿宋简体"/>
          <w:color w:val="000000"/>
          <w:kern w:val="0"/>
          <w:sz w:val="30"/>
          <w:szCs w:val="30"/>
        </w:rPr>
        <w:lastRenderedPageBreak/>
        <w:t>处</w:t>
      </w:r>
      <w:r w:rsidRPr="007C3809">
        <w:rPr>
          <w:rFonts w:eastAsia="方正仿宋简体"/>
          <w:color w:val="000000"/>
          <w:kern w:val="0"/>
          <w:sz w:val="30"/>
          <w:szCs w:val="30"/>
        </w:rPr>
        <w:t>1</w:t>
      </w:r>
      <w:r w:rsidRPr="007C3809">
        <w:rPr>
          <w:rFonts w:eastAsia="方正仿宋简体"/>
          <w:color w:val="000000"/>
          <w:kern w:val="0"/>
          <w:sz w:val="30"/>
          <w:szCs w:val="30"/>
        </w:rPr>
        <w:t>至</w:t>
      </w:r>
      <w:r w:rsidRPr="007C3809">
        <w:rPr>
          <w:rFonts w:eastAsia="方正仿宋简体"/>
          <w:color w:val="000000"/>
          <w:kern w:val="0"/>
          <w:sz w:val="30"/>
          <w:szCs w:val="30"/>
        </w:rPr>
        <w:t>10</w:t>
      </w:r>
      <w:r w:rsidRPr="007C3809">
        <w:rPr>
          <w:rFonts w:eastAsia="方正仿宋简体"/>
          <w:color w:val="000000"/>
          <w:kern w:val="0"/>
          <w:sz w:val="30"/>
          <w:szCs w:val="30"/>
        </w:rPr>
        <w:t>万元的罚款，违规所得</w:t>
      </w:r>
      <w:r w:rsidRPr="007C3809">
        <w:rPr>
          <w:rFonts w:eastAsia="方正仿宋简体"/>
          <w:color w:val="000000"/>
          <w:kern w:val="0"/>
          <w:sz w:val="30"/>
          <w:szCs w:val="30"/>
        </w:rPr>
        <w:t>10</w:t>
      </w:r>
      <w:r w:rsidRPr="007C3809">
        <w:rPr>
          <w:rFonts w:eastAsia="方正仿宋简体"/>
          <w:color w:val="000000"/>
          <w:kern w:val="0"/>
          <w:sz w:val="30"/>
          <w:szCs w:val="30"/>
        </w:rPr>
        <w:t>万元以上的，可以并处违规所得一倍以上五倍以下的罚款：</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kern w:val="0"/>
          <w:sz w:val="30"/>
          <w:szCs w:val="30"/>
        </w:rPr>
        <w:t>……</w:t>
      </w:r>
      <w:r w:rsidRPr="007C3809">
        <w:rPr>
          <w:rFonts w:eastAsia="方正仿宋简体"/>
          <w:color w:val="00000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shd w:val="pct15" w:color="auto" w:fill="FFFFFF"/>
        </w:rPr>
      </w:pPr>
      <w:r w:rsidRPr="007C3809">
        <w:rPr>
          <w:rFonts w:eastAsia="方正仿宋简体"/>
          <w:color w:val="000000"/>
          <w:sz w:val="30"/>
          <w:szCs w:val="30"/>
          <w:shd w:val="pct15" w:color="auto" w:fill="FFFFFF"/>
        </w:rPr>
        <w:t>做市商违反交易编码管理相关规定的，按照前款规定给予相应处罚。</w:t>
      </w:r>
    </w:p>
    <w:p w:rsidR="004C3707" w:rsidRPr="007C3809" w:rsidRDefault="004C3707" w:rsidP="004C3707">
      <w:pPr>
        <w:autoSpaceDE w:val="0"/>
        <w:autoSpaceDN w:val="0"/>
        <w:spacing w:line="560" w:lineRule="exact"/>
        <w:ind w:firstLine="640"/>
        <w:rPr>
          <w:rFonts w:eastAsia="方正仿宋简体"/>
          <w:color w:val="000000"/>
          <w:sz w:val="30"/>
          <w:szCs w:val="30"/>
        </w:rPr>
      </w:pPr>
      <w:r w:rsidRPr="007C3809">
        <w:rPr>
          <w:rFonts w:eastAsia="方正仿宋简体"/>
          <w:color w:val="000000"/>
          <w:sz w:val="30"/>
          <w:szCs w:val="30"/>
        </w:rPr>
        <w:t>第三十条</w:t>
      </w:r>
      <w:r w:rsidRPr="007C3809">
        <w:rPr>
          <w:rFonts w:eastAsia="方正仿宋简体"/>
          <w:color w:val="000000"/>
          <w:sz w:val="30"/>
          <w:szCs w:val="30"/>
        </w:rPr>
        <w:t xml:space="preserve"> </w:t>
      </w:r>
      <w:r w:rsidRPr="007C3809">
        <w:rPr>
          <w:rFonts w:eastAsia="方正仿宋简体"/>
          <w:color w:val="000000"/>
          <w:sz w:val="30"/>
          <w:szCs w:val="30"/>
        </w:rPr>
        <w:t>期货市场参与者有下列行为之一的，交易所可以调整当日结算价：</w:t>
      </w:r>
    </w:p>
    <w:p w:rsidR="004C3707" w:rsidRPr="007C3809" w:rsidRDefault="004C3707" w:rsidP="004C3707">
      <w:pPr>
        <w:autoSpaceDE w:val="0"/>
        <w:autoSpaceDN w:val="0"/>
        <w:spacing w:line="560" w:lineRule="exact"/>
        <w:ind w:firstLine="640"/>
        <w:rPr>
          <w:rFonts w:eastAsia="方正仿宋简体"/>
          <w:color w:val="000000"/>
          <w:sz w:val="30"/>
          <w:szCs w:val="30"/>
        </w:rPr>
      </w:pPr>
      <w:r w:rsidRPr="007C3809">
        <w:rPr>
          <w:rFonts w:eastAsia="方正仿宋简体"/>
          <w:color w:val="000000"/>
          <w:sz w:val="30"/>
          <w:szCs w:val="30"/>
        </w:rPr>
        <w:t>（一）期货市场参与者以自己为交易对象，自买自卖期货合约，严重影响交割结算价</w:t>
      </w:r>
      <w:r w:rsidRPr="007C3809">
        <w:rPr>
          <w:rFonts w:eastAsia="方正仿宋简体"/>
          <w:color w:val="000000"/>
          <w:sz w:val="30"/>
          <w:szCs w:val="30"/>
          <w:shd w:val="clear" w:color="auto" w:fill="D9D9D9"/>
        </w:rPr>
        <w:t>或者期权行权结果的</w:t>
      </w:r>
      <w:r w:rsidRPr="007C3809">
        <w:rPr>
          <w:rFonts w:eastAsia="方正仿宋简体"/>
          <w:color w:val="000000"/>
          <w:sz w:val="30"/>
          <w:szCs w:val="30"/>
        </w:rPr>
        <w:t>；</w:t>
      </w:r>
      <w:r w:rsidRPr="007C3809">
        <w:rPr>
          <w:rFonts w:eastAsia="方正仿宋简体"/>
          <w:color w:val="000000"/>
          <w:sz w:val="30"/>
          <w:szCs w:val="30"/>
        </w:rPr>
        <w:t xml:space="preserve"> </w:t>
      </w:r>
    </w:p>
    <w:p w:rsidR="004C3707" w:rsidRPr="007C3809" w:rsidRDefault="004C3707" w:rsidP="004C3707">
      <w:pPr>
        <w:autoSpaceDE w:val="0"/>
        <w:autoSpaceDN w:val="0"/>
        <w:spacing w:line="560" w:lineRule="exact"/>
        <w:ind w:firstLine="640"/>
        <w:rPr>
          <w:rFonts w:eastAsia="方正仿宋简体"/>
          <w:color w:val="000000"/>
          <w:sz w:val="30"/>
          <w:szCs w:val="30"/>
        </w:rPr>
      </w:pPr>
      <w:r w:rsidRPr="007C3809">
        <w:rPr>
          <w:rFonts w:eastAsia="方正仿宋简体"/>
          <w:color w:val="000000"/>
          <w:sz w:val="30"/>
          <w:szCs w:val="30"/>
        </w:rPr>
        <w:t>（二）其他违规行为导致期货交易价格异常波动或者瞬间大幅度偏离市场价格</w:t>
      </w:r>
      <w:r w:rsidRPr="007C3809">
        <w:rPr>
          <w:rFonts w:eastAsia="方正仿宋简体"/>
          <w:strike/>
          <w:color w:val="000000"/>
          <w:sz w:val="30"/>
          <w:szCs w:val="30"/>
        </w:rPr>
        <w:t>、</w:t>
      </w:r>
      <w:r w:rsidRPr="007C3809">
        <w:rPr>
          <w:rFonts w:eastAsia="方正仿宋简体"/>
          <w:color w:val="000000"/>
          <w:sz w:val="30"/>
          <w:szCs w:val="30"/>
          <w:shd w:val="clear" w:color="auto" w:fill="D9D9D9"/>
        </w:rPr>
        <w:t>，</w:t>
      </w:r>
      <w:r w:rsidRPr="007C3809">
        <w:rPr>
          <w:rFonts w:eastAsia="方正仿宋简体"/>
          <w:color w:val="000000"/>
          <w:sz w:val="30"/>
          <w:szCs w:val="30"/>
        </w:rPr>
        <w:t>严重影响交割结算价</w:t>
      </w:r>
      <w:r w:rsidRPr="007C3809">
        <w:rPr>
          <w:rFonts w:eastAsia="方正仿宋简体"/>
          <w:color w:val="000000"/>
          <w:sz w:val="30"/>
          <w:szCs w:val="30"/>
          <w:shd w:val="clear" w:color="auto" w:fill="D9D9D9"/>
        </w:rPr>
        <w:t>或者期权行权结果的</w:t>
      </w:r>
      <w:r w:rsidRPr="007C3809">
        <w:rPr>
          <w:rFonts w:eastAsia="方正仿宋简体"/>
          <w:color w:val="00000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sz w:val="30"/>
          <w:szCs w:val="30"/>
        </w:rPr>
        <w:t>第三十一条</w:t>
      </w:r>
      <w:r w:rsidRPr="007C3809">
        <w:rPr>
          <w:rFonts w:eastAsia="方正仿宋简体"/>
          <w:color w:val="000000"/>
          <w:sz w:val="30"/>
          <w:szCs w:val="30"/>
        </w:rPr>
        <w:t xml:space="preserve">  </w:t>
      </w:r>
      <w:r w:rsidRPr="007C3809">
        <w:rPr>
          <w:rFonts w:eastAsia="方正仿宋简体"/>
          <w:color w:val="000000"/>
          <w:sz w:val="30"/>
          <w:szCs w:val="30"/>
        </w:rPr>
        <w:t>经交易所立案调查，发现期货市场参与者有下列行为之一的，交易所给予通报批评、公开谴责、暂停部分期货</w:t>
      </w:r>
      <w:r w:rsidRPr="007C3809">
        <w:rPr>
          <w:rFonts w:eastAsia="方正仿宋简体"/>
          <w:color w:val="000000"/>
          <w:sz w:val="30"/>
          <w:szCs w:val="30"/>
          <w:shd w:val="pct15" w:color="auto" w:fill="FFFFFF"/>
        </w:rPr>
        <w:t>或期权</w:t>
      </w:r>
      <w:r w:rsidRPr="007C3809">
        <w:rPr>
          <w:rFonts w:eastAsia="方正仿宋简体"/>
          <w:color w:val="000000"/>
          <w:sz w:val="30"/>
          <w:szCs w:val="30"/>
        </w:rPr>
        <w:t>业务、强行平仓、暂停开仓交易</w:t>
      </w:r>
      <w:r w:rsidRPr="007C3809">
        <w:rPr>
          <w:rFonts w:eastAsia="方正仿宋简体"/>
          <w:color w:val="000000"/>
          <w:sz w:val="30"/>
          <w:szCs w:val="30"/>
        </w:rPr>
        <w:t>1</w:t>
      </w:r>
      <w:r w:rsidRPr="007C3809">
        <w:rPr>
          <w:rFonts w:eastAsia="方正仿宋简体"/>
          <w:color w:val="000000"/>
          <w:sz w:val="30"/>
          <w:szCs w:val="30"/>
        </w:rPr>
        <w:t>至</w:t>
      </w:r>
      <w:r w:rsidRPr="007C3809">
        <w:rPr>
          <w:rFonts w:eastAsia="方正仿宋简体"/>
          <w:color w:val="000000"/>
          <w:sz w:val="30"/>
          <w:szCs w:val="30"/>
        </w:rPr>
        <w:t>12</w:t>
      </w:r>
      <w:r w:rsidRPr="007C3809">
        <w:rPr>
          <w:rFonts w:eastAsia="方正仿宋简体"/>
          <w:color w:val="000000"/>
          <w:sz w:val="30"/>
          <w:szCs w:val="30"/>
        </w:rPr>
        <w:t>个月的处罚，并及时报告中国证监会，提请立案稽查：</w:t>
      </w:r>
    </w:p>
    <w:p w:rsidR="004C3707" w:rsidRPr="007C3809" w:rsidRDefault="004C3707" w:rsidP="004C3707">
      <w:pPr>
        <w:autoSpaceDE w:val="0"/>
        <w:autoSpaceDN w:val="0"/>
        <w:adjustRightInd w:val="0"/>
        <w:spacing w:line="560" w:lineRule="exact"/>
        <w:ind w:firstLineChars="200" w:firstLine="600"/>
        <w:rPr>
          <w:rFonts w:eastAsia="方正仿宋简体"/>
          <w:color w:val="000000"/>
          <w:sz w:val="30"/>
          <w:szCs w:val="30"/>
        </w:rPr>
      </w:pPr>
      <w:r w:rsidRPr="007C3809">
        <w:rPr>
          <w:rFonts w:eastAsia="方正仿宋简体"/>
          <w:color w:val="000000"/>
          <w:sz w:val="30"/>
          <w:szCs w:val="30"/>
        </w:rPr>
        <w:t>……</w:t>
      </w:r>
    </w:p>
    <w:p w:rsidR="004C3707" w:rsidRPr="007C3809" w:rsidRDefault="004C3707" w:rsidP="004C3707">
      <w:pPr>
        <w:pStyle w:val="a3"/>
        <w:autoSpaceDE w:val="0"/>
        <w:autoSpaceDN w:val="0"/>
        <w:adjustRightInd w:val="0"/>
        <w:spacing w:line="560" w:lineRule="exact"/>
        <w:ind w:firstLineChars="200" w:firstLine="600"/>
        <w:jc w:val="both"/>
        <w:rPr>
          <w:rFonts w:eastAsia="方正仿宋简体"/>
          <w:color w:val="000000"/>
          <w:sz w:val="30"/>
          <w:szCs w:val="30"/>
        </w:rPr>
      </w:pPr>
      <w:r w:rsidRPr="007C3809">
        <w:rPr>
          <w:rFonts w:eastAsia="方正仿宋简体"/>
          <w:color w:val="000000"/>
          <w:sz w:val="30"/>
          <w:szCs w:val="30"/>
        </w:rPr>
        <w:t>第三十六条</w:t>
      </w:r>
      <w:r w:rsidRPr="007C3809">
        <w:rPr>
          <w:rFonts w:eastAsia="方正仿宋简体"/>
          <w:color w:val="000000"/>
          <w:sz w:val="30"/>
          <w:szCs w:val="30"/>
        </w:rPr>
        <w:t xml:space="preserve"> </w:t>
      </w:r>
      <w:r w:rsidRPr="007C3809">
        <w:rPr>
          <w:rFonts w:eastAsia="方正仿宋简体"/>
          <w:color w:val="000000"/>
          <w:sz w:val="30"/>
          <w:szCs w:val="30"/>
        </w:rPr>
        <w:t>期货保证金存管银行未履行《上海期货交易所结算细则》中有关期货保证金存管银行义务的，交易所对其处以责令改正、警告、通报批评、公开谴责、暂停部分期货</w:t>
      </w:r>
      <w:r w:rsidRPr="007C3809">
        <w:rPr>
          <w:rFonts w:eastAsia="方正仿宋简体"/>
          <w:color w:val="000000"/>
          <w:sz w:val="30"/>
          <w:szCs w:val="30"/>
          <w:shd w:val="pct15" w:color="auto" w:fill="FFFFFF"/>
        </w:rPr>
        <w:t>或期权</w:t>
      </w:r>
      <w:r w:rsidRPr="007C3809">
        <w:rPr>
          <w:rFonts w:eastAsia="方正仿宋简体"/>
          <w:color w:val="000000"/>
          <w:sz w:val="30"/>
          <w:szCs w:val="30"/>
        </w:rPr>
        <w:t>业务直至取消其期货保证金存管银行资格。</w:t>
      </w:r>
    </w:p>
    <w:p w:rsidR="004C3707" w:rsidRPr="007C3809" w:rsidRDefault="004C3707" w:rsidP="004C3707">
      <w:pPr>
        <w:pStyle w:val="a3"/>
        <w:autoSpaceDE w:val="0"/>
        <w:autoSpaceDN w:val="0"/>
        <w:adjustRightInd w:val="0"/>
        <w:spacing w:line="560" w:lineRule="exact"/>
        <w:ind w:firstLineChars="200" w:firstLine="600"/>
        <w:jc w:val="both"/>
        <w:rPr>
          <w:rFonts w:eastAsia="方正仿宋简体"/>
          <w:color w:val="000000"/>
          <w:sz w:val="30"/>
          <w:szCs w:val="30"/>
        </w:rPr>
      </w:pPr>
      <w:r w:rsidRPr="007C3809">
        <w:rPr>
          <w:rFonts w:eastAsia="方正仿宋简体"/>
          <w:color w:val="000000"/>
          <w:sz w:val="30"/>
          <w:szCs w:val="30"/>
        </w:rPr>
        <w:t>第三十七条</w:t>
      </w:r>
      <w:r w:rsidRPr="007C3809">
        <w:rPr>
          <w:rFonts w:eastAsia="方正仿宋简体"/>
          <w:color w:val="000000"/>
          <w:sz w:val="30"/>
          <w:szCs w:val="30"/>
        </w:rPr>
        <w:t xml:space="preserve"> </w:t>
      </w:r>
      <w:r w:rsidRPr="007C3809">
        <w:rPr>
          <w:rFonts w:eastAsia="方正仿宋简体"/>
          <w:color w:val="000000"/>
          <w:sz w:val="30"/>
          <w:szCs w:val="30"/>
        </w:rPr>
        <w:t>会员、客户以各种手段扰乱交易管理秩序的，给予警告、暂停开仓交易</w:t>
      </w:r>
      <w:r w:rsidRPr="007C3809">
        <w:rPr>
          <w:rFonts w:eastAsia="方正仿宋简体"/>
          <w:color w:val="000000"/>
          <w:sz w:val="30"/>
          <w:szCs w:val="30"/>
        </w:rPr>
        <w:t>1</w:t>
      </w:r>
      <w:r w:rsidRPr="007C3809">
        <w:rPr>
          <w:rFonts w:eastAsia="方正仿宋简体"/>
          <w:color w:val="000000"/>
          <w:sz w:val="30"/>
          <w:szCs w:val="30"/>
        </w:rPr>
        <w:t>个月以内的处罚，对直接责任人给予暂停从事交易所期货</w:t>
      </w:r>
      <w:r w:rsidRPr="007C3809">
        <w:rPr>
          <w:rFonts w:eastAsia="方正仿宋简体"/>
          <w:color w:val="000000"/>
          <w:sz w:val="30"/>
          <w:szCs w:val="30"/>
          <w:shd w:val="pct15" w:color="auto" w:fill="FFFFFF"/>
        </w:rPr>
        <w:t>、期权</w:t>
      </w:r>
      <w:r w:rsidRPr="007C3809">
        <w:rPr>
          <w:rFonts w:eastAsia="方正仿宋简体"/>
          <w:color w:val="000000"/>
          <w:sz w:val="30"/>
          <w:szCs w:val="30"/>
        </w:rPr>
        <w:t>业务</w:t>
      </w:r>
      <w:r w:rsidRPr="007C3809">
        <w:rPr>
          <w:rFonts w:eastAsia="方正仿宋简体"/>
          <w:color w:val="000000"/>
          <w:sz w:val="30"/>
          <w:szCs w:val="30"/>
        </w:rPr>
        <w:t>1</w:t>
      </w:r>
      <w:r w:rsidRPr="007C3809">
        <w:rPr>
          <w:rFonts w:eastAsia="方正仿宋简体"/>
          <w:color w:val="000000"/>
          <w:sz w:val="30"/>
          <w:szCs w:val="30"/>
        </w:rPr>
        <w:t>个月以内的处罚；情节严重的，给予通报批</w:t>
      </w:r>
      <w:r w:rsidRPr="007C3809">
        <w:rPr>
          <w:rFonts w:eastAsia="方正仿宋简体"/>
          <w:color w:val="000000"/>
          <w:sz w:val="30"/>
          <w:szCs w:val="30"/>
        </w:rPr>
        <w:lastRenderedPageBreak/>
        <w:t>评、公开谴责、暂停部分期货</w:t>
      </w:r>
      <w:r w:rsidRPr="007C3809">
        <w:rPr>
          <w:rFonts w:eastAsia="方正仿宋简体"/>
          <w:color w:val="000000"/>
          <w:sz w:val="30"/>
          <w:szCs w:val="30"/>
          <w:shd w:val="pct15" w:color="auto" w:fill="FFFFFF"/>
        </w:rPr>
        <w:t>或期权</w:t>
      </w:r>
      <w:r w:rsidRPr="007C3809">
        <w:rPr>
          <w:rFonts w:eastAsia="方正仿宋简体"/>
          <w:color w:val="000000"/>
          <w:sz w:val="30"/>
          <w:szCs w:val="30"/>
        </w:rPr>
        <w:t>业务、暂停开仓交易</w:t>
      </w:r>
      <w:r w:rsidRPr="007C3809">
        <w:rPr>
          <w:rFonts w:eastAsia="方正仿宋简体"/>
          <w:color w:val="000000"/>
          <w:sz w:val="30"/>
          <w:szCs w:val="30"/>
        </w:rPr>
        <w:t>1</w:t>
      </w:r>
      <w:r w:rsidRPr="007C3809">
        <w:rPr>
          <w:rFonts w:eastAsia="方正仿宋简体"/>
          <w:color w:val="000000"/>
          <w:sz w:val="30"/>
          <w:szCs w:val="30"/>
        </w:rPr>
        <w:t>至</w:t>
      </w:r>
      <w:r w:rsidRPr="007C3809">
        <w:rPr>
          <w:rFonts w:eastAsia="方正仿宋简体"/>
          <w:color w:val="000000"/>
          <w:sz w:val="30"/>
          <w:szCs w:val="30"/>
        </w:rPr>
        <w:t>12</w:t>
      </w:r>
      <w:r w:rsidRPr="007C3809">
        <w:rPr>
          <w:rFonts w:eastAsia="方正仿宋简体"/>
          <w:color w:val="000000"/>
          <w:sz w:val="30"/>
          <w:szCs w:val="30"/>
        </w:rPr>
        <w:t>个月、取消会员资格、宣布为</w:t>
      </w:r>
      <w:r w:rsidRPr="007C3809">
        <w:rPr>
          <w:rFonts w:eastAsia="方正仿宋简体"/>
          <w:color w:val="000000"/>
          <w:sz w:val="30"/>
          <w:szCs w:val="30"/>
        </w:rPr>
        <w:t>“</w:t>
      </w:r>
      <w:r w:rsidRPr="007C3809">
        <w:rPr>
          <w:rFonts w:eastAsia="方正仿宋简体"/>
          <w:color w:val="000000"/>
          <w:sz w:val="30"/>
          <w:szCs w:val="30"/>
        </w:rPr>
        <w:t>市场禁止进入者</w:t>
      </w:r>
      <w:r w:rsidRPr="007C3809">
        <w:rPr>
          <w:rFonts w:eastAsia="方正仿宋简体"/>
          <w:color w:val="000000"/>
          <w:sz w:val="30"/>
          <w:szCs w:val="30"/>
        </w:rPr>
        <w:t>”</w:t>
      </w:r>
      <w:r w:rsidRPr="007C3809">
        <w:rPr>
          <w:rFonts w:eastAsia="方正仿宋简体"/>
          <w:color w:val="000000"/>
          <w:sz w:val="30"/>
          <w:szCs w:val="30"/>
        </w:rPr>
        <w:t>，对直接责任人暂停从事交易所期货</w:t>
      </w:r>
      <w:r w:rsidRPr="007C3809">
        <w:rPr>
          <w:rFonts w:eastAsia="方正仿宋简体"/>
          <w:color w:val="000000"/>
          <w:sz w:val="30"/>
          <w:szCs w:val="30"/>
          <w:shd w:val="pct15" w:color="auto" w:fill="FFFFFF"/>
        </w:rPr>
        <w:t>或期权</w:t>
      </w:r>
      <w:r w:rsidRPr="007C3809">
        <w:rPr>
          <w:rFonts w:eastAsia="方正仿宋简体"/>
          <w:color w:val="000000"/>
          <w:sz w:val="30"/>
          <w:szCs w:val="30"/>
        </w:rPr>
        <w:t>业务</w:t>
      </w:r>
      <w:r w:rsidRPr="007C3809">
        <w:rPr>
          <w:rFonts w:eastAsia="方正仿宋简体"/>
          <w:color w:val="000000"/>
          <w:sz w:val="30"/>
          <w:szCs w:val="30"/>
        </w:rPr>
        <w:t>1</w:t>
      </w:r>
      <w:r w:rsidRPr="007C3809">
        <w:rPr>
          <w:rFonts w:eastAsia="方正仿宋简体"/>
          <w:color w:val="000000"/>
          <w:sz w:val="30"/>
          <w:szCs w:val="30"/>
        </w:rPr>
        <w:t>至</w:t>
      </w:r>
      <w:r w:rsidRPr="007C3809">
        <w:rPr>
          <w:rFonts w:eastAsia="方正仿宋简体"/>
          <w:color w:val="000000"/>
          <w:sz w:val="30"/>
          <w:szCs w:val="30"/>
        </w:rPr>
        <w:t>12</w:t>
      </w:r>
      <w:r w:rsidRPr="007C3809">
        <w:rPr>
          <w:rFonts w:eastAsia="方正仿宋简体"/>
          <w:color w:val="000000"/>
          <w:sz w:val="30"/>
          <w:szCs w:val="30"/>
        </w:rPr>
        <w:t>个月、宣布为</w:t>
      </w:r>
      <w:r w:rsidRPr="007C3809">
        <w:rPr>
          <w:rFonts w:eastAsia="方正仿宋简体"/>
          <w:color w:val="000000"/>
          <w:sz w:val="30"/>
          <w:szCs w:val="30"/>
        </w:rPr>
        <w:t>“</w:t>
      </w:r>
      <w:r w:rsidRPr="007C3809">
        <w:rPr>
          <w:rFonts w:eastAsia="方正仿宋简体"/>
          <w:color w:val="000000"/>
          <w:sz w:val="30"/>
          <w:szCs w:val="30"/>
        </w:rPr>
        <w:t>市场禁止进入者</w:t>
      </w:r>
      <w:r w:rsidRPr="007C3809">
        <w:rPr>
          <w:rFonts w:eastAsia="方正仿宋简体"/>
          <w:color w:val="000000"/>
          <w:sz w:val="30"/>
          <w:szCs w:val="30"/>
        </w:rPr>
        <w:t>”</w:t>
      </w:r>
      <w:r w:rsidRPr="007C3809">
        <w:rPr>
          <w:rFonts w:eastAsia="方正仿宋简体"/>
          <w:color w:val="000000"/>
          <w:sz w:val="30"/>
          <w:szCs w:val="30"/>
        </w:rPr>
        <w:t>的处罚。</w:t>
      </w:r>
    </w:p>
    <w:p w:rsidR="004C3707" w:rsidRPr="007C3809" w:rsidRDefault="004C3707" w:rsidP="004C3707">
      <w:pPr>
        <w:pStyle w:val="a3"/>
        <w:autoSpaceDE w:val="0"/>
        <w:autoSpaceDN w:val="0"/>
        <w:adjustRightInd w:val="0"/>
        <w:spacing w:line="560" w:lineRule="exact"/>
        <w:ind w:firstLineChars="200" w:firstLine="600"/>
        <w:jc w:val="both"/>
        <w:rPr>
          <w:rFonts w:eastAsia="方正仿宋简体"/>
          <w:color w:val="000000"/>
          <w:sz w:val="30"/>
          <w:szCs w:val="30"/>
        </w:rPr>
      </w:pPr>
      <w:r w:rsidRPr="007C3809">
        <w:rPr>
          <w:rFonts w:eastAsia="方正仿宋简体"/>
          <w:color w:val="000000"/>
          <w:sz w:val="30"/>
          <w:szCs w:val="30"/>
        </w:rPr>
        <w:t>第三十八条</w:t>
      </w:r>
      <w:r w:rsidRPr="007C3809">
        <w:rPr>
          <w:rFonts w:eastAsia="方正仿宋简体"/>
          <w:color w:val="000000"/>
          <w:sz w:val="30"/>
          <w:szCs w:val="30"/>
        </w:rPr>
        <w:t xml:space="preserve">  </w:t>
      </w:r>
      <w:r w:rsidRPr="007C3809">
        <w:rPr>
          <w:rFonts w:eastAsia="方正仿宋简体"/>
          <w:color w:val="000000"/>
          <w:sz w:val="30"/>
          <w:szCs w:val="30"/>
        </w:rPr>
        <w:t>被中国证监会或其他期货交易所宣布为</w:t>
      </w:r>
      <w:r w:rsidRPr="007C3809">
        <w:rPr>
          <w:rFonts w:eastAsia="方正仿宋简体"/>
          <w:color w:val="000000"/>
          <w:sz w:val="30"/>
          <w:szCs w:val="30"/>
        </w:rPr>
        <w:t>“</w:t>
      </w:r>
      <w:r w:rsidRPr="007C3809">
        <w:rPr>
          <w:rFonts w:eastAsia="方正仿宋简体"/>
          <w:color w:val="000000"/>
          <w:sz w:val="30"/>
          <w:szCs w:val="30"/>
        </w:rPr>
        <w:t>市场禁止进入者</w:t>
      </w:r>
      <w:r w:rsidRPr="007C3809">
        <w:rPr>
          <w:rFonts w:eastAsia="方正仿宋简体"/>
          <w:color w:val="000000"/>
          <w:sz w:val="30"/>
          <w:szCs w:val="30"/>
        </w:rPr>
        <w:t>”</w:t>
      </w:r>
      <w:r w:rsidRPr="007C3809">
        <w:rPr>
          <w:rFonts w:eastAsia="方正仿宋简体"/>
          <w:color w:val="000000"/>
          <w:sz w:val="30"/>
          <w:szCs w:val="30"/>
        </w:rPr>
        <w:t>的，在市场禁止进入期限内不得从事交易所的期货</w:t>
      </w:r>
      <w:r w:rsidRPr="007C3809">
        <w:rPr>
          <w:rFonts w:eastAsia="方正仿宋简体"/>
          <w:color w:val="000000"/>
          <w:sz w:val="30"/>
          <w:szCs w:val="30"/>
          <w:shd w:val="pct15" w:color="auto" w:fill="FFFFFF"/>
        </w:rPr>
        <w:t>、期权</w:t>
      </w:r>
      <w:r w:rsidRPr="007C3809">
        <w:rPr>
          <w:rFonts w:eastAsia="方正仿宋简体"/>
          <w:color w:val="000000"/>
          <w:sz w:val="30"/>
          <w:szCs w:val="30"/>
        </w:rPr>
        <w:t>业务。</w:t>
      </w:r>
    </w:p>
    <w:p w:rsidR="004C3707" w:rsidRPr="007C3809" w:rsidRDefault="004C3707" w:rsidP="004C3707">
      <w:pPr>
        <w:pStyle w:val="a3"/>
        <w:autoSpaceDE w:val="0"/>
        <w:autoSpaceDN w:val="0"/>
        <w:adjustRightInd w:val="0"/>
        <w:spacing w:line="560" w:lineRule="exact"/>
        <w:ind w:firstLineChars="200" w:firstLine="600"/>
        <w:jc w:val="both"/>
        <w:rPr>
          <w:rFonts w:eastAsia="仿宋_GB2312"/>
          <w:color w:val="000000"/>
          <w:sz w:val="32"/>
          <w:szCs w:val="32"/>
        </w:rPr>
      </w:pPr>
      <w:r w:rsidRPr="007C3809">
        <w:rPr>
          <w:rFonts w:eastAsia="方正仿宋简体"/>
          <w:color w:val="000000"/>
          <w:sz w:val="30"/>
          <w:szCs w:val="30"/>
        </w:rPr>
        <w:t>第三十九条</w:t>
      </w:r>
      <w:r w:rsidRPr="007C3809">
        <w:rPr>
          <w:rFonts w:eastAsia="方正仿宋简体"/>
          <w:color w:val="000000"/>
          <w:sz w:val="30"/>
          <w:szCs w:val="30"/>
        </w:rPr>
        <w:t xml:space="preserve"> </w:t>
      </w:r>
      <w:r w:rsidRPr="007C3809">
        <w:rPr>
          <w:rFonts w:eastAsia="方正仿宋简体"/>
          <w:color w:val="000000"/>
          <w:sz w:val="30"/>
          <w:szCs w:val="30"/>
        </w:rPr>
        <w:t>会员、客户或者期货市场其他参与者有下列行为之一的，责令改正，给予警告、通报批评、公开谴责、暂停部分期货</w:t>
      </w:r>
      <w:r w:rsidRPr="007C3809">
        <w:rPr>
          <w:rFonts w:eastAsia="方正仿宋简体"/>
          <w:color w:val="000000"/>
          <w:sz w:val="30"/>
          <w:szCs w:val="30"/>
          <w:shd w:val="pct15" w:color="auto" w:fill="FFFFFF"/>
        </w:rPr>
        <w:t>或期权</w:t>
      </w:r>
      <w:r w:rsidRPr="007C3809">
        <w:rPr>
          <w:rFonts w:eastAsia="方正仿宋简体"/>
          <w:color w:val="000000"/>
          <w:sz w:val="30"/>
          <w:szCs w:val="30"/>
        </w:rPr>
        <w:t>业务、暂停开仓交易</w:t>
      </w:r>
      <w:r w:rsidRPr="007C3809">
        <w:rPr>
          <w:rFonts w:eastAsia="方正仿宋简体"/>
          <w:color w:val="000000"/>
          <w:sz w:val="30"/>
          <w:szCs w:val="30"/>
        </w:rPr>
        <w:t>1</w:t>
      </w:r>
      <w:r w:rsidRPr="007C3809">
        <w:rPr>
          <w:rFonts w:eastAsia="方正仿宋简体"/>
          <w:color w:val="000000"/>
          <w:sz w:val="30"/>
          <w:szCs w:val="30"/>
        </w:rPr>
        <w:t>至</w:t>
      </w:r>
      <w:r w:rsidRPr="007C3809">
        <w:rPr>
          <w:rFonts w:eastAsia="方正仿宋简体"/>
          <w:color w:val="000000"/>
          <w:sz w:val="30"/>
          <w:szCs w:val="30"/>
        </w:rPr>
        <w:t>12</w:t>
      </w:r>
      <w:r w:rsidRPr="007C3809">
        <w:rPr>
          <w:rFonts w:eastAsia="方正仿宋简体"/>
          <w:color w:val="000000"/>
          <w:sz w:val="30"/>
          <w:szCs w:val="30"/>
        </w:rPr>
        <w:t>个月的处罚，可以并处</w:t>
      </w:r>
      <w:r w:rsidRPr="007C3809">
        <w:rPr>
          <w:rFonts w:eastAsia="方正仿宋简体"/>
          <w:color w:val="000000"/>
          <w:sz w:val="30"/>
          <w:szCs w:val="30"/>
        </w:rPr>
        <w:t>1</w:t>
      </w:r>
      <w:r w:rsidRPr="007C3809">
        <w:rPr>
          <w:rFonts w:eastAsia="方正仿宋简体"/>
          <w:color w:val="000000"/>
          <w:sz w:val="30"/>
          <w:szCs w:val="30"/>
        </w:rPr>
        <w:t>至</w:t>
      </w:r>
      <w:r w:rsidRPr="007C3809">
        <w:rPr>
          <w:rFonts w:eastAsia="方正仿宋简体"/>
          <w:color w:val="000000"/>
          <w:sz w:val="30"/>
          <w:szCs w:val="30"/>
        </w:rPr>
        <w:t>20</w:t>
      </w:r>
      <w:r w:rsidRPr="007C3809">
        <w:rPr>
          <w:rFonts w:eastAsia="方正仿宋简体"/>
          <w:color w:val="000000"/>
          <w:sz w:val="30"/>
          <w:szCs w:val="30"/>
        </w:rPr>
        <w:t>万元的罚款：</w:t>
      </w:r>
    </w:p>
    <w:p w:rsidR="004C3707" w:rsidRPr="007C3809" w:rsidRDefault="004C3707" w:rsidP="004C3707">
      <w:pPr>
        <w:pStyle w:val="a3"/>
        <w:autoSpaceDE w:val="0"/>
        <w:autoSpaceDN w:val="0"/>
        <w:adjustRightInd w:val="0"/>
        <w:spacing w:line="520" w:lineRule="exact"/>
        <w:ind w:firstLineChars="200" w:firstLine="600"/>
        <w:jc w:val="both"/>
        <w:rPr>
          <w:rFonts w:eastAsia="方正仿宋简体"/>
          <w:color w:val="000000"/>
          <w:sz w:val="30"/>
          <w:szCs w:val="30"/>
        </w:rPr>
      </w:pPr>
      <w:r w:rsidRPr="007C3809">
        <w:rPr>
          <w:rFonts w:eastAsia="方正仿宋简体"/>
          <w:color w:val="000000"/>
          <w:sz w:val="30"/>
          <w:szCs w:val="30"/>
        </w:rPr>
        <w:t>……</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九、《上海期货交易所套期保值交易管理办法》</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第四条</w:t>
      </w:r>
      <w:r w:rsidRPr="007C3809">
        <w:rPr>
          <w:rFonts w:eastAsia="方正仿宋简体"/>
          <w:kern w:val="0"/>
          <w:sz w:val="30"/>
          <w:szCs w:val="30"/>
        </w:rPr>
        <w:t xml:space="preserve"> </w:t>
      </w:r>
      <w:r w:rsidRPr="007C3809">
        <w:rPr>
          <w:rFonts w:eastAsia="方正仿宋简体"/>
          <w:dstrike/>
          <w:kern w:val="0"/>
          <w:sz w:val="30"/>
          <w:szCs w:val="30"/>
        </w:rPr>
        <w:t>各品种期货</w:t>
      </w:r>
      <w:r w:rsidRPr="007C3809">
        <w:rPr>
          <w:rFonts w:eastAsia="方正仿宋简体"/>
          <w:kern w:val="0"/>
          <w:sz w:val="30"/>
          <w:szCs w:val="30"/>
        </w:rPr>
        <w:t>一般月份套期保值交易头寸实行审批制。一般月份套期保值交易分为一般月份买入套期保值交易和一般月份卖出套期保值交易。</w:t>
      </w:r>
      <w:r w:rsidRPr="007C3809">
        <w:rPr>
          <w:rFonts w:eastAsia="方正仿宋简体"/>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shd w:val="pct15" w:color="auto" w:fill="FFFFFF"/>
        </w:rPr>
      </w:pPr>
      <w:r w:rsidRPr="007C3809">
        <w:rPr>
          <w:rFonts w:eastAsia="方正仿宋简体"/>
          <w:kern w:val="0"/>
          <w:sz w:val="30"/>
          <w:szCs w:val="30"/>
          <w:shd w:val="pct15" w:color="auto" w:fill="FFFFFF"/>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第七条</w:t>
      </w:r>
      <w:r w:rsidRPr="007C3809">
        <w:rPr>
          <w:rFonts w:eastAsia="方正仿宋简体"/>
          <w:kern w:val="0"/>
          <w:sz w:val="30"/>
          <w:szCs w:val="30"/>
        </w:rPr>
        <w:t xml:space="preserve"> </w:t>
      </w:r>
      <w:r w:rsidRPr="007C3809">
        <w:rPr>
          <w:rFonts w:eastAsia="方正仿宋简体"/>
          <w:kern w:val="0"/>
          <w:sz w:val="30"/>
          <w:szCs w:val="30"/>
        </w:rPr>
        <w:t>申请一般月份套期保值交易头寸的会员或客户，应当</w:t>
      </w:r>
      <w:r w:rsidRPr="007C3809">
        <w:rPr>
          <w:rFonts w:eastAsia="方正仿宋简体"/>
          <w:dstrike/>
          <w:kern w:val="0"/>
          <w:sz w:val="30"/>
          <w:szCs w:val="30"/>
        </w:rPr>
        <w:t>填写《上海期货交易所一般月份套期保值交易头寸申请（审批）表》，并</w:t>
      </w:r>
      <w:r w:rsidRPr="007C3809">
        <w:rPr>
          <w:rFonts w:eastAsia="方正仿宋简体"/>
          <w:kern w:val="0"/>
          <w:sz w:val="30"/>
          <w:szCs w:val="30"/>
        </w:rPr>
        <w:t>提交下列证明材料</w:t>
      </w:r>
      <w:r w:rsidRPr="007C3809">
        <w:rPr>
          <w:rFonts w:eastAsia="方正仿宋简体"/>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shd w:val="pct15" w:color="auto" w:fill="FFFFFF"/>
        </w:rPr>
      </w:pPr>
      <w:r w:rsidRPr="007C3809">
        <w:rPr>
          <w:rFonts w:eastAsia="方正仿宋简体"/>
          <w:kern w:val="0"/>
          <w:sz w:val="30"/>
          <w:szCs w:val="30"/>
        </w:rPr>
        <w:lastRenderedPageBreak/>
        <w:t>第十一条</w:t>
      </w:r>
      <w:r w:rsidRPr="007C3809">
        <w:rPr>
          <w:rFonts w:eastAsia="方正仿宋简体"/>
          <w:kern w:val="0"/>
          <w:sz w:val="30"/>
          <w:szCs w:val="30"/>
        </w:rPr>
        <w:t xml:space="preserve"> </w:t>
      </w:r>
      <w:r w:rsidRPr="007C3809">
        <w:rPr>
          <w:rFonts w:eastAsia="方正仿宋简体"/>
          <w:kern w:val="0"/>
          <w:sz w:val="30"/>
          <w:szCs w:val="30"/>
          <w:shd w:val="pct15" w:color="auto" w:fill="FFFFFF"/>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第十三条</w:t>
      </w:r>
      <w:r w:rsidRPr="007C3809">
        <w:rPr>
          <w:rFonts w:eastAsia="方正仿宋简体"/>
          <w:kern w:val="0"/>
          <w:sz w:val="30"/>
          <w:szCs w:val="30"/>
        </w:rPr>
        <w:t xml:space="preserve"> </w:t>
      </w:r>
      <w:r w:rsidRPr="007C3809">
        <w:rPr>
          <w:rFonts w:eastAsia="方正仿宋简体"/>
          <w:kern w:val="0"/>
          <w:sz w:val="30"/>
          <w:szCs w:val="30"/>
        </w:rPr>
        <w:t>申请临近交割月份套期保值交易头寸的会员或客户，应当</w:t>
      </w:r>
      <w:r w:rsidRPr="007C3809">
        <w:rPr>
          <w:rFonts w:eastAsia="方正仿宋简体"/>
          <w:dstrike/>
          <w:kern w:val="0"/>
          <w:sz w:val="30"/>
          <w:szCs w:val="30"/>
        </w:rPr>
        <w:t>填写《上海期货交易所临近交割月份套期保值交易头寸申请（审批）表》，并</w:t>
      </w:r>
      <w:r w:rsidRPr="007C3809">
        <w:rPr>
          <w:rFonts w:eastAsia="方正仿宋简体"/>
          <w:kern w:val="0"/>
          <w:sz w:val="30"/>
          <w:szCs w:val="30"/>
        </w:rPr>
        <w:t>提交以下证明材料</w:t>
      </w:r>
      <w:r w:rsidRPr="007C3809">
        <w:rPr>
          <w:rFonts w:eastAsia="方正仿宋简体"/>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w:t>
      </w:r>
    </w:p>
    <w:p w:rsidR="004C3707" w:rsidRPr="007C3809" w:rsidRDefault="004C3707" w:rsidP="004C3707">
      <w:pPr>
        <w:spacing w:line="560" w:lineRule="exact"/>
        <w:ind w:firstLineChars="200" w:firstLine="600"/>
        <w:rPr>
          <w:rFonts w:eastAsia="方正仿宋简体"/>
          <w:color w:val="000000"/>
          <w:sz w:val="30"/>
          <w:szCs w:val="30"/>
        </w:rPr>
      </w:pPr>
      <w:r w:rsidRPr="007C3809">
        <w:rPr>
          <w:rFonts w:eastAsia="方正仿宋简体"/>
          <w:color w:val="000000"/>
          <w:sz w:val="30"/>
          <w:szCs w:val="30"/>
        </w:rPr>
        <w:t>第十八条</w:t>
      </w:r>
      <w:r w:rsidRPr="007C3809">
        <w:rPr>
          <w:rFonts w:eastAsia="方正仿宋简体"/>
          <w:color w:val="000000"/>
          <w:sz w:val="30"/>
          <w:szCs w:val="30"/>
        </w:rPr>
        <w:t xml:space="preserve"> </w:t>
      </w:r>
      <w:r w:rsidRPr="007C3809">
        <w:rPr>
          <w:rFonts w:eastAsia="方正仿宋简体"/>
          <w:color w:val="000000"/>
          <w:sz w:val="30"/>
          <w:szCs w:val="30"/>
        </w:rPr>
        <w:t>铜、铝、锌、铅、</w:t>
      </w:r>
      <w:r w:rsidRPr="007C3809">
        <w:rPr>
          <w:rFonts w:eastAsia="方正仿宋简体"/>
          <w:kern w:val="0"/>
          <w:sz w:val="30"/>
          <w:szCs w:val="30"/>
        </w:rPr>
        <w:t>镍、锡、螺</w:t>
      </w:r>
      <w:r w:rsidRPr="007C3809">
        <w:rPr>
          <w:rFonts w:eastAsia="方正仿宋简体"/>
          <w:color w:val="000000"/>
          <w:sz w:val="30"/>
          <w:szCs w:val="30"/>
        </w:rPr>
        <w:t>纹钢、线材、热轧卷板、黄金、白银、天然橡胶和沥青未获临近交割月份套期保值交易头寸的非期货公司会员或客户，其一般月份套期保值交易头寸在进入合约交割月前第一月和交割月份时，将参照已获一般月份套期保值交易头寸和该</w:t>
      </w:r>
      <w:r w:rsidRPr="007C3809">
        <w:rPr>
          <w:rFonts w:eastAsia="方正仿宋简体"/>
          <w:dstrike/>
          <w:color w:val="000000"/>
          <w:sz w:val="30"/>
          <w:szCs w:val="30"/>
        </w:rPr>
        <w:t>期货</w:t>
      </w:r>
      <w:r w:rsidRPr="007C3809">
        <w:rPr>
          <w:rFonts w:eastAsia="方正仿宋简体"/>
          <w:color w:val="000000"/>
          <w:sz w:val="30"/>
          <w:szCs w:val="30"/>
        </w:rPr>
        <w:t>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4C3707" w:rsidRPr="007C3809" w:rsidRDefault="004C3707" w:rsidP="004C3707">
      <w:pPr>
        <w:spacing w:line="560" w:lineRule="exact"/>
        <w:ind w:firstLineChars="200" w:firstLine="600"/>
        <w:rPr>
          <w:rFonts w:eastAsia="方正仿宋简体"/>
          <w:color w:val="000000"/>
          <w:sz w:val="30"/>
          <w:szCs w:val="30"/>
        </w:rPr>
      </w:pPr>
      <w:r w:rsidRPr="007C3809">
        <w:rPr>
          <w:rFonts w:eastAsia="方正仿宋简体"/>
          <w:color w:val="000000"/>
          <w:sz w:val="30"/>
          <w:szCs w:val="30"/>
        </w:rPr>
        <w:t>燃料油未获临近交割月份套期保值交易头寸的非期货公司会员或客户，其一般月份套期保值交易头寸在进入合约交割月前第二月和交割月前第一月时，将参照已获一般月份套期保值交易头寸和该</w:t>
      </w:r>
      <w:r w:rsidRPr="007C3809">
        <w:rPr>
          <w:rFonts w:eastAsia="方正仿宋简体"/>
          <w:dstrike/>
          <w:color w:val="000000"/>
          <w:sz w:val="30"/>
          <w:szCs w:val="30"/>
        </w:rPr>
        <w:t>期货</w:t>
      </w:r>
      <w:r w:rsidRPr="007C3809">
        <w:rPr>
          <w:rFonts w:eastAsia="方正仿宋简体"/>
          <w:color w:val="000000"/>
          <w:sz w:val="30"/>
          <w:szCs w:val="30"/>
        </w:rPr>
        <w:t>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4C3707" w:rsidRPr="007C3809" w:rsidRDefault="004C3707" w:rsidP="004C3707">
      <w:pPr>
        <w:spacing w:line="560" w:lineRule="exact"/>
        <w:ind w:firstLineChars="200" w:firstLine="600"/>
        <w:rPr>
          <w:rFonts w:eastAsia="方正仿宋简体"/>
          <w:kern w:val="0"/>
          <w:sz w:val="30"/>
          <w:szCs w:val="30"/>
          <w:shd w:val="pct15" w:color="auto" w:fill="FFFFFF"/>
        </w:rPr>
      </w:pPr>
      <w:r w:rsidRPr="007C3809">
        <w:rPr>
          <w:rFonts w:eastAsia="方正仿宋简体"/>
          <w:kern w:val="0"/>
          <w:sz w:val="30"/>
          <w:szCs w:val="30"/>
          <w:shd w:val="pct15" w:color="auto" w:fill="FFFFFF"/>
        </w:rPr>
        <w:lastRenderedPageBreak/>
        <w:t>第二十四条</w:t>
      </w:r>
      <w:r w:rsidRPr="007C3809">
        <w:rPr>
          <w:rFonts w:eastAsia="方正仿宋简体"/>
          <w:kern w:val="0"/>
          <w:sz w:val="30"/>
          <w:szCs w:val="30"/>
          <w:shd w:val="pct15" w:color="auto" w:fill="FFFFFF"/>
        </w:rPr>
        <w:t xml:space="preserve"> </w:t>
      </w:r>
      <w:r w:rsidRPr="007C3809">
        <w:rPr>
          <w:rFonts w:eastAsia="方正仿宋简体"/>
          <w:kern w:val="0"/>
          <w:sz w:val="30"/>
          <w:szCs w:val="30"/>
          <w:shd w:val="pct15" w:color="auto" w:fill="FFFFFF"/>
        </w:rPr>
        <w:t>期权行权时，期权套期保值持仓转化为相应的期货套期保值持仓。</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第二十</w:t>
      </w:r>
      <w:r w:rsidRPr="007C3809">
        <w:rPr>
          <w:rFonts w:eastAsia="方正仿宋简体"/>
          <w:dstrike/>
          <w:kern w:val="0"/>
          <w:sz w:val="30"/>
          <w:szCs w:val="30"/>
        </w:rPr>
        <w:t>五</w:t>
      </w:r>
      <w:r w:rsidRPr="007C3809">
        <w:rPr>
          <w:rFonts w:eastAsia="方正仿宋简体"/>
          <w:kern w:val="0"/>
          <w:sz w:val="30"/>
          <w:szCs w:val="30"/>
        </w:rPr>
        <w:t>六条</w:t>
      </w:r>
      <w:r w:rsidRPr="007C3809">
        <w:rPr>
          <w:rFonts w:eastAsia="方正仿宋简体"/>
          <w:kern w:val="0"/>
          <w:sz w:val="30"/>
          <w:szCs w:val="30"/>
        </w:rPr>
        <w:t xml:space="preserve"> </w:t>
      </w:r>
      <w:r w:rsidRPr="007C3809">
        <w:rPr>
          <w:rFonts w:eastAsia="方正仿宋简体"/>
          <w:kern w:val="0"/>
          <w:sz w:val="30"/>
          <w:szCs w:val="30"/>
        </w:rPr>
        <w:t>交易所对会员或客户提供的有关生产经营状况、资信情况及期货、</w:t>
      </w:r>
      <w:r w:rsidRPr="007C3809">
        <w:rPr>
          <w:rFonts w:eastAsia="方正仿宋简体"/>
          <w:kern w:val="0"/>
          <w:sz w:val="30"/>
          <w:szCs w:val="30"/>
          <w:shd w:val="pct15" w:color="auto" w:fill="FFFFFF"/>
        </w:rPr>
        <w:t>期权、</w:t>
      </w:r>
      <w:r w:rsidRPr="007C3809">
        <w:rPr>
          <w:rFonts w:eastAsia="方正仿宋简体"/>
          <w:kern w:val="0"/>
          <w:sz w:val="30"/>
          <w:szCs w:val="30"/>
        </w:rPr>
        <w:t>现货市场交易行为可随时进行监督和调查，会员及相关客户应当予以协助和配合。</w:t>
      </w:r>
      <w:r w:rsidRPr="007C3809">
        <w:rPr>
          <w:rFonts w:eastAsia="方正仿宋简体"/>
          <w:kern w:val="0"/>
          <w:sz w:val="30"/>
          <w:szCs w:val="30"/>
        </w:rPr>
        <w:t xml:space="preserve"> </w:t>
      </w:r>
    </w:p>
    <w:p w:rsidR="004C3707" w:rsidRPr="007C3809" w:rsidRDefault="004C3707" w:rsidP="004C3707">
      <w:pPr>
        <w:autoSpaceDE w:val="0"/>
        <w:autoSpaceDN w:val="0"/>
        <w:adjustRightInd w:val="0"/>
        <w:spacing w:line="560" w:lineRule="exact"/>
        <w:ind w:firstLineChars="200" w:firstLine="600"/>
        <w:rPr>
          <w:rFonts w:eastAsia="方正仿宋简体"/>
          <w:kern w:val="0"/>
          <w:sz w:val="30"/>
          <w:szCs w:val="30"/>
        </w:rPr>
      </w:pPr>
      <w:r w:rsidRPr="007C3809">
        <w:rPr>
          <w:rFonts w:eastAsia="方正仿宋简体"/>
          <w:kern w:val="0"/>
          <w:sz w:val="30"/>
          <w:szCs w:val="30"/>
        </w:rPr>
        <w:t>交易所有权要求获批套期保值交易头寸的会员或客户报告现货、期货</w:t>
      </w:r>
      <w:r w:rsidRPr="007C3809">
        <w:rPr>
          <w:rFonts w:eastAsia="方正仿宋简体"/>
          <w:kern w:val="0"/>
          <w:sz w:val="30"/>
          <w:szCs w:val="30"/>
          <w:shd w:val="pct15" w:color="auto" w:fill="FFFFFF"/>
        </w:rPr>
        <w:t>、期权</w:t>
      </w:r>
      <w:r w:rsidRPr="007C3809">
        <w:rPr>
          <w:rFonts w:eastAsia="方正仿宋简体"/>
          <w:kern w:val="0"/>
          <w:sz w:val="30"/>
          <w:szCs w:val="30"/>
        </w:rPr>
        <w:t>交易情况。</w:t>
      </w:r>
    </w:p>
    <w:p w:rsidR="004C3707" w:rsidRPr="007C3809" w:rsidRDefault="004C3707" w:rsidP="004C3707">
      <w:pPr>
        <w:autoSpaceDE w:val="0"/>
        <w:autoSpaceDN w:val="0"/>
        <w:adjustRightInd w:val="0"/>
        <w:spacing w:line="560" w:lineRule="exact"/>
        <w:ind w:firstLineChars="200" w:firstLine="600"/>
        <w:rPr>
          <w:rFonts w:eastAsia="仿宋_GB2312"/>
          <w:kern w:val="0"/>
          <w:sz w:val="32"/>
          <w:szCs w:val="32"/>
        </w:rPr>
      </w:pPr>
      <w:r w:rsidRPr="007C3809">
        <w:rPr>
          <w:rFonts w:eastAsia="方正仿宋简体"/>
          <w:kern w:val="0"/>
          <w:sz w:val="30"/>
          <w:szCs w:val="30"/>
        </w:rPr>
        <w:t>第三十</w:t>
      </w:r>
      <w:r w:rsidRPr="007C3809">
        <w:rPr>
          <w:rFonts w:eastAsia="方正仿宋简体"/>
          <w:dstrike/>
          <w:kern w:val="0"/>
          <w:sz w:val="30"/>
          <w:szCs w:val="30"/>
        </w:rPr>
        <w:t>二</w:t>
      </w:r>
      <w:r w:rsidRPr="007C3809">
        <w:rPr>
          <w:rFonts w:eastAsia="方正仿宋简体"/>
          <w:kern w:val="0"/>
          <w:sz w:val="30"/>
          <w:szCs w:val="30"/>
          <w:shd w:val="pct15" w:color="auto" w:fill="FFFFFF"/>
        </w:rPr>
        <w:t>三</w:t>
      </w:r>
      <w:r w:rsidRPr="007C3809">
        <w:rPr>
          <w:rFonts w:eastAsia="方正仿宋简体"/>
          <w:kern w:val="0"/>
          <w:sz w:val="30"/>
          <w:szCs w:val="30"/>
        </w:rPr>
        <w:t>条</w:t>
      </w:r>
      <w:r w:rsidRPr="007C3809">
        <w:rPr>
          <w:rFonts w:eastAsia="方正仿宋简体"/>
          <w:kern w:val="0"/>
          <w:sz w:val="30"/>
          <w:szCs w:val="30"/>
        </w:rPr>
        <w:t xml:space="preserve"> </w:t>
      </w:r>
      <w:r w:rsidRPr="007C3809">
        <w:rPr>
          <w:rFonts w:eastAsia="方正仿宋简体"/>
          <w:kern w:val="0"/>
          <w:sz w:val="30"/>
          <w:szCs w:val="30"/>
        </w:rPr>
        <w:t>交易所可根据期货市场、</w:t>
      </w:r>
      <w:r w:rsidRPr="007C3809">
        <w:rPr>
          <w:rFonts w:eastAsia="方正仿宋简体"/>
          <w:kern w:val="0"/>
          <w:sz w:val="30"/>
          <w:szCs w:val="30"/>
          <w:shd w:val="pct15" w:color="auto" w:fill="FFFFFF"/>
        </w:rPr>
        <w:t>期权市场、</w:t>
      </w:r>
      <w:r w:rsidRPr="007C3809">
        <w:rPr>
          <w:rFonts w:eastAsia="方正仿宋简体"/>
          <w:kern w:val="0"/>
          <w:sz w:val="30"/>
          <w:szCs w:val="30"/>
        </w:rPr>
        <w:t>现货市场和持仓情况随时要求申请会员或客户对其已获批的套期保值交易头寸提供补充说明材料。</w:t>
      </w:r>
    </w:p>
    <w:p w:rsidR="004C3707" w:rsidRPr="007C3809" w:rsidRDefault="004C3707" w:rsidP="004C3707">
      <w:pPr>
        <w:ind w:firstLineChars="200" w:firstLine="600"/>
        <w:rPr>
          <w:rFonts w:eastAsia="方正黑体简体"/>
          <w:color w:val="000000"/>
          <w:kern w:val="0"/>
          <w:sz w:val="30"/>
          <w:szCs w:val="30"/>
        </w:rPr>
      </w:pPr>
      <w:r w:rsidRPr="007C3809">
        <w:rPr>
          <w:rFonts w:eastAsia="方正黑体简体"/>
          <w:color w:val="000000"/>
          <w:kern w:val="0"/>
          <w:sz w:val="30"/>
          <w:szCs w:val="30"/>
        </w:rPr>
        <w:t>十、《上海期货交易所套利交易管理办法》</w:t>
      </w:r>
    </w:p>
    <w:p w:rsidR="004C3707" w:rsidRPr="007C3809" w:rsidRDefault="004C3707" w:rsidP="004C3707">
      <w:pPr>
        <w:spacing w:line="560" w:lineRule="exact"/>
        <w:ind w:firstLineChars="200" w:firstLine="602"/>
        <w:rPr>
          <w:rFonts w:eastAsia="方正仿宋简体"/>
          <w:kern w:val="0"/>
          <w:sz w:val="30"/>
          <w:szCs w:val="30"/>
        </w:rPr>
      </w:pPr>
      <w:r w:rsidRPr="007C3809">
        <w:rPr>
          <w:rFonts w:eastAsia="方正仿宋简体"/>
          <w:b/>
          <w:bCs/>
          <w:kern w:val="0"/>
          <w:sz w:val="30"/>
          <w:szCs w:val="30"/>
        </w:rPr>
        <w:t>第二条</w:t>
      </w:r>
      <w:r w:rsidRPr="007C3809">
        <w:rPr>
          <w:rFonts w:eastAsia="方正仿宋简体"/>
          <w:kern w:val="0"/>
          <w:sz w:val="30"/>
          <w:szCs w:val="30"/>
        </w:rPr>
        <w:t xml:space="preserve">  </w:t>
      </w:r>
      <w:r w:rsidRPr="007C3809">
        <w:rPr>
          <w:rFonts w:eastAsia="方正仿宋简体"/>
          <w:kern w:val="0"/>
          <w:sz w:val="30"/>
          <w:szCs w:val="30"/>
        </w:rPr>
        <w:t>套利交易和投机交易合并为非套期保值交易。非套期保值交易头寸按照《上海期货交易所风险控制管理办法》中各</w:t>
      </w:r>
      <w:r w:rsidRPr="007C3809">
        <w:rPr>
          <w:rFonts w:eastAsia="方正仿宋简体"/>
          <w:dstrike/>
          <w:kern w:val="0"/>
          <w:sz w:val="30"/>
          <w:szCs w:val="30"/>
        </w:rPr>
        <w:t>期货</w:t>
      </w:r>
      <w:r w:rsidRPr="007C3809">
        <w:rPr>
          <w:rFonts w:eastAsia="方正仿宋简体"/>
          <w:kern w:val="0"/>
          <w:sz w:val="30"/>
          <w:szCs w:val="30"/>
        </w:rPr>
        <w:t>合约在不同时期的限仓比例和限仓数额规定执行。非期货公司会员或者客户可以通过申请套利交易头寸来扩大其非套期保值交易头寸。</w:t>
      </w:r>
    </w:p>
    <w:p w:rsidR="004C3707" w:rsidRPr="007C3809" w:rsidRDefault="004C3707" w:rsidP="004C3707">
      <w:pPr>
        <w:widowControl/>
        <w:spacing w:line="560" w:lineRule="exact"/>
        <w:ind w:firstLineChars="200" w:firstLine="602"/>
        <w:rPr>
          <w:rFonts w:eastAsia="方正仿宋简体"/>
          <w:bCs/>
          <w:sz w:val="30"/>
          <w:szCs w:val="30"/>
          <w:shd w:val="pct15" w:color="auto" w:fill="FFFFFF"/>
        </w:rPr>
      </w:pPr>
      <w:r w:rsidRPr="007C3809">
        <w:rPr>
          <w:rFonts w:eastAsia="方正仿宋简体"/>
          <w:b/>
          <w:bCs/>
          <w:sz w:val="30"/>
          <w:szCs w:val="30"/>
        </w:rPr>
        <w:t>第十二条</w:t>
      </w:r>
      <w:r w:rsidRPr="007C3809">
        <w:rPr>
          <w:rFonts w:eastAsia="方正仿宋简体"/>
          <w:kern w:val="0"/>
          <w:sz w:val="30"/>
          <w:szCs w:val="30"/>
        </w:rPr>
        <w:t xml:space="preserve">　同一客户在不同期货公司会员处非套期保值持仓</w:t>
      </w:r>
      <w:r w:rsidRPr="007C3809">
        <w:rPr>
          <w:rFonts w:eastAsia="方正仿宋简体"/>
          <w:bCs/>
          <w:sz w:val="30"/>
          <w:szCs w:val="30"/>
        </w:rPr>
        <w:t>的合计数</w:t>
      </w:r>
      <w:r w:rsidRPr="007C3809">
        <w:rPr>
          <w:rFonts w:eastAsia="方正仿宋简体"/>
          <w:kern w:val="0"/>
          <w:sz w:val="30"/>
          <w:szCs w:val="30"/>
        </w:rPr>
        <w:t>，不得超过</w:t>
      </w:r>
      <w:r w:rsidRPr="007C3809">
        <w:rPr>
          <w:rFonts w:eastAsia="方正仿宋简体"/>
          <w:dstrike/>
          <w:kern w:val="0"/>
          <w:sz w:val="30"/>
          <w:szCs w:val="30"/>
        </w:rPr>
        <w:t>期货</w:t>
      </w:r>
      <w:r w:rsidRPr="007C3809">
        <w:rPr>
          <w:rFonts w:eastAsia="方正仿宋简体"/>
          <w:kern w:val="0"/>
          <w:sz w:val="30"/>
          <w:szCs w:val="30"/>
        </w:rPr>
        <w:t>合约在不同时期的限仓比例规定</w:t>
      </w:r>
      <w:r w:rsidRPr="007C3809">
        <w:rPr>
          <w:rFonts w:eastAsia="方正仿宋简体"/>
          <w:bCs/>
          <w:sz w:val="30"/>
          <w:szCs w:val="30"/>
        </w:rPr>
        <w:t>加上该时期对应</w:t>
      </w:r>
      <w:r w:rsidRPr="007C3809">
        <w:rPr>
          <w:rFonts w:eastAsia="方正仿宋简体"/>
          <w:kern w:val="0"/>
          <w:sz w:val="30"/>
          <w:szCs w:val="30"/>
        </w:rPr>
        <w:t>的套利交易头寸</w:t>
      </w:r>
      <w:r w:rsidRPr="007C3809">
        <w:rPr>
          <w:rFonts w:eastAsia="方正仿宋简体"/>
          <w:bCs/>
          <w:sz w:val="30"/>
          <w:szCs w:val="30"/>
        </w:rPr>
        <w:t>之总和或者限仓数额规定加上该时期对应的</w:t>
      </w:r>
      <w:r w:rsidRPr="007C3809">
        <w:rPr>
          <w:rFonts w:eastAsia="方正仿宋简体"/>
          <w:kern w:val="0"/>
          <w:sz w:val="30"/>
          <w:szCs w:val="30"/>
        </w:rPr>
        <w:t>套利交易头寸</w:t>
      </w:r>
      <w:r w:rsidRPr="007C3809">
        <w:rPr>
          <w:rFonts w:eastAsia="方正仿宋简体"/>
          <w:bCs/>
          <w:sz w:val="30"/>
          <w:szCs w:val="30"/>
        </w:rPr>
        <w:t>之总和</w:t>
      </w:r>
      <w:r w:rsidRPr="007C3809">
        <w:rPr>
          <w:rFonts w:eastAsia="方正仿宋简体"/>
          <w:kern w:val="0"/>
          <w:sz w:val="30"/>
          <w:szCs w:val="30"/>
        </w:rPr>
        <w:t>。</w:t>
      </w:r>
    </w:p>
    <w:p w:rsidR="004C3707" w:rsidRPr="007C3809" w:rsidRDefault="004C3707" w:rsidP="004C3707">
      <w:pPr>
        <w:widowControl/>
        <w:spacing w:line="560" w:lineRule="exact"/>
        <w:ind w:firstLineChars="200" w:firstLine="600"/>
        <w:rPr>
          <w:rFonts w:eastAsia="方正仿宋简体"/>
          <w:bCs/>
          <w:sz w:val="30"/>
          <w:szCs w:val="30"/>
          <w:shd w:val="pct15" w:color="auto" w:fill="FFFFFF"/>
        </w:rPr>
      </w:pPr>
      <w:r w:rsidRPr="007C3809">
        <w:rPr>
          <w:rFonts w:eastAsia="方正仿宋简体"/>
          <w:bCs/>
          <w:sz w:val="30"/>
          <w:szCs w:val="30"/>
          <w:shd w:val="pct15" w:color="auto" w:fill="FFFFFF"/>
        </w:rPr>
        <w:t>非套期保值多头持仓为期货多头持仓、看涨期权多头持仓与看跌期权空头持仓之和，非套期保值空头持仓为期货空头持仓、看涨期权空头持仓与看跌期权多头持仓之和。</w:t>
      </w:r>
    </w:p>
    <w:p w:rsidR="00370BBC" w:rsidRPr="004C3707" w:rsidRDefault="004C3707" w:rsidP="004C3707">
      <w:pPr>
        <w:widowControl/>
        <w:spacing w:line="560" w:lineRule="exact"/>
        <w:ind w:firstLineChars="200" w:firstLine="602"/>
        <w:rPr>
          <w:rFonts w:eastAsia="仿宋_GB2312"/>
          <w:sz w:val="32"/>
          <w:szCs w:val="32"/>
        </w:rPr>
      </w:pPr>
      <w:r w:rsidRPr="007C3809">
        <w:rPr>
          <w:rFonts w:eastAsia="方正仿宋简体"/>
          <w:b/>
          <w:bCs/>
          <w:kern w:val="0"/>
          <w:sz w:val="30"/>
          <w:szCs w:val="30"/>
        </w:rPr>
        <w:lastRenderedPageBreak/>
        <w:t>第十七条</w:t>
      </w:r>
      <w:r w:rsidRPr="007C3809">
        <w:rPr>
          <w:rFonts w:eastAsia="方正仿宋简体"/>
          <w:b/>
          <w:bCs/>
          <w:kern w:val="0"/>
          <w:sz w:val="30"/>
          <w:szCs w:val="30"/>
        </w:rPr>
        <w:t xml:space="preserve">  </w:t>
      </w:r>
      <w:r w:rsidRPr="007C3809">
        <w:rPr>
          <w:rFonts w:eastAsia="方正仿宋简体"/>
          <w:sz w:val="30"/>
          <w:szCs w:val="30"/>
        </w:rPr>
        <w:t>非期货</w:t>
      </w:r>
      <w:r w:rsidRPr="007C3809">
        <w:rPr>
          <w:rFonts w:eastAsia="方正仿宋简体"/>
          <w:kern w:val="0"/>
          <w:sz w:val="30"/>
          <w:szCs w:val="30"/>
        </w:rPr>
        <w:t>公司会员或者客户非套期保值持仓超过该</w:t>
      </w:r>
      <w:r w:rsidRPr="007C3809">
        <w:rPr>
          <w:rFonts w:eastAsia="方正仿宋简体"/>
          <w:dstrike/>
          <w:kern w:val="0"/>
          <w:sz w:val="30"/>
          <w:szCs w:val="30"/>
        </w:rPr>
        <w:t>期货</w:t>
      </w:r>
      <w:r w:rsidRPr="007C3809">
        <w:rPr>
          <w:rFonts w:eastAsia="方正仿宋简体"/>
          <w:kern w:val="0"/>
          <w:sz w:val="30"/>
          <w:szCs w:val="30"/>
        </w:rPr>
        <w:t>合约在不同时期的限仓比例规定</w:t>
      </w:r>
      <w:r w:rsidRPr="007C3809">
        <w:rPr>
          <w:rFonts w:eastAsia="方正仿宋简体"/>
          <w:bCs/>
          <w:sz w:val="30"/>
          <w:szCs w:val="30"/>
        </w:rPr>
        <w:t>加上该时期对应</w:t>
      </w:r>
      <w:r w:rsidRPr="007C3809">
        <w:rPr>
          <w:rFonts w:eastAsia="方正仿宋简体"/>
          <w:kern w:val="0"/>
          <w:sz w:val="30"/>
          <w:szCs w:val="30"/>
        </w:rPr>
        <w:t>的套利交易头寸</w:t>
      </w:r>
      <w:r w:rsidRPr="007C3809">
        <w:rPr>
          <w:rFonts w:eastAsia="方正仿宋简体"/>
          <w:bCs/>
          <w:sz w:val="30"/>
          <w:szCs w:val="30"/>
        </w:rPr>
        <w:t>之</w:t>
      </w:r>
      <w:r w:rsidRPr="007C3809">
        <w:rPr>
          <w:rFonts w:eastAsia="方正仿宋简体"/>
          <w:kern w:val="0"/>
          <w:sz w:val="30"/>
          <w:szCs w:val="30"/>
        </w:rPr>
        <w:t>总和或者限仓数额规定加上</w:t>
      </w:r>
      <w:r w:rsidRPr="007C3809">
        <w:rPr>
          <w:rFonts w:eastAsia="方正仿宋简体"/>
          <w:bCs/>
          <w:sz w:val="30"/>
          <w:szCs w:val="30"/>
        </w:rPr>
        <w:t>该时期对应</w:t>
      </w:r>
      <w:r w:rsidRPr="007C3809">
        <w:rPr>
          <w:rFonts w:eastAsia="方正仿宋简体"/>
          <w:kern w:val="0"/>
          <w:sz w:val="30"/>
          <w:szCs w:val="30"/>
        </w:rPr>
        <w:t>的套利交易头寸之总和时，应当在下一交易日第一节交易结束前自行调整；逾期未进行调整或者调整后仍不符合要求的，交易所有权强行平仓。</w:t>
      </w:r>
    </w:p>
    <w:sectPr w:rsidR="00370BBC" w:rsidRPr="004C3707" w:rsidSect="0082718E">
      <w:footerReference w:type="even" r:id="rId4"/>
      <w:footerReference w:type="default" r:id="rId5"/>
      <w:footerReference w:type="first" r:id="rId6"/>
      <w:pgSz w:w="11906" w:h="16838" w:code="9"/>
      <w:pgMar w:top="2098" w:right="1418" w:bottom="1701" w:left="1701" w:header="851" w:footer="1134"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方正舒体"/>
    <w:panose1 w:val="00000000000000000000"/>
    <w:charset w:val="86"/>
    <w:family w:val="swiss"/>
    <w:notTrueType/>
    <w:pitch w:val="default"/>
    <w:sig w:usb0="00000001" w:usb1="080E0000" w:usb2="00000010" w:usb3="00000000" w:csb0="00040000"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6F" w:rsidRDefault="004C3707" w:rsidP="00AE31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- 9 -</w:t>
    </w:r>
    <w:r>
      <w:rPr>
        <w:rStyle w:val="a4"/>
      </w:rPr>
      <w:fldChar w:fldCharType="end"/>
    </w:r>
  </w:p>
  <w:p w:rsidR="00360D6F" w:rsidRDefault="004C370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6F" w:rsidRPr="006513C7" w:rsidRDefault="004C3707" w:rsidP="00AE319B">
    <w:pPr>
      <w:pStyle w:val="a3"/>
      <w:framePr w:wrap="around" w:vAnchor="text" w:hAnchor="margin" w:xAlign="center" w:y="1"/>
      <w:rPr>
        <w:rStyle w:val="a4"/>
        <w:sz w:val="24"/>
        <w:szCs w:val="24"/>
      </w:rPr>
    </w:pPr>
    <w:r w:rsidRPr="006513C7">
      <w:rPr>
        <w:rStyle w:val="a4"/>
        <w:sz w:val="24"/>
        <w:szCs w:val="24"/>
      </w:rPr>
      <w:fldChar w:fldCharType="begin"/>
    </w:r>
    <w:r w:rsidRPr="006513C7">
      <w:rPr>
        <w:rStyle w:val="a4"/>
        <w:sz w:val="24"/>
        <w:szCs w:val="24"/>
      </w:rPr>
      <w:instrText xml:space="preserve">PAGE  </w:instrText>
    </w:r>
    <w:r w:rsidRPr="006513C7">
      <w:rPr>
        <w:rStyle w:val="a4"/>
        <w:sz w:val="24"/>
        <w:szCs w:val="24"/>
      </w:rPr>
      <w:fldChar w:fldCharType="separate"/>
    </w:r>
    <w:r>
      <w:rPr>
        <w:rStyle w:val="a4"/>
        <w:noProof/>
        <w:sz w:val="24"/>
        <w:szCs w:val="24"/>
      </w:rPr>
      <w:t>- 1 -</w:t>
    </w:r>
    <w:r w:rsidRPr="006513C7">
      <w:rPr>
        <w:rStyle w:val="a4"/>
        <w:sz w:val="24"/>
        <w:szCs w:val="24"/>
      </w:rPr>
      <w:fldChar w:fldCharType="end"/>
    </w:r>
  </w:p>
  <w:p w:rsidR="00360D6F" w:rsidRDefault="004C370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6F" w:rsidRDefault="004C3707" w:rsidP="00176130">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07E"/>
    <w:rsid w:val="000E1E66"/>
    <w:rsid w:val="0024707E"/>
    <w:rsid w:val="003B5614"/>
    <w:rsid w:val="004C3707"/>
    <w:rsid w:val="0085423A"/>
    <w:rsid w:val="00C33B82"/>
    <w:rsid w:val="00E4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rsid w:val="0024707E"/>
    <w:pPr>
      <w:widowControl w:val="0"/>
      <w:spacing w:before="100" w:after="100"/>
      <w:jc w:val="both"/>
    </w:pPr>
    <w:rPr>
      <w:rFonts w:ascii="宋体" w:eastAsia="宋体" w:hAnsi="宋体" w:cs="宋体"/>
      <w:color w:val="000000"/>
      <w:kern w:val="0"/>
      <w:sz w:val="24"/>
      <w:szCs w:val="24"/>
      <w:u w:color="000000"/>
    </w:rPr>
  </w:style>
  <w:style w:type="paragraph" w:styleId="a3">
    <w:name w:val="footer"/>
    <w:basedOn w:val="a"/>
    <w:link w:val="Char"/>
    <w:rsid w:val="004C3707"/>
    <w:pPr>
      <w:tabs>
        <w:tab w:val="center" w:pos="4153"/>
        <w:tab w:val="right" w:pos="8306"/>
      </w:tabs>
      <w:snapToGrid w:val="0"/>
      <w:jc w:val="left"/>
    </w:pPr>
    <w:rPr>
      <w:sz w:val="18"/>
      <w:szCs w:val="18"/>
    </w:rPr>
  </w:style>
  <w:style w:type="character" w:customStyle="1" w:styleId="Char">
    <w:name w:val="页脚 Char"/>
    <w:basedOn w:val="a0"/>
    <w:link w:val="a3"/>
    <w:rsid w:val="004C3707"/>
    <w:rPr>
      <w:rFonts w:ascii="Times New Roman" w:eastAsia="宋体" w:hAnsi="Times New Roman" w:cs="Times New Roman"/>
      <w:sz w:val="18"/>
      <w:szCs w:val="18"/>
    </w:rPr>
  </w:style>
  <w:style w:type="character" w:styleId="a4">
    <w:name w:val="page number"/>
    <w:basedOn w:val="a0"/>
    <w:rsid w:val="004C3707"/>
  </w:style>
  <w:style w:type="paragraph" w:customStyle="1" w:styleId="Default">
    <w:name w:val="Default"/>
    <w:rsid w:val="004C3707"/>
    <w:pPr>
      <w:widowControl w:val="0"/>
      <w:autoSpaceDE w:val="0"/>
      <w:autoSpaceDN w:val="0"/>
      <w:adjustRightInd w:val="0"/>
    </w:pPr>
    <w:rPr>
      <w:rFonts w:ascii="FangSong" w:eastAsia="FangSong" w:hAnsi="Times New Roman" w:cs="FangSong"/>
      <w:color w:val="000000"/>
      <w:kern w:val="0"/>
      <w:sz w:val="24"/>
      <w:szCs w:val="24"/>
    </w:rPr>
  </w:style>
  <w:style w:type="paragraph" w:customStyle="1" w:styleId="CM1">
    <w:name w:val="CM1"/>
    <w:basedOn w:val="Default"/>
    <w:next w:val="Default"/>
    <w:rsid w:val="004C3707"/>
    <w:rPr>
      <w:rFonts w:ascii="FZDaBiaoSong-B06S" w:eastAsia="FZDaBiaoSong-B06S" w:cs="Times New Roman"/>
      <w:color w:val="auto"/>
    </w:rPr>
  </w:style>
  <w:style w:type="paragraph" w:customStyle="1" w:styleId="CM8">
    <w:name w:val="CM8"/>
    <w:basedOn w:val="Default"/>
    <w:next w:val="Default"/>
    <w:rsid w:val="004C3707"/>
    <w:pPr>
      <w:spacing w:line="403" w:lineRule="atLeast"/>
    </w:pPr>
    <w:rPr>
      <w:rFonts w:ascii="FZDaBiaoSong-B06S" w:eastAsia="FZDaBiaoSong-B06S" w:cs="FZDaBiaoSong-B06S"/>
      <w:color w:val="auto"/>
    </w:rPr>
  </w:style>
  <w:style w:type="paragraph" w:customStyle="1" w:styleId="CM16">
    <w:name w:val="CM16"/>
    <w:basedOn w:val="Default"/>
    <w:next w:val="Default"/>
    <w:rsid w:val="004C3707"/>
    <w:pPr>
      <w:spacing w:line="403" w:lineRule="atLeast"/>
    </w:pPr>
    <w:rPr>
      <w:rFonts w:ascii="FZDaBiaoSong-B06S" w:eastAsia="FZDaBiaoSong-B06S" w:cs="FZDaBiaoSong-B06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994</Words>
  <Characters>5667</Characters>
  <Application>Microsoft Office Word</Application>
  <DocSecurity>0</DocSecurity>
  <Lines>47</Lines>
  <Paragraphs>13</Paragraphs>
  <ScaleCrop>false</ScaleCrop>
  <Company>SHFE</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2018-08-09T09:14:00Z</dcterms:created>
  <dcterms:modified xsi:type="dcterms:W3CDTF">2018-08-09T09:14:00Z</dcterms:modified>
</cp:coreProperties>
</file>