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532C" w:rsidRPr="0052532C" w:rsidRDefault="00554406" w:rsidP="0052532C">
      <w:pPr>
        <w:jc w:val="center"/>
        <w:rPr>
          <w:noProof/>
        </w:rPr>
      </w:pPr>
      <w:r>
        <w:rPr>
          <w:noProof/>
        </w:rPr>
        <w:drawing>
          <wp:anchor distT="0" distB="0" distL="114300" distR="114300" simplePos="0" relativeHeight="251658752" behindDoc="0" locked="0" layoutInCell="1" allowOverlap="1" wp14:anchorId="0569DEE4" wp14:editId="49987DDC">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r w:rsidR="0052532C" w:rsidRPr="00FE0EC3">
        <w:rPr>
          <w:rFonts w:ascii="黑体" w:eastAsia="黑体" w:hAnsi="黑体" w:hint="eastAsia"/>
          <w:sz w:val="28"/>
          <w:szCs w:val="28"/>
        </w:rPr>
        <w:t>【银行监管新规】新</w:t>
      </w:r>
      <w:proofErr w:type="gramStart"/>
      <w:r w:rsidR="0052532C" w:rsidRPr="00FE0EC3">
        <w:rPr>
          <w:rFonts w:ascii="黑体" w:eastAsia="黑体" w:hAnsi="黑体" w:hint="eastAsia"/>
          <w:sz w:val="28"/>
          <w:szCs w:val="28"/>
        </w:rPr>
        <w:t>规</w:t>
      </w:r>
      <w:proofErr w:type="gramEnd"/>
      <w:r w:rsidR="0052532C" w:rsidRPr="00FE0EC3">
        <w:rPr>
          <w:rFonts w:ascii="黑体" w:eastAsia="黑体" w:hAnsi="黑体" w:hint="eastAsia"/>
          <w:sz w:val="28"/>
          <w:szCs w:val="28"/>
        </w:rPr>
        <w:t>利空股市资金面</w:t>
      </w:r>
    </w:p>
    <w:p w:rsidR="0052532C" w:rsidRPr="00FE0EC3" w:rsidRDefault="0052532C" w:rsidP="0052532C">
      <w:pPr>
        <w:adjustRightInd w:val="0"/>
        <w:spacing w:line="360" w:lineRule="auto"/>
        <w:jc w:val="center"/>
        <w:rPr>
          <w:rFonts w:ascii="黑体" w:eastAsia="黑体" w:hAnsi="微软雅黑"/>
          <w:color w:val="000000" w:themeColor="text1"/>
          <w:sz w:val="24"/>
          <w:szCs w:val="24"/>
        </w:rPr>
      </w:pPr>
      <w:r w:rsidRPr="00FE0EC3">
        <w:rPr>
          <w:rFonts w:ascii="黑体" w:eastAsia="黑体" w:hAnsi="微软雅黑" w:hint="eastAsia"/>
          <w:color w:val="000000" w:themeColor="text1"/>
          <w:sz w:val="24"/>
          <w:szCs w:val="24"/>
        </w:rPr>
        <w:t>2016年07月28日</w:t>
      </w:r>
    </w:p>
    <w:p w:rsidR="0052532C" w:rsidRPr="00FE0EC3" w:rsidRDefault="0052532C" w:rsidP="0052532C">
      <w:pPr>
        <w:adjustRightInd w:val="0"/>
        <w:spacing w:line="360" w:lineRule="auto"/>
        <w:jc w:val="center"/>
        <w:rPr>
          <w:rFonts w:ascii="黑体" w:eastAsia="黑体" w:hAnsi="微软雅黑"/>
          <w:color w:val="000000" w:themeColor="text1"/>
          <w:sz w:val="24"/>
          <w:szCs w:val="24"/>
        </w:rPr>
      </w:pPr>
      <w:r w:rsidRPr="00FE0EC3">
        <w:rPr>
          <w:rFonts w:ascii="黑体" w:eastAsia="黑体" w:hAnsi="微软雅黑" w:hint="eastAsia"/>
          <w:color w:val="000000" w:themeColor="text1"/>
          <w:sz w:val="24"/>
          <w:szCs w:val="24"/>
        </w:rPr>
        <w:t>广州期货研究所 王志武 陈宇君</w:t>
      </w:r>
    </w:p>
    <w:p w:rsidR="0052532C" w:rsidRDefault="0052532C" w:rsidP="0052532C">
      <w:pPr>
        <w:spacing w:line="180" w:lineRule="auto"/>
        <w:jc w:val="left"/>
        <w:rPr>
          <w:rFonts w:ascii="楷体" w:eastAsia="楷体" w:hAnsi="楷体"/>
          <w:b/>
          <w:bCs/>
          <w:color w:val="000000" w:themeColor="text1"/>
          <w:kern w:val="0"/>
          <w:szCs w:val="21"/>
        </w:rPr>
      </w:pPr>
      <w:r w:rsidRPr="00FE0EC3">
        <w:rPr>
          <w:rFonts w:ascii="楷体" w:eastAsia="楷体" w:hAnsi="楷体" w:hint="eastAsia"/>
          <w:b/>
          <w:bCs/>
          <w:color w:val="000000" w:themeColor="text1"/>
          <w:kern w:val="0"/>
          <w:szCs w:val="21"/>
        </w:rPr>
        <w:t>事件：银监会</w:t>
      </w:r>
      <w:r>
        <w:rPr>
          <w:rFonts w:ascii="楷体" w:eastAsia="楷体" w:hAnsi="楷体" w:hint="eastAsia"/>
          <w:b/>
          <w:bCs/>
          <w:color w:val="000000" w:themeColor="text1"/>
          <w:kern w:val="0"/>
          <w:szCs w:val="21"/>
        </w:rPr>
        <w:t>下发新的</w:t>
      </w:r>
      <w:r w:rsidRPr="00FE0EC3">
        <w:rPr>
          <w:rFonts w:ascii="楷体" w:eastAsia="楷体" w:hAnsi="楷体" w:hint="eastAsia"/>
          <w:b/>
          <w:bCs/>
          <w:color w:val="000000" w:themeColor="text1"/>
          <w:kern w:val="0"/>
          <w:szCs w:val="21"/>
        </w:rPr>
        <w:t>银行理财业务监督管理办法意见征求稿，对监管新</w:t>
      </w:r>
      <w:proofErr w:type="gramStart"/>
      <w:r w:rsidRPr="00FE0EC3">
        <w:rPr>
          <w:rFonts w:ascii="楷体" w:eastAsia="楷体" w:hAnsi="楷体" w:hint="eastAsia"/>
          <w:b/>
          <w:bCs/>
          <w:color w:val="000000" w:themeColor="text1"/>
          <w:kern w:val="0"/>
          <w:szCs w:val="21"/>
        </w:rPr>
        <w:t>规</w:t>
      </w:r>
      <w:proofErr w:type="gramEnd"/>
      <w:r w:rsidRPr="00FE0EC3">
        <w:rPr>
          <w:rFonts w:ascii="楷体" w:eastAsia="楷体" w:hAnsi="楷体" w:hint="eastAsia"/>
          <w:b/>
          <w:bCs/>
          <w:color w:val="000000" w:themeColor="text1"/>
          <w:kern w:val="0"/>
          <w:szCs w:val="21"/>
        </w:rPr>
        <w:t>的担忧可能引发了7月27日股市大跌。新版银行理财业务征求意见稿相比2014年12月</w:t>
      </w:r>
      <w:r>
        <w:rPr>
          <w:rFonts w:ascii="楷体" w:eastAsia="楷体" w:hAnsi="楷体" w:hint="eastAsia"/>
          <w:b/>
          <w:bCs/>
          <w:color w:val="000000" w:themeColor="text1"/>
          <w:kern w:val="0"/>
          <w:szCs w:val="21"/>
        </w:rPr>
        <w:t>旧版本明显趋严。</w:t>
      </w:r>
    </w:p>
    <w:p w:rsidR="0052532C" w:rsidRPr="00FE0EC3" w:rsidRDefault="0052532C" w:rsidP="0052532C">
      <w:pPr>
        <w:spacing w:line="180" w:lineRule="auto"/>
        <w:jc w:val="center"/>
        <w:rPr>
          <w:rFonts w:ascii="楷体" w:eastAsia="楷体" w:hAnsi="楷体"/>
          <w:b/>
          <w:bCs/>
          <w:color w:val="000000" w:themeColor="text1"/>
          <w:kern w:val="0"/>
          <w:szCs w:val="21"/>
        </w:rPr>
      </w:pPr>
    </w:p>
    <w:p w:rsidR="0052532C" w:rsidRPr="00FE0EC3" w:rsidRDefault="0052532C" w:rsidP="0052532C">
      <w:pPr>
        <w:spacing w:line="180" w:lineRule="auto"/>
        <w:rPr>
          <w:rFonts w:ascii="楷体" w:eastAsia="楷体" w:hAnsi="楷体"/>
          <w:b/>
          <w:bCs/>
          <w:color w:val="000000" w:themeColor="text1"/>
        </w:rPr>
      </w:pPr>
      <w:r w:rsidRPr="00FE0EC3">
        <w:rPr>
          <w:rFonts w:ascii="楷体" w:eastAsia="楷体" w:hAnsi="楷体" w:hint="eastAsia"/>
          <w:b/>
          <w:bCs/>
          <w:color w:val="000000" w:themeColor="text1"/>
        </w:rPr>
        <w:t>核心观点</w:t>
      </w:r>
    </w:p>
    <w:p w:rsidR="0052532C" w:rsidRDefault="0052532C" w:rsidP="0052532C">
      <w:pPr>
        <w:spacing w:line="180" w:lineRule="auto"/>
        <w:rPr>
          <w:rFonts w:ascii="楷体" w:eastAsia="楷体" w:hAnsi="楷体"/>
          <w:bCs/>
          <w:color w:val="000000" w:themeColor="text1"/>
        </w:rPr>
      </w:pPr>
      <w:r w:rsidRPr="00FE0EC3">
        <w:rPr>
          <w:rFonts w:ascii="楷体" w:eastAsia="楷体" w:hAnsi="楷体" w:hint="eastAsia"/>
          <w:bCs/>
          <w:color w:val="000000" w:themeColor="text1"/>
        </w:rPr>
        <w:t>银行监管新政策会对股市资金面造成一定冲击，具体影响程度还要看新</w:t>
      </w:r>
      <w:proofErr w:type="gramStart"/>
      <w:r w:rsidRPr="00FE0EC3">
        <w:rPr>
          <w:rFonts w:ascii="楷体" w:eastAsia="楷体" w:hAnsi="楷体" w:hint="eastAsia"/>
          <w:bCs/>
          <w:color w:val="000000" w:themeColor="text1"/>
        </w:rPr>
        <w:t>规</w:t>
      </w:r>
      <w:proofErr w:type="gramEnd"/>
      <w:r w:rsidRPr="00FE0EC3">
        <w:rPr>
          <w:rFonts w:ascii="楷体" w:eastAsia="楷体" w:hAnsi="楷体" w:hint="eastAsia"/>
          <w:bCs/>
          <w:color w:val="000000" w:themeColor="text1"/>
        </w:rPr>
        <w:t>是否只适用增量理财资金，还是存量也一并适用。中小创业板块受到新</w:t>
      </w:r>
      <w:proofErr w:type="gramStart"/>
      <w:r w:rsidRPr="00FE0EC3">
        <w:rPr>
          <w:rFonts w:ascii="楷体" w:eastAsia="楷体" w:hAnsi="楷体" w:hint="eastAsia"/>
          <w:bCs/>
          <w:color w:val="000000" w:themeColor="text1"/>
        </w:rPr>
        <w:t>规</w:t>
      </w:r>
      <w:proofErr w:type="gramEnd"/>
      <w:r w:rsidRPr="00FE0EC3">
        <w:rPr>
          <w:rFonts w:ascii="楷体" w:eastAsia="楷体" w:hAnsi="楷体" w:hint="eastAsia"/>
          <w:bCs/>
          <w:color w:val="000000" w:themeColor="text1"/>
        </w:rPr>
        <w:t>影响会比较大，建议回避。</w:t>
      </w:r>
      <w:r>
        <w:rPr>
          <w:rFonts w:ascii="楷体" w:eastAsia="楷体" w:hAnsi="楷体" w:hint="eastAsia"/>
          <w:bCs/>
          <w:color w:val="000000" w:themeColor="text1"/>
        </w:rPr>
        <w:t>资金挤出效应利好债券市场。</w:t>
      </w:r>
      <w:r w:rsidRPr="00FE0EC3">
        <w:rPr>
          <w:rFonts w:ascii="楷体" w:eastAsia="楷体" w:hAnsi="楷体" w:hint="eastAsia"/>
          <w:bCs/>
          <w:color w:val="000000" w:themeColor="text1"/>
        </w:rPr>
        <w:t>新</w:t>
      </w:r>
      <w:proofErr w:type="gramStart"/>
      <w:r w:rsidRPr="00FE0EC3">
        <w:rPr>
          <w:rFonts w:ascii="楷体" w:eastAsia="楷体" w:hAnsi="楷体" w:hint="eastAsia"/>
          <w:bCs/>
          <w:color w:val="000000" w:themeColor="text1"/>
        </w:rPr>
        <w:t>规</w:t>
      </w:r>
      <w:proofErr w:type="gramEnd"/>
      <w:r w:rsidRPr="00FE0EC3">
        <w:rPr>
          <w:rFonts w:ascii="楷体" w:eastAsia="楷体" w:hAnsi="楷体" w:hint="eastAsia"/>
          <w:bCs/>
          <w:color w:val="000000" w:themeColor="text1"/>
        </w:rPr>
        <w:t>有利于金融资产降杠杆，系统性风险的降低会增强股市的稳定性。</w:t>
      </w:r>
    </w:p>
    <w:p w:rsidR="0052532C" w:rsidRDefault="0052532C" w:rsidP="0052532C">
      <w:pPr>
        <w:spacing w:line="180" w:lineRule="auto"/>
        <w:rPr>
          <w:rFonts w:ascii="楷体" w:eastAsia="楷体" w:hAnsi="楷体"/>
          <w:bCs/>
          <w:color w:val="000000" w:themeColor="text1"/>
        </w:rPr>
      </w:pPr>
    </w:p>
    <w:p w:rsidR="0052532C" w:rsidRPr="00FE0EC3" w:rsidRDefault="0052532C" w:rsidP="0052532C">
      <w:pPr>
        <w:spacing w:line="180" w:lineRule="auto"/>
        <w:rPr>
          <w:rFonts w:ascii="楷体" w:eastAsia="楷体" w:hAnsi="楷体"/>
          <w:b/>
          <w:bCs/>
          <w:color w:val="000000" w:themeColor="text1"/>
        </w:rPr>
      </w:pPr>
      <w:r w:rsidRPr="00FE0EC3">
        <w:rPr>
          <w:rFonts w:ascii="楷体" w:eastAsia="楷体" w:hAnsi="楷体" w:hint="eastAsia"/>
          <w:b/>
          <w:bCs/>
          <w:color w:val="000000" w:themeColor="text1"/>
        </w:rPr>
        <w:t>核心内容</w:t>
      </w:r>
    </w:p>
    <w:p w:rsidR="0052532C" w:rsidRDefault="0052532C" w:rsidP="0052532C">
      <w:pPr>
        <w:spacing w:line="180" w:lineRule="auto"/>
        <w:rPr>
          <w:rFonts w:ascii="楷体" w:eastAsia="楷体" w:hAnsi="楷体"/>
          <w:bCs/>
          <w:color w:val="000000" w:themeColor="text1"/>
        </w:rPr>
      </w:pPr>
      <w:r w:rsidRPr="00FE0EC3">
        <w:rPr>
          <w:rFonts w:ascii="楷体" w:eastAsia="楷体" w:hAnsi="楷体" w:hint="eastAsia"/>
          <w:bCs/>
          <w:color w:val="000000" w:themeColor="text1"/>
        </w:rPr>
        <w:t>昨天理财产品新</w:t>
      </w:r>
      <w:proofErr w:type="gramStart"/>
      <w:r w:rsidRPr="00FE0EC3">
        <w:rPr>
          <w:rFonts w:ascii="楷体" w:eastAsia="楷体" w:hAnsi="楷体" w:hint="eastAsia"/>
          <w:bCs/>
          <w:color w:val="000000" w:themeColor="text1"/>
        </w:rPr>
        <w:t>规</w:t>
      </w:r>
      <w:proofErr w:type="gramEnd"/>
      <w:r w:rsidRPr="00FE0EC3">
        <w:rPr>
          <w:rFonts w:ascii="楷体" w:eastAsia="楷体" w:hAnsi="楷体" w:hint="eastAsia"/>
          <w:bCs/>
          <w:color w:val="000000" w:themeColor="text1"/>
        </w:rPr>
        <w:t>的传闻导致市场大跌，创业板跌幅接近6%。很有可能是最近的“宝万之争”引发了对银行理财监管取向的调整。以宝万之争为代表，一些银行的理财资金通过多环通道设计，实现了规避监管，最终使得资金用于购买二级市场股票。宝万</w:t>
      </w:r>
      <w:proofErr w:type="gramStart"/>
      <w:r w:rsidRPr="00FE0EC3">
        <w:rPr>
          <w:rFonts w:ascii="楷体" w:eastAsia="楷体" w:hAnsi="楷体" w:hint="eastAsia"/>
          <w:bCs/>
          <w:color w:val="000000" w:themeColor="text1"/>
        </w:rPr>
        <w:t>之争对业务</w:t>
      </w:r>
      <w:proofErr w:type="gramEnd"/>
      <w:r w:rsidRPr="00FE0EC3">
        <w:rPr>
          <w:rFonts w:ascii="楷体" w:eastAsia="楷体" w:hAnsi="楷体" w:hint="eastAsia"/>
          <w:bCs/>
          <w:color w:val="000000" w:themeColor="text1"/>
        </w:rPr>
        <w:t>监管带来的争议，会让监管部门更加强化银行理财的穿透管理，在总量或比例上控制高风险资产的投向。这次理财产品的监管新</w:t>
      </w:r>
      <w:proofErr w:type="gramStart"/>
      <w:r w:rsidRPr="00FE0EC3">
        <w:rPr>
          <w:rFonts w:ascii="楷体" w:eastAsia="楷体" w:hAnsi="楷体" w:hint="eastAsia"/>
          <w:bCs/>
          <w:color w:val="000000" w:themeColor="text1"/>
        </w:rPr>
        <w:t>规</w:t>
      </w:r>
      <w:proofErr w:type="gramEnd"/>
      <w:r w:rsidRPr="00FE0EC3">
        <w:rPr>
          <w:rFonts w:ascii="楷体" w:eastAsia="楷体" w:hAnsi="楷体" w:hint="eastAsia"/>
          <w:bCs/>
          <w:color w:val="000000" w:themeColor="text1"/>
        </w:rPr>
        <w:t>可以说是史上最严。最近银行收到了新的《商业银行理财业务监督管理办法（意见征求稿）》。新的规定有以下几点不同。</w:t>
      </w:r>
    </w:p>
    <w:p w:rsidR="0052532C" w:rsidRPr="00FE0EC3" w:rsidRDefault="0052532C" w:rsidP="0052532C">
      <w:pPr>
        <w:spacing w:line="180" w:lineRule="auto"/>
        <w:rPr>
          <w:rFonts w:ascii="楷体" w:eastAsia="楷体" w:hAnsi="楷体"/>
          <w:bCs/>
          <w:color w:val="000000" w:themeColor="text1"/>
        </w:rPr>
      </w:pPr>
    </w:p>
    <w:p w:rsidR="0052532C" w:rsidRDefault="0052532C" w:rsidP="0052532C">
      <w:pPr>
        <w:spacing w:line="180" w:lineRule="auto"/>
        <w:rPr>
          <w:rFonts w:ascii="楷体" w:eastAsia="楷体" w:hAnsi="楷体"/>
          <w:bCs/>
          <w:color w:val="000000" w:themeColor="text1"/>
        </w:rPr>
      </w:pPr>
      <w:r>
        <w:rPr>
          <w:rFonts w:ascii="楷体" w:eastAsia="楷体" w:hAnsi="楷体" w:hint="eastAsia"/>
          <w:bCs/>
          <w:color w:val="000000" w:themeColor="text1"/>
        </w:rPr>
        <w:t>1）</w:t>
      </w:r>
      <w:r w:rsidRPr="000D11BE">
        <w:rPr>
          <w:rFonts w:ascii="楷体" w:eastAsia="楷体" w:hAnsi="楷体" w:hint="eastAsia"/>
          <w:b/>
          <w:bCs/>
          <w:color w:val="000000" w:themeColor="text1"/>
        </w:rPr>
        <w:t>银行监管分类对股市影响不大。</w:t>
      </w:r>
      <w:r w:rsidRPr="00FE0EC3">
        <w:rPr>
          <w:rFonts w:ascii="楷体" w:eastAsia="楷体" w:hAnsi="楷体" w:hint="eastAsia"/>
          <w:bCs/>
          <w:color w:val="000000" w:themeColor="text1"/>
        </w:rPr>
        <w:t>新</w:t>
      </w:r>
      <w:proofErr w:type="gramStart"/>
      <w:r w:rsidRPr="00FE0EC3">
        <w:rPr>
          <w:rFonts w:ascii="楷体" w:eastAsia="楷体" w:hAnsi="楷体" w:hint="eastAsia"/>
          <w:bCs/>
          <w:color w:val="000000" w:themeColor="text1"/>
        </w:rPr>
        <w:t>规</w:t>
      </w:r>
      <w:proofErr w:type="gramEnd"/>
      <w:r w:rsidRPr="00FE0EC3">
        <w:rPr>
          <w:rFonts w:ascii="楷体" w:eastAsia="楷体" w:hAnsi="楷体" w:hint="eastAsia"/>
          <w:bCs/>
          <w:color w:val="000000" w:themeColor="text1"/>
        </w:rPr>
        <w:t>对银行理财分基础类和综合类，以净资本50亿元作为分界线，如果低于这一数值就划分为基础类的银行，其理财业务不能投资非标及权益类资产。综合类的银行可以。按银行的净资本测算的话，总共60家城商行只有7家的资本净额不足50亿，而有农商行有16家（占一半）的资本净额不足50亿。从理财产品的规模</w:t>
      </w:r>
      <w:proofErr w:type="gramStart"/>
      <w:r w:rsidRPr="00FE0EC3">
        <w:rPr>
          <w:rFonts w:ascii="楷体" w:eastAsia="楷体" w:hAnsi="楷体" w:hint="eastAsia"/>
          <w:bCs/>
          <w:color w:val="000000" w:themeColor="text1"/>
        </w:rPr>
        <w:t>来看城商行</w:t>
      </w:r>
      <w:proofErr w:type="gramEnd"/>
      <w:r w:rsidRPr="00FE0EC3">
        <w:rPr>
          <w:rFonts w:ascii="楷体" w:eastAsia="楷体" w:hAnsi="楷体" w:hint="eastAsia"/>
          <w:bCs/>
          <w:color w:val="000000" w:themeColor="text1"/>
        </w:rPr>
        <w:t>发型了90%的理财产品规模。再加上部分划入综合理财类的农商行，应该有超过90%的理财资金被划分到综合类银行理财中，所以对非标以及股市的影响不大。</w:t>
      </w:r>
    </w:p>
    <w:p w:rsidR="0052532C" w:rsidRPr="00FE0EC3" w:rsidRDefault="0052532C" w:rsidP="0052532C">
      <w:pPr>
        <w:spacing w:line="180" w:lineRule="auto"/>
        <w:rPr>
          <w:rFonts w:ascii="楷体" w:eastAsia="楷体" w:hAnsi="楷体"/>
          <w:bCs/>
          <w:color w:val="000000" w:themeColor="text1"/>
        </w:rPr>
      </w:pPr>
    </w:p>
    <w:p w:rsidR="0052532C" w:rsidRPr="00FE0EC3" w:rsidRDefault="0052532C" w:rsidP="0052532C">
      <w:pPr>
        <w:spacing w:line="180" w:lineRule="auto"/>
        <w:rPr>
          <w:rFonts w:ascii="楷体" w:eastAsia="楷体" w:hAnsi="楷体"/>
          <w:bCs/>
          <w:color w:val="000000" w:themeColor="text1"/>
        </w:rPr>
      </w:pPr>
      <w:r>
        <w:rPr>
          <w:rFonts w:ascii="楷体" w:eastAsia="楷体" w:hAnsi="楷体" w:hint="eastAsia"/>
          <w:bCs/>
          <w:color w:val="000000" w:themeColor="text1"/>
        </w:rPr>
        <w:t>2）</w:t>
      </w:r>
      <w:r w:rsidRPr="000D11BE">
        <w:rPr>
          <w:rFonts w:ascii="楷体" w:eastAsia="楷体" w:hAnsi="楷体" w:hint="eastAsia"/>
          <w:b/>
          <w:bCs/>
          <w:color w:val="000000" w:themeColor="text1"/>
        </w:rPr>
        <w:t>合格投资者认定对中小创业板形成资金面利空。</w:t>
      </w:r>
      <w:r w:rsidRPr="00FE0EC3">
        <w:rPr>
          <w:rFonts w:ascii="楷体" w:eastAsia="楷体" w:hAnsi="楷体" w:hint="eastAsia"/>
          <w:bCs/>
          <w:color w:val="000000" w:themeColor="text1"/>
        </w:rPr>
        <w:t>除了向具有相关投资经验，风险承受能力较强的私人银行客户、高资产净值客户和机构客户发行的理财产品之外，商业银行理财产品不得直接或间接投资于除货币市场基金和债券型基金之外的证券投资基金，不得直接或间接投资于境内上市公司公开或非公开发行或交易的股票及其受（收）益权。2015年年报显示：全市场理财产品余额为23.5</w:t>
      </w:r>
      <w:proofErr w:type="gramStart"/>
      <w:r w:rsidRPr="00FE0EC3">
        <w:rPr>
          <w:rFonts w:ascii="楷体" w:eastAsia="楷体" w:hAnsi="楷体" w:hint="eastAsia"/>
          <w:bCs/>
          <w:color w:val="000000" w:themeColor="text1"/>
        </w:rPr>
        <w:t>万亿</w:t>
      </w:r>
      <w:proofErr w:type="gramEnd"/>
      <w:r w:rsidRPr="00FE0EC3">
        <w:rPr>
          <w:rFonts w:ascii="楷体" w:eastAsia="楷体" w:hAnsi="楷体" w:hint="eastAsia"/>
          <w:bCs/>
          <w:color w:val="000000" w:themeColor="text1"/>
        </w:rPr>
        <w:t>元，投资于权益资产的比例为7.84%。而这条新</w:t>
      </w:r>
      <w:proofErr w:type="gramStart"/>
      <w:r w:rsidRPr="00FE0EC3">
        <w:rPr>
          <w:rFonts w:ascii="楷体" w:eastAsia="楷体" w:hAnsi="楷体" w:hint="eastAsia"/>
          <w:bCs/>
          <w:color w:val="000000" w:themeColor="text1"/>
        </w:rPr>
        <w:t>规</w:t>
      </w:r>
      <w:proofErr w:type="gramEnd"/>
      <w:r w:rsidRPr="00FE0EC3">
        <w:rPr>
          <w:rFonts w:ascii="楷体" w:eastAsia="楷体" w:hAnsi="楷体" w:hint="eastAsia"/>
          <w:bCs/>
          <w:color w:val="000000" w:themeColor="text1"/>
        </w:rPr>
        <w:t>将个人客户排除在外，</w:t>
      </w:r>
      <w:r w:rsidRPr="00FE0EC3">
        <w:rPr>
          <w:rFonts w:ascii="楷体" w:eastAsia="楷体" w:hAnsi="楷体"/>
          <w:bCs/>
          <w:color w:val="000000" w:themeColor="text1"/>
        </w:rPr>
        <w:t>一般个人客户</w:t>
      </w:r>
      <w:r w:rsidRPr="00FE0EC3">
        <w:rPr>
          <w:rFonts w:ascii="楷体" w:eastAsia="楷体" w:hAnsi="楷体" w:hint="eastAsia"/>
          <w:bCs/>
          <w:color w:val="000000" w:themeColor="text1"/>
        </w:rPr>
        <w:t>在理财</w:t>
      </w:r>
      <w:r w:rsidRPr="00FE0EC3">
        <w:rPr>
          <w:rFonts w:ascii="楷体" w:eastAsia="楷体" w:hAnsi="楷体"/>
          <w:bCs/>
          <w:color w:val="000000" w:themeColor="text1"/>
        </w:rPr>
        <w:t>产品</w:t>
      </w:r>
      <w:r w:rsidRPr="00FE0EC3">
        <w:rPr>
          <w:rFonts w:ascii="楷体" w:eastAsia="楷体" w:hAnsi="楷体" w:hint="eastAsia"/>
          <w:bCs/>
          <w:color w:val="000000" w:themeColor="text1"/>
        </w:rPr>
        <w:t>中</w:t>
      </w:r>
      <w:r w:rsidRPr="00FE0EC3">
        <w:rPr>
          <w:rFonts w:ascii="楷体" w:eastAsia="楷体" w:hAnsi="楷体"/>
          <w:bCs/>
          <w:color w:val="000000" w:themeColor="text1"/>
        </w:rPr>
        <w:t>占比为69.48%</w:t>
      </w:r>
      <w:r w:rsidRPr="00FE0EC3">
        <w:rPr>
          <w:rFonts w:ascii="楷体" w:eastAsia="楷体" w:hAnsi="楷体" w:hint="eastAsia"/>
          <w:bCs/>
          <w:color w:val="000000" w:themeColor="text1"/>
        </w:rPr>
        <w:t>。按这样测算的话，一共有1.28</w:t>
      </w:r>
      <w:proofErr w:type="gramStart"/>
      <w:r w:rsidRPr="00FE0EC3">
        <w:rPr>
          <w:rFonts w:ascii="楷体" w:eastAsia="楷体" w:hAnsi="楷体" w:hint="eastAsia"/>
          <w:bCs/>
          <w:color w:val="000000" w:themeColor="text1"/>
        </w:rPr>
        <w:t>万亿</w:t>
      </w:r>
      <w:proofErr w:type="gramEnd"/>
      <w:r w:rsidRPr="00FE0EC3">
        <w:rPr>
          <w:rFonts w:ascii="楷体" w:eastAsia="楷体" w:hAnsi="楷体" w:hint="eastAsia"/>
          <w:bCs/>
          <w:color w:val="000000" w:themeColor="text1"/>
        </w:rPr>
        <w:t>的理财资金受到的影响。如果新</w:t>
      </w:r>
      <w:proofErr w:type="gramStart"/>
      <w:r w:rsidRPr="00FE0EC3">
        <w:rPr>
          <w:rFonts w:ascii="楷体" w:eastAsia="楷体" w:hAnsi="楷体" w:hint="eastAsia"/>
          <w:bCs/>
          <w:color w:val="000000" w:themeColor="text1"/>
        </w:rPr>
        <w:t>规</w:t>
      </w:r>
      <w:proofErr w:type="gramEnd"/>
      <w:r w:rsidRPr="00FE0EC3">
        <w:rPr>
          <w:rFonts w:ascii="楷体" w:eastAsia="楷体" w:hAnsi="楷体" w:hint="eastAsia"/>
          <w:bCs/>
          <w:color w:val="000000" w:themeColor="text1"/>
        </w:rPr>
        <w:t>实施后，会对中小板的影响比较大。因为很多游资是从理财产品里面出来的，而游资的主战场就是在于中小创业板。显然新</w:t>
      </w:r>
      <w:proofErr w:type="gramStart"/>
      <w:r w:rsidRPr="00FE0EC3">
        <w:rPr>
          <w:rFonts w:ascii="楷体" w:eastAsia="楷体" w:hAnsi="楷体" w:hint="eastAsia"/>
          <w:bCs/>
          <w:color w:val="000000" w:themeColor="text1"/>
        </w:rPr>
        <w:t>规</w:t>
      </w:r>
      <w:proofErr w:type="gramEnd"/>
      <w:r w:rsidRPr="00FE0EC3">
        <w:rPr>
          <w:rFonts w:ascii="楷体" w:eastAsia="楷体" w:hAnsi="楷体" w:hint="eastAsia"/>
          <w:bCs/>
          <w:color w:val="000000" w:themeColor="text1"/>
        </w:rPr>
        <w:t>对中小创的影响大于主板。也是昨天</w:t>
      </w:r>
      <w:proofErr w:type="gramStart"/>
      <w:r w:rsidRPr="00FE0EC3">
        <w:rPr>
          <w:rFonts w:ascii="楷体" w:eastAsia="楷体" w:hAnsi="楷体" w:hint="eastAsia"/>
          <w:bCs/>
          <w:color w:val="000000" w:themeColor="text1"/>
        </w:rPr>
        <w:t>创业板领跌</w:t>
      </w:r>
      <w:proofErr w:type="gramEnd"/>
      <w:r w:rsidRPr="00FE0EC3">
        <w:rPr>
          <w:rFonts w:ascii="楷体" w:eastAsia="楷体" w:hAnsi="楷体" w:hint="eastAsia"/>
          <w:bCs/>
          <w:color w:val="000000" w:themeColor="text1"/>
        </w:rPr>
        <w:t>的原因之一。</w:t>
      </w:r>
    </w:p>
    <w:p w:rsidR="0052532C" w:rsidRDefault="0052532C" w:rsidP="0052532C">
      <w:pPr>
        <w:spacing w:line="180" w:lineRule="auto"/>
        <w:rPr>
          <w:rFonts w:ascii="楷体" w:eastAsia="楷体" w:hAnsi="楷体"/>
          <w:bCs/>
          <w:color w:val="000000" w:themeColor="text1"/>
        </w:rPr>
      </w:pPr>
    </w:p>
    <w:p w:rsidR="0052532C" w:rsidRPr="00FE0EC3" w:rsidRDefault="0052532C" w:rsidP="0052532C">
      <w:pPr>
        <w:spacing w:line="180" w:lineRule="auto"/>
        <w:rPr>
          <w:rFonts w:ascii="楷体" w:eastAsia="楷体" w:hAnsi="楷体"/>
          <w:bCs/>
          <w:color w:val="000000" w:themeColor="text1"/>
        </w:rPr>
      </w:pPr>
      <w:r>
        <w:rPr>
          <w:rFonts w:ascii="楷体" w:eastAsia="楷体" w:hAnsi="楷体" w:hint="eastAsia"/>
          <w:bCs/>
          <w:color w:val="000000" w:themeColor="text1"/>
        </w:rPr>
        <w:t>3)</w:t>
      </w:r>
      <w:r w:rsidRPr="000D11BE">
        <w:rPr>
          <w:rFonts w:ascii="楷体" w:eastAsia="楷体" w:hAnsi="楷体" w:hint="eastAsia"/>
          <w:b/>
          <w:bCs/>
          <w:color w:val="000000" w:themeColor="text1"/>
        </w:rPr>
        <w:t>停止分级产品对市场冲击不大。</w:t>
      </w:r>
      <w:r w:rsidRPr="00FE0EC3">
        <w:rPr>
          <w:rFonts w:ascii="楷体" w:eastAsia="楷体" w:hAnsi="楷体" w:hint="eastAsia"/>
          <w:bCs/>
          <w:color w:val="000000" w:themeColor="text1"/>
        </w:rPr>
        <w:t>对理财产品降杠杆，禁止银行发行分级产品。其实监管层也并非突然袭击。其实早在今年5月中旬就有银监会通过口头通知，对发行过分级理财产品的银行进行窗口指导，现在市场上银行理财分级产品其实非常少见，而且许多大型国有商业银行并没有发行分级产品。因此对市场冲击不太大。今日市场大跌即使是受到这一冲击，也是短期心理效应。</w:t>
      </w:r>
    </w:p>
    <w:p w:rsidR="0052532C" w:rsidRDefault="0052532C" w:rsidP="0052532C">
      <w:pPr>
        <w:spacing w:line="180" w:lineRule="auto"/>
        <w:rPr>
          <w:rFonts w:ascii="楷体" w:eastAsia="楷体" w:hAnsi="楷体"/>
          <w:bCs/>
          <w:color w:val="000000" w:themeColor="text1"/>
        </w:rPr>
      </w:pPr>
    </w:p>
    <w:p w:rsidR="0052532C" w:rsidRPr="00FE0EC3" w:rsidRDefault="0052532C" w:rsidP="0052532C">
      <w:pPr>
        <w:spacing w:line="180" w:lineRule="auto"/>
        <w:rPr>
          <w:rFonts w:ascii="楷体" w:eastAsia="楷体" w:hAnsi="楷体"/>
          <w:bCs/>
          <w:color w:val="000000" w:themeColor="text1"/>
        </w:rPr>
      </w:pPr>
      <w:r>
        <w:rPr>
          <w:rFonts w:ascii="楷体" w:eastAsia="楷体" w:hAnsi="楷体" w:hint="eastAsia"/>
          <w:bCs/>
          <w:color w:val="000000" w:themeColor="text1"/>
        </w:rPr>
        <w:t>4)</w:t>
      </w:r>
      <w:r w:rsidRPr="000D11BE">
        <w:rPr>
          <w:rFonts w:ascii="楷体" w:eastAsia="楷体" w:hAnsi="楷体" w:hint="eastAsia"/>
          <w:b/>
          <w:bCs/>
          <w:color w:val="000000" w:themeColor="text1"/>
        </w:rPr>
        <w:t>风险准备金利好股市的稳定性。</w:t>
      </w:r>
      <w:r w:rsidRPr="00FE0EC3">
        <w:rPr>
          <w:rFonts w:ascii="楷体" w:eastAsia="楷体" w:hAnsi="楷体" w:hint="eastAsia"/>
          <w:bCs/>
          <w:color w:val="000000" w:themeColor="text1"/>
        </w:rPr>
        <w:t>银行理财需计提风险准备金。商业银行应按季从净利润中计提理财产品风险准备金。风险准备金的计提提高了银行防范风险的能力，也提高了股市的稳定性。</w:t>
      </w:r>
    </w:p>
    <w:p w:rsidR="0052532C" w:rsidRPr="00FD05A3" w:rsidRDefault="0052532C" w:rsidP="0052532C">
      <w:pPr>
        <w:jc w:val="center"/>
        <w:rPr>
          <w:rFonts w:ascii="华文楷体" w:eastAsia="华文楷体" w:hAnsi="华文楷体" w:cs="MS Mincho"/>
          <w:sz w:val="28"/>
          <w:szCs w:val="28"/>
        </w:rPr>
      </w:pPr>
      <w:r>
        <w:rPr>
          <w:rFonts w:ascii="华文楷体" w:eastAsia="华文楷体" w:hAnsi="华文楷体" w:cs="MS Mincho"/>
          <w:noProof/>
          <w:sz w:val="28"/>
          <w:szCs w:val="28"/>
        </w:rPr>
        <w:lastRenderedPageBreak/>
        <w:drawing>
          <wp:inline distT="0" distB="0" distL="0" distR="0" wp14:anchorId="002211AD" wp14:editId="360CB87F">
            <wp:extent cx="5359021" cy="3236181"/>
            <wp:effectExtent l="0" t="0" r="0" b="2540"/>
            <wp:docPr id="1" name="图片 1" descr="C:\Users\gzqh\AppData\Local\Temp\WeChat Files\478355187931231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qh\AppData\Local\Temp\WeChat Files\4783551879312318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3011" cy="3238591"/>
                    </a:xfrm>
                    <a:prstGeom prst="rect">
                      <a:avLst/>
                    </a:prstGeom>
                    <a:noFill/>
                    <a:ln>
                      <a:noFill/>
                    </a:ln>
                  </pic:spPr>
                </pic:pic>
              </a:graphicData>
            </a:graphic>
          </wp:inline>
        </w:drawing>
      </w:r>
    </w:p>
    <w:p w:rsidR="0052532C" w:rsidRDefault="0052532C" w:rsidP="0052532C">
      <w:pPr>
        <w:jc w:val="center"/>
        <w:rPr>
          <w:rFonts w:ascii="华文楷体" w:eastAsia="华文楷体" w:hAnsi="华文楷体"/>
          <w:sz w:val="28"/>
          <w:szCs w:val="28"/>
        </w:rPr>
      </w:pPr>
    </w:p>
    <w:p w:rsidR="00FC5912" w:rsidRDefault="00FC5912" w:rsidP="00D904E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A92F4C" w:rsidRPr="00F71C04" w:rsidRDefault="00A92F4C" w:rsidP="00EB60D3">
      <w:pPr>
        <w:pStyle w:val="p17"/>
        <w:spacing w:line="360" w:lineRule="auto"/>
        <w:rPr>
          <w:bCs/>
          <w:color w:val="000000" w:themeColor="text1"/>
        </w:rPr>
      </w:pPr>
    </w:p>
    <w:p w:rsidR="0052532C" w:rsidRDefault="0052532C" w:rsidP="00344C0C">
      <w:pPr>
        <w:pStyle w:val="p17"/>
        <w:jc w:val="center"/>
        <w:rPr>
          <w:rFonts w:ascii="宋体" w:hAnsi="宋体" w:hint="eastAsia"/>
          <w:b/>
          <w:bCs/>
          <w:color w:val="000080"/>
          <w:sz w:val="28"/>
          <w:szCs w:val="28"/>
        </w:rPr>
      </w:pPr>
    </w:p>
    <w:p w:rsidR="0052532C" w:rsidRDefault="0052532C" w:rsidP="00344C0C">
      <w:pPr>
        <w:pStyle w:val="p17"/>
        <w:jc w:val="center"/>
        <w:rPr>
          <w:rFonts w:ascii="宋体" w:hAnsi="宋体" w:hint="eastAsia"/>
          <w:b/>
          <w:bCs/>
          <w:color w:val="000080"/>
          <w:sz w:val="28"/>
          <w:szCs w:val="28"/>
        </w:rPr>
      </w:pPr>
    </w:p>
    <w:p w:rsidR="0052532C" w:rsidRDefault="0052532C" w:rsidP="00344C0C">
      <w:pPr>
        <w:pStyle w:val="p17"/>
        <w:jc w:val="center"/>
        <w:rPr>
          <w:rFonts w:ascii="宋体" w:hAnsi="宋体" w:hint="eastAsia"/>
          <w:b/>
          <w:bCs/>
          <w:color w:val="000080"/>
          <w:sz w:val="28"/>
          <w:szCs w:val="28"/>
        </w:rPr>
      </w:pPr>
    </w:p>
    <w:p w:rsidR="0052532C" w:rsidRDefault="0052532C" w:rsidP="00344C0C">
      <w:pPr>
        <w:pStyle w:val="p17"/>
        <w:jc w:val="center"/>
        <w:rPr>
          <w:rFonts w:ascii="宋体" w:hAnsi="宋体" w:hint="eastAsia"/>
          <w:b/>
          <w:bCs/>
          <w:color w:val="000080"/>
          <w:sz w:val="28"/>
          <w:szCs w:val="28"/>
        </w:rPr>
      </w:pPr>
    </w:p>
    <w:p w:rsidR="0052532C" w:rsidRDefault="0052532C" w:rsidP="00344C0C">
      <w:pPr>
        <w:pStyle w:val="p17"/>
        <w:jc w:val="center"/>
        <w:rPr>
          <w:rFonts w:ascii="宋体" w:hAnsi="宋体" w:hint="eastAsia"/>
          <w:b/>
          <w:bCs/>
          <w:color w:val="000080"/>
          <w:sz w:val="28"/>
          <w:szCs w:val="28"/>
        </w:rPr>
      </w:pPr>
    </w:p>
    <w:p w:rsidR="0052532C" w:rsidRDefault="0052532C" w:rsidP="00344C0C">
      <w:pPr>
        <w:pStyle w:val="p17"/>
        <w:jc w:val="center"/>
        <w:rPr>
          <w:rFonts w:ascii="宋体" w:hAnsi="宋体" w:hint="eastAsia"/>
          <w:b/>
          <w:bCs/>
          <w:color w:val="000080"/>
          <w:sz w:val="28"/>
          <w:szCs w:val="28"/>
        </w:rPr>
      </w:pPr>
    </w:p>
    <w:p w:rsidR="0052532C" w:rsidRDefault="0052532C" w:rsidP="00344C0C">
      <w:pPr>
        <w:pStyle w:val="p17"/>
        <w:jc w:val="center"/>
        <w:rPr>
          <w:rFonts w:ascii="宋体" w:hAnsi="宋体" w:hint="eastAsia"/>
          <w:b/>
          <w:bCs/>
          <w:color w:val="000080"/>
          <w:sz w:val="28"/>
          <w:szCs w:val="28"/>
        </w:rPr>
      </w:pPr>
    </w:p>
    <w:p w:rsidR="00344C0C" w:rsidRDefault="00344C0C" w:rsidP="00344C0C">
      <w:pPr>
        <w:pStyle w:val="p17"/>
        <w:jc w:val="center"/>
        <w:rPr>
          <w:rFonts w:ascii="宋体" w:hAnsi="宋体"/>
          <w:b/>
          <w:bCs/>
          <w:color w:val="000080"/>
          <w:sz w:val="28"/>
          <w:szCs w:val="28"/>
        </w:rPr>
      </w:pPr>
      <w:bookmarkStart w:id="0" w:name="_GoBack"/>
      <w:bookmarkEnd w:id="0"/>
      <w:r>
        <w:rPr>
          <w:rFonts w:ascii="宋体" w:hAnsi="宋体" w:hint="eastAsia"/>
          <w:b/>
          <w:bCs/>
          <w:color w:val="000080"/>
          <w:sz w:val="28"/>
          <w:szCs w:val="28"/>
        </w:rPr>
        <w:lastRenderedPageBreak/>
        <w:t>研究所</w:t>
      </w:r>
    </w:p>
    <w:p w:rsidR="00344C0C" w:rsidRDefault="00344C0C" w:rsidP="00344C0C">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344C0C" w:rsidRDefault="00344C0C" w:rsidP="00344C0C">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344C0C" w:rsidRDefault="00344C0C" w:rsidP="00344C0C">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344C0C" w:rsidRDefault="00344C0C" w:rsidP="00344C0C">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344C0C" w:rsidRDefault="00344C0C" w:rsidP="00344C0C">
      <w:pPr>
        <w:pStyle w:val="p17"/>
        <w:rPr>
          <w:rFonts w:ascii="宋体" w:hAnsi="宋体"/>
        </w:rPr>
      </w:pPr>
    </w:p>
    <w:p w:rsidR="00344C0C" w:rsidRDefault="00344C0C" w:rsidP="00344C0C">
      <w:pPr>
        <w:pStyle w:val="p17"/>
        <w:rPr>
          <w:rFonts w:ascii="宋体" w:hAnsi="宋体"/>
        </w:rPr>
      </w:pPr>
    </w:p>
    <w:p w:rsidR="00344C0C" w:rsidRDefault="00344C0C" w:rsidP="00344C0C">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344C0C" w:rsidRDefault="00344C0C" w:rsidP="00344C0C">
      <w:pPr>
        <w:pStyle w:val="p17"/>
        <w:rPr>
          <w:rFonts w:ascii="宋体" w:hAnsi="宋体"/>
          <w:sz w:val="24"/>
          <w:szCs w:val="24"/>
        </w:rPr>
      </w:pPr>
    </w:p>
    <w:p w:rsidR="00344C0C" w:rsidRDefault="00344C0C" w:rsidP="00344C0C">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10FF064F" wp14:editId="22A1B388">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3071300A" wp14:editId="014CBBFD">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7D48FE8" wp14:editId="30A19D90">
            <wp:extent cx="835025" cy="771525"/>
            <wp:effectExtent l="0" t="0" r="0" b="0"/>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432659EE" wp14:editId="3154D747">
            <wp:extent cx="835025" cy="755650"/>
            <wp:effectExtent l="0" t="0" r="0" b="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344C0C" w:rsidRDefault="00344C0C" w:rsidP="00344C0C">
      <w:pPr>
        <w:pStyle w:val="p17"/>
        <w:rPr>
          <w:rFonts w:ascii="宋体" w:hAnsi="宋体"/>
          <w:sz w:val="18"/>
          <w:szCs w:val="18"/>
        </w:rPr>
      </w:pPr>
      <w:r>
        <w:rPr>
          <w:rFonts w:ascii="宋体" w:hAnsi="宋体" w:hint="eastAsia"/>
          <w:sz w:val="18"/>
          <w:szCs w:val="18"/>
        </w:rPr>
        <w:t xml:space="preserve">    金融研究               农产品研究                金属研究                 能源化工</w:t>
      </w:r>
    </w:p>
    <w:p w:rsidR="00344C0C" w:rsidRDefault="00344C0C" w:rsidP="00344C0C">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344C0C" w:rsidRDefault="00344C0C" w:rsidP="00344C0C">
      <w:pPr>
        <w:pStyle w:val="p17"/>
        <w:rPr>
          <w:rFonts w:ascii="宋体" w:hAnsi="宋体"/>
          <w:b/>
          <w:bCs/>
          <w:sz w:val="18"/>
          <w:szCs w:val="18"/>
        </w:rPr>
      </w:pPr>
    </w:p>
    <w:p w:rsidR="00344C0C" w:rsidRDefault="00344C0C" w:rsidP="00344C0C">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344C0C" w:rsidRDefault="00344C0C" w:rsidP="00344C0C">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344C0C" w:rsidRDefault="00344C0C" w:rsidP="0052532C">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sectPr w:rsidR="00344C0C"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CD" w:rsidRDefault="002B59CD">
      <w:r>
        <w:separator/>
      </w:r>
    </w:p>
  </w:endnote>
  <w:endnote w:type="continuationSeparator" w:id="0">
    <w:p w:rsidR="002B59CD" w:rsidRDefault="002B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separate"/>
    </w:r>
    <w:r w:rsidR="0052532C">
      <w:rPr>
        <w:rStyle w:val="a3"/>
        <w:noProof/>
      </w:rPr>
      <w:t>3</w:t>
    </w:r>
    <w:r>
      <w:fldChar w:fldCharType="end"/>
    </w:r>
  </w:p>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CD" w:rsidRDefault="002B59CD">
      <w:r>
        <w:separator/>
      </w:r>
    </w:p>
  </w:footnote>
  <w:footnote w:type="continuationSeparator" w:id="0">
    <w:p w:rsidR="002B59CD" w:rsidRDefault="002B5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7ABFF848" wp14:editId="31A4D818">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AD75244"/>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CE024F"/>
    <w:multiLevelType w:val="hybridMultilevel"/>
    <w:tmpl w:val="C85E7286"/>
    <w:lvl w:ilvl="0" w:tplc="13EA34A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6">
    <w:nsid w:val="63D11607"/>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A73303"/>
    <w:multiLevelType w:val="hybridMultilevel"/>
    <w:tmpl w:val="9A148762"/>
    <w:lvl w:ilvl="0" w:tplc="2BD61AA4">
      <w:start w:val="1"/>
      <w:numFmt w:val="japaneseCounting"/>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200A"/>
    <w:rsid w:val="00003812"/>
    <w:rsid w:val="0000435C"/>
    <w:rsid w:val="00005830"/>
    <w:rsid w:val="00005F3B"/>
    <w:rsid w:val="0000792A"/>
    <w:rsid w:val="00011B6E"/>
    <w:rsid w:val="00011F53"/>
    <w:rsid w:val="00012C9F"/>
    <w:rsid w:val="0001376A"/>
    <w:rsid w:val="0001521F"/>
    <w:rsid w:val="000154F1"/>
    <w:rsid w:val="000162BB"/>
    <w:rsid w:val="000166C0"/>
    <w:rsid w:val="000171CC"/>
    <w:rsid w:val="00017363"/>
    <w:rsid w:val="00017B09"/>
    <w:rsid w:val="00017FDE"/>
    <w:rsid w:val="00020355"/>
    <w:rsid w:val="00020A3E"/>
    <w:rsid w:val="00020B42"/>
    <w:rsid w:val="000217BB"/>
    <w:rsid w:val="00023222"/>
    <w:rsid w:val="000233CB"/>
    <w:rsid w:val="00024A8C"/>
    <w:rsid w:val="00025ADF"/>
    <w:rsid w:val="00025F06"/>
    <w:rsid w:val="000266F3"/>
    <w:rsid w:val="000305F7"/>
    <w:rsid w:val="00030EE1"/>
    <w:rsid w:val="00034A41"/>
    <w:rsid w:val="00034A46"/>
    <w:rsid w:val="0003537C"/>
    <w:rsid w:val="00035D9E"/>
    <w:rsid w:val="0003617E"/>
    <w:rsid w:val="0004045C"/>
    <w:rsid w:val="00040821"/>
    <w:rsid w:val="00040B55"/>
    <w:rsid w:val="00041BC4"/>
    <w:rsid w:val="0004270D"/>
    <w:rsid w:val="00044C9D"/>
    <w:rsid w:val="000450B8"/>
    <w:rsid w:val="000465E3"/>
    <w:rsid w:val="00050F09"/>
    <w:rsid w:val="0005155C"/>
    <w:rsid w:val="00051A4D"/>
    <w:rsid w:val="00051D86"/>
    <w:rsid w:val="00052216"/>
    <w:rsid w:val="000538FF"/>
    <w:rsid w:val="00053FC9"/>
    <w:rsid w:val="00054434"/>
    <w:rsid w:val="0005452F"/>
    <w:rsid w:val="00056C5C"/>
    <w:rsid w:val="00057191"/>
    <w:rsid w:val="00060053"/>
    <w:rsid w:val="00061852"/>
    <w:rsid w:val="00061CA0"/>
    <w:rsid w:val="000622DC"/>
    <w:rsid w:val="000634FF"/>
    <w:rsid w:val="00064247"/>
    <w:rsid w:val="00064F9B"/>
    <w:rsid w:val="00067620"/>
    <w:rsid w:val="00070164"/>
    <w:rsid w:val="000701C7"/>
    <w:rsid w:val="00070C6C"/>
    <w:rsid w:val="00071733"/>
    <w:rsid w:val="000728A4"/>
    <w:rsid w:val="0007383F"/>
    <w:rsid w:val="00073F0F"/>
    <w:rsid w:val="00075100"/>
    <w:rsid w:val="0007697D"/>
    <w:rsid w:val="000827EE"/>
    <w:rsid w:val="000828F3"/>
    <w:rsid w:val="000835E5"/>
    <w:rsid w:val="00083D75"/>
    <w:rsid w:val="0008431C"/>
    <w:rsid w:val="00084976"/>
    <w:rsid w:val="00090D8E"/>
    <w:rsid w:val="00090F69"/>
    <w:rsid w:val="00092505"/>
    <w:rsid w:val="00093B4F"/>
    <w:rsid w:val="00094084"/>
    <w:rsid w:val="00095294"/>
    <w:rsid w:val="000962F8"/>
    <w:rsid w:val="00096445"/>
    <w:rsid w:val="00096A5B"/>
    <w:rsid w:val="00096D32"/>
    <w:rsid w:val="000A0888"/>
    <w:rsid w:val="000A0F1C"/>
    <w:rsid w:val="000A2CCE"/>
    <w:rsid w:val="000A32EF"/>
    <w:rsid w:val="000A4F6B"/>
    <w:rsid w:val="000A67DD"/>
    <w:rsid w:val="000B169A"/>
    <w:rsid w:val="000B1E01"/>
    <w:rsid w:val="000B3268"/>
    <w:rsid w:val="000B3E1A"/>
    <w:rsid w:val="000B417C"/>
    <w:rsid w:val="000B444E"/>
    <w:rsid w:val="000B6037"/>
    <w:rsid w:val="000B60FF"/>
    <w:rsid w:val="000B6188"/>
    <w:rsid w:val="000B6826"/>
    <w:rsid w:val="000B6EF7"/>
    <w:rsid w:val="000B7A29"/>
    <w:rsid w:val="000C025F"/>
    <w:rsid w:val="000C0456"/>
    <w:rsid w:val="000C5915"/>
    <w:rsid w:val="000C61CA"/>
    <w:rsid w:val="000D2912"/>
    <w:rsid w:val="000D589E"/>
    <w:rsid w:val="000D58FA"/>
    <w:rsid w:val="000D5D7F"/>
    <w:rsid w:val="000D69DF"/>
    <w:rsid w:val="000D7156"/>
    <w:rsid w:val="000D75F4"/>
    <w:rsid w:val="000E0BBF"/>
    <w:rsid w:val="000E0EE7"/>
    <w:rsid w:val="000E184E"/>
    <w:rsid w:val="000E1FCE"/>
    <w:rsid w:val="000E1FDC"/>
    <w:rsid w:val="000E27A5"/>
    <w:rsid w:val="000E3DEA"/>
    <w:rsid w:val="000E3FC8"/>
    <w:rsid w:val="000E3FED"/>
    <w:rsid w:val="000E487D"/>
    <w:rsid w:val="000E48DB"/>
    <w:rsid w:val="000E4B8F"/>
    <w:rsid w:val="000E4E68"/>
    <w:rsid w:val="000E6002"/>
    <w:rsid w:val="000E6132"/>
    <w:rsid w:val="000E6B27"/>
    <w:rsid w:val="000F0893"/>
    <w:rsid w:val="000F0BC2"/>
    <w:rsid w:val="000F185E"/>
    <w:rsid w:val="000F1C56"/>
    <w:rsid w:val="000F26D7"/>
    <w:rsid w:val="000F2E12"/>
    <w:rsid w:val="000F314E"/>
    <w:rsid w:val="000F368E"/>
    <w:rsid w:val="000F4767"/>
    <w:rsid w:val="000F4A2A"/>
    <w:rsid w:val="000F5ABB"/>
    <w:rsid w:val="000F5C7A"/>
    <w:rsid w:val="000F75A1"/>
    <w:rsid w:val="00100731"/>
    <w:rsid w:val="00100907"/>
    <w:rsid w:val="00100939"/>
    <w:rsid w:val="00101E36"/>
    <w:rsid w:val="00101F90"/>
    <w:rsid w:val="00103E21"/>
    <w:rsid w:val="001042E4"/>
    <w:rsid w:val="001043E9"/>
    <w:rsid w:val="0010508B"/>
    <w:rsid w:val="00105213"/>
    <w:rsid w:val="00105ABE"/>
    <w:rsid w:val="001062DB"/>
    <w:rsid w:val="00106EDC"/>
    <w:rsid w:val="0011097B"/>
    <w:rsid w:val="0011455C"/>
    <w:rsid w:val="0011475F"/>
    <w:rsid w:val="00114E17"/>
    <w:rsid w:val="00115B96"/>
    <w:rsid w:val="00115C0E"/>
    <w:rsid w:val="00117866"/>
    <w:rsid w:val="0012057F"/>
    <w:rsid w:val="00121302"/>
    <w:rsid w:val="00121AA3"/>
    <w:rsid w:val="0012215A"/>
    <w:rsid w:val="00122B33"/>
    <w:rsid w:val="00124C41"/>
    <w:rsid w:val="00125F45"/>
    <w:rsid w:val="00125F63"/>
    <w:rsid w:val="0012694B"/>
    <w:rsid w:val="001270C3"/>
    <w:rsid w:val="00127143"/>
    <w:rsid w:val="00127802"/>
    <w:rsid w:val="00127B02"/>
    <w:rsid w:val="00127DB5"/>
    <w:rsid w:val="001304AC"/>
    <w:rsid w:val="001307DF"/>
    <w:rsid w:val="00130C30"/>
    <w:rsid w:val="00130F0C"/>
    <w:rsid w:val="00130F8D"/>
    <w:rsid w:val="00131745"/>
    <w:rsid w:val="00132002"/>
    <w:rsid w:val="001323A8"/>
    <w:rsid w:val="001327F4"/>
    <w:rsid w:val="00132AA1"/>
    <w:rsid w:val="00133964"/>
    <w:rsid w:val="001339D8"/>
    <w:rsid w:val="00135D2B"/>
    <w:rsid w:val="001376DB"/>
    <w:rsid w:val="00140FA4"/>
    <w:rsid w:val="00141355"/>
    <w:rsid w:val="00141648"/>
    <w:rsid w:val="0014173A"/>
    <w:rsid w:val="00142C1E"/>
    <w:rsid w:val="00143914"/>
    <w:rsid w:val="0014457E"/>
    <w:rsid w:val="00145A46"/>
    <w:rsid w:val="00145F06"/>
    <w:rsid w:val="00145F0E"/>
    <w:rsid w:val="00146F33"/>
    <w:rsid w:val="001479AA"/>
    <w:rsid w:val="001518DA"/>
    <w:rsid w:val="001532C1"/>
    <w:rsid w:val="001544ED"/>
    <w:rsid w:val="00156E25"/>
    <w:rsid w:val="001607D1"/>
    <w:rsid w:val="001621F0"/>
    <w:rsid w:val="00162D12"/>
    <w:rsid w:val="001640E6"/>
    <w:rsid w:val="00165602"/>
    <w:rsid w:val="001660AA"/>
    <w:rsid w:val="0016644F"/>
    <w:rsid w:val="001664D3"/>
    <w:rsid w:val="00166DC3"/>
    <w:rsid w:val="00172A27"/>
    <w:rsid w:val="00173087"/>
    <w:rsid w:val="001731B9"/>
    <w:rsid w:val="001735DD"/>
    <w:rsid w:val="001738C6"/>
    <w:rsid w:val="00173E5D"/>
    <w:rsid w:val="00174011"/>
    <w:rsid w:val="001744CA"/>
    <w:rsid w:val="00175D2E"/>
    <w:rsid w:val="0017614C"/>
    <w:rsid w:val="00176232"/>
    <w:rsid w:val="001769C0"/>
    <w:rsid w:val="00180656"/>
    <w:rsid w:val="0018191C"/>
    <w:rsid w:val="001834F7"/>
    <w:rsid w:val="00183AE8"/>
    <w:rsid w:val="00185EF5"/>
    <w:rsid w:val="001913BE"/>
    <w:rsid w:val="001914E2"/>
    <w:rsid w:val="00191C56"/>
    <w:rsid w:val="00191EB7"/>
    <w:rsid w:val="00192481"/>
    <w:rsid w:val="00192AAB"/>
    <w:rsid w:val="00193127"/>
    <w:rsid w:val="0019330B"/>
    <w:rsid w:val="0019379A"/>
    <w:rsid w:val="00193EB7"/>
    <w:rsid w:val="00194958"/>
    <w:rsid w:val="00194C1C"/>
    <w:rsid w:val="00195998"/>
    <w:rsid w:val="001971A0"/>
    <w:rsid w:val="00197C30"/>
    <w:rsid w:val="001A0450"/>
    <w:rsid w:val="001A04DA"/>
    <w:rsid w:val="001A220C"/>
    <w:rsid w:val="001A22F5"/>
    <w:rsid w:val="001A236B"/>
    <w:rsid w:val="001A266F"/>
    <w:rsid w:val="001A3FBE"/>
    <w:rsid w:val="001A4D5C"/>
    <w:rsid w:val="001A5585"/>
    <w:rsid w:val="001A57BB"/>
    <w:rsid w:val="001A7763"/>
    <w:rsid w:val="001B0513"/>
    <w:rsid w:val="001B0595"/>
    <w:rsid w:val="001B05BB"/>
    <w:rsid w:val="001B2846"/>
    <w:rsid w:val="001B6A9A"/>
    <w:rsid w:val="001C0C79"/>
    <w:rsid w:val="001C2B1C"/>
    <w:rsid w:val="001C3905"/>
    <w:rsid w:val="001C3B85"/>
    <w:rsid w:val="001C3BEB"/>
    <w:rsid w:val="001C4DDD"/>
    <w:rsid w:val="001C635B"/>
    <w:rsid w:val="001C66F9"/>
    <w:rsid w:val="001C6CA1"/>
    <w:rsid w:val="001C6E59"/>
    <w:rsid w:val="001C7925"/>
    <w:rsid w:val="001C7EB8"/>
    <w:rsid w:val="001C7FDD"/>
    <w:rsid w:val="001D05C2"/>
    <w:rsid w:val="001D106C"/>
    <w:rsid w:val="001D18F1"/>
    <w:rsid w:val="001D41B0"/>
    <w:rsid w:val="001D461F"/>
    <w:rsid w:val="001D5277"/>
    <w:rsid w:val="001D750A"/>
    <w:rsid w:val="001E0B63"/>
    <w:rsid w:val="001E1D3B"/>
    <w:rsid w:val="001E3272"/>
    <w:rsid w:val="001E595E"/>
    <w:rsid w:val="001E79E8"/>
    <w:rsid w:val="001F134B"/>
    <w:rsid w:val="001F3192"/>
    <w:rsid w:val="001F4DD5"/>
    <w:rsid w:val="001F774C"/>
    <w:rsid w:val="002001BB"/>
    <w:rsid w:val="00201D51"/>
    <w:rsid w:val="002044E3"/>
    <w:rsid w:val="002045BD"/>
    <w:rsid w:val="00204E86"/>
    <w:rsid w:val="00210A30"/>
    <w:rsid w:val="002116A0"/>
    <w:rsid w:val="00211EA9"/>
    <w:rsid w:val="002123BC"/>
    <w:rsid w:val="0021269D"/>
    <w:rsid w:val="00212E2B"/>
    <w:rsid w:val="00215458"/>
    <w:rsid w:val="0021632D"/>
    <w:rsid w:val="002164CE"/>
    <w:rsid w:val="00217F22"/>
    <w:rsid w:val="00217FC4"/>
    <w:rsid w:val="00220A3B"/>
    <w:rsid w:val="00221E4E"/>
    <w:rsid w:val="00221F3C"/>
    <w:rsid w:val="002235B7"/>
    <w:rsid w:val="00224B41"/>
    <w:rsid w:val="00224F1F"/>
    <w:rsid w:val="0022520D"/>
    <w:rsid w:val="00225DC1"/>
    <w:rsid w:val="00226512"/>
    <w:rsid w:val="002269D0"/>
    <w:rsid w:val="00227337"/>
    <w:rsid w:val="00227F95"/>
    <w:rsid w:val="00230D66"/>
    <w:rsid w:val="00231070"/>
    <w:rsid w:val="0023215F"/>
    <w:rsid w:val="0023280A"/>
    <w:rsid w:val="00234083"/>
    <w:rsid w:val="00234842"/>
    <w:rsid w:val="00235143"/>
    <w:rsid w:val="002355DE"/>
    <w:rsid w:val="00235C6D"/>
    <w:rsid w:val="00235FB2"/>
    <w:rsid w:val="002376A7"/>
    <w:rsid w:val="00242EC4"/>
    <w:rsid w:val="00243169"/>
    <w:rsid w:val="00243601"/>
    <w:rsid w:val="0024496D"/>
    <w:rsid w:val="00244B52"/>
    <w:rsid w:val="002454CD"/>
    <w:rsid w:val="002455A8"/>
    <w:rsid w:val="00247B48"/>
    <w:rsid w:val="00247EC1"/>
    <w:rsid w:val="002500D4"/>
    <w:rsid w:val="00251CEF"/>
    <w:rsid w:val="0025223F"/>
    <w:rsid w:val="0025238D"/>
    <w:rsid w:val="002532A1"/>
    <w:rsid w:val="00254203"/>
    <w:rsid w:val="002545ED"/>
    <w:rsid w:val="00255787"/>
    <w:rsid w:val="00257A7E"/>
    <w:rsid w:val="00260A37"/>
    <w:rsid w:val="00261B02"/>
    <w:rsid w:val="00265259"/>
    <w:rsid w:val="0026528B"/>
    <w:rsid w:val="00265FAF"/>
    <w:rsid w:val="00266B1D"/>
    <w:rsid w:val="00267DC0"/>
    <w:rsid w:val="00267E18"/>
    <w:rsid w:val="00267F4A"/>
    <w:rsid w:val="00270ECA"/>
    <w:rsid w:val="00272A6D"/>
    <w:rsid w:val="00272B31"/>
    <w:rsid w:val="00272DA9"/>
    <w:rsid w:val="002746E2"/>
    <w:rsid w:val="00276407"/>
    <w:rsid w:val="00280431"/>
    <w:rsid w:val="00280879"/>
    <w:rsid w:val="00280DD6"/>
    <w:rsid w:val="002817D6"/>
    <w:rsid w:val="00281B53"/>
    <w:rsid w:val="00281BF2"/>
    <w:rsid w:val="00282674"/>
    <w:rsid w:val="00284B05"/>
    <w:rsid w:val="0028513E"/>
    <w:rsid w:val="002854B0"/>
    <w:rsid w:val="00285536"/>
    <w:rsid w:val="0028625C"/>
    <w:rsid w:val="00291736"/>
    <w:rsid w:val="00292B6A"/>
    <w:rsid w:val="00293958"/>
    <w:rsid w:val="00294456"/>
    <w:rsid w:val="00295107"/>
    <w:rsid w:val="002969F7"/>
    <w:rsid w:val="00297002"/>
    <w:rsid w:val="002A048A"/>
    <w:rsid w:val="002A2A66"/>
    <w:rsid w:val="002A3266"/>
    <w:rsid w:val="002A33C3"/>
    <w:rsid w:val="002A375A"/>
    <w:rsid w:val="002A3C3F"/>
    <w:rsid w:val="002A4893"/>
    <w:rsid w:val="002A4CF0"/>
    <w:rsid w:val="002A5BFC"/>
    <w:rsid w:val="002A5D0D"/>
    <w:rsid w:val="002A7D85"/>
    <w:rsid w:val="002B0E9F"/>
    <w:rsid w:val="002B202B"/>
    <w:rsid w:val="002B39FA"/>
    <w:rsid w:val="002B3D7D"/>
    <w:rsid w:val="002B59CD"/>
    <w:rsid w:val="002B6126"/>
    <w:rsid w:val="002B7AFC"/>
    <w:rsid w:val="002C1AE5"/>
    <w:rsid w:val="002C1B51"/>
    <w:rsid w:val="002C2361"/>
    <w:rsid w:val="002C53D4"/>
    <w:rsid w:val="002D36DD"/>
    <w:rsid w:val="002D4148"/>
    <w:rsid w:val="002D49FE"/>
    <w:rsid w:val="002D671B"/>
    <w:rsid w:val="002D6E00"/>
    <w:rsid w:val="002D798C"/>
    <w:rsid w:val="002E16FA"/>
    <w:rsid w:val="002E1F60"/>
    <w:rsid w:val="002E21FC"/>
    <w:rsid w:val="002E5494"/>
    <w:rsid w:val="002E5978"/>
    <w:rsid w:val="002E5A5A"/>
    <w:rsid w:val="002F14E8"/>
    <w:rsid w:val="002F2222"/>
    <w:rsid w:val="002F56D2"/>
    <w:rsid w:val="002F6C4F"/>
    <w:rsid w:val="002F6F96"/>
    <w:rsid w:val="002F71FB"/>
    <w:rsid w:val="003013A7"/>
    <w:rsid w:val="003022D5"/>
    <w:rsid w:val="00302AD4"/>
    <w:rsid w:val="0030332E"/>
    <w:rsid w:val="00304465"/>
    <w:rsid w:val="0030523F"/>
    <w:rsid w:val="00306406"/>
    <w:rsid w:val="003066A9"/>
    <w:rsid w:val="003075FA"/>
    <w:rsid w:val="00307AB8"/>
    <w:rsid w:val="00310A11"/>
    <w:rsid w:val="003116E8"/>
    <w:rsid w:val="003119AA"/>
    <w:rsid w:val="0031328D"/>
    <w:rsid w:val="0031386A"/>
    <w:rsid w:val="00313C50"/>
    <w:rsid w:val="00314227"/>
    <w:rsid w:val="00314B6E"/>
    <w:rsid w:val="00315630"/>
    <w:rsid w:val="00315BE0"/>
    <w:rsid w:val="0032172C"/>
    <w:rsid w:val="00322C5D"/>
    <w:rsid w:val="003231FA"/>
    <w:rsid w:val="003235EA"/>
    <w:rsid w:val="00324A14"/>
    <w:rsid w:val="00324B0F"/>
    <w:rsid w:val="00324E9A"/>
    <w:rsid w:val="00325693"/>
    <w:rsid w:val="0032601F"/>
    <w:rsid w:val="00327406"/>
    <w:rsid w:val="003274C0"/>
    <w:rsid w:val="003274C6"/>
    <w:rsid w:val="003277AB"/>
    <w:rsid w:val="00331237"/>
    <w:rsid w:val="00333007"/>
    <w:rsid w:val="003358B1"/>
    <w:rsid w:val="00340358"/>
    <w:rsid w:val="00341D2C"/>
    <w:rsid w:val="00343C8B"/>
    <w:rsid w:val="00344432"/>
    <w:rsid w:val="00344826"/>
    <w:rsid w:val="00344A76"/>
    <w:rsid w:val="00344C0C"/>
    <w:rsid w:val="00351C0B"/>
    <w:rsid w:val="00352B32"/>
    <w:rsid w:val="0035317B"/>
    <w:rsid w:val="003534C5"/>
    <w:rsid w:val="0035730F"/>
    <w:rsid w:val="00357FF9"/>
    <w:rsid w:val="0036128C"/>
    <w:rsid w:val="00363F65"/>
    <w:rsid w:val="00364B69"/>
    <w:rsid w:val="00371162"/>
    <w:rsid w:val="00373132"/>
    <w:rsid w:val="00374484"/>
    <w:rsid w:val="00375BFF"/>
    <w:rsid w:val="00380D1B"/>
    <w:rsid w:val="00380D56"/>
    <w:rsid w:val="00380F44"/>
    <w:rsid w:val="0038115C"/>
    <w:rsid w:val="00381667"/>
    <w:rsid w:val="00382617"/>
    <w:rsid w:val="003833DA"/>
    <w:rsid w:val="00385113"/>
    <w:rsid w:val="00385CED"/>
    <w:rsid w:val="00386687"/>
    <w:rsid w:val="00386AAB"/>
    <w:rsid w:val="00386C32"/>
    <w:rsid w:val="0039235B"/>
    <w:rsid w:val="003928BA"/>
    <w:rsid w:val="00393671"/>
    <w:rsid w:val="003945FF"/>
    <w:rsid w:val="00394DDA"/>
    <w:rsid w:val="003952BC"/>
    <w:rsid w:val="003963D1"/>
    <w:rsid w:val="003967E7"/>
    <w:rsid w:val="0039791D"/>
    <w:rsid w:val="00397EEA"/>
    <w:rsid w:val="003A2EE4"/>
    <w:rsid w:val="003A36E4"/>
    <w:rsid w:val="003A5FF1"/>
    <w:rsid w:val="003A76A8"/>
    <w:rsid w:val="003B20CA"/>
    <w:rsid w:val="003B3B37"/>
    <w:rsid w:val="003B4308"/>
    <w:rsid w:val="003B440A"/>
    <w:rsid w:val="003B4EFF"/>
    <w:rsid w:val="003B540F"/>
    <w:rsid w:val="003B58F3"/>
    <w:rsid w:val="003B5B2D"/>
    <w:rsid w:val="003B7770"/>
    <w:rsid w:val="003C057E"/>
    <w:rsid w:val="003C09FF"/>
    <w:rsid w:val="003C111D"/>
    <w:rsid w:val="003C1BFB"/>
    <w:rsid w:val="003C2323"/>
    <w:rsid w:val="003C2523"/>
    <w:rsid w:val="003C2B72"/>
    <w:rsid w:val="003C300F"/>
    <w:rsid w:val="003C532C"/>
    <w:rsid w:val="003C6BCA"/>
    <w:rsid w:val="003D05CD"/>
    <w:rsid w:val="003D31DA"/>
    <w:rsid w:val="003D4115"/>
    <w:rsid w:val="003D42EB"/>
    <w:rsid w:val="003D4E45"/>
    <w:rsid w:val="003D5854"/>
    <w:rsid w:val="003D70DA"/>
    <w:rsid w:val="003D7CED"/>
    <w:rsid w:val="003E1BE5"/>
    <w:rsid w:val="003E2E59"/>
    <w:rsid w:val="003E435E"/>
    <w:rsid w:val="003E544E"/>
    <w:rsid w:val="003E5C73"/>
    <w:rsid w:val="003E670A"/>
    <w:rsid w:val="003E677A"/>
    <w:rsid w:val="003E774D"/>
    <w:rsid w:val="003E78E3"/>
    <w:rsid w:val="003E7CD7"/>
    <w:rsid w:val="003F07CC"/>
    <w:rsid w:val="003F0ED8"/>
    <w:rsid w:val="003F101C"/>
    <w:rsid w:val="003F2293"/>
    <w:rsid w:val="003F2709"/>
    <w:rsid w:val="003F369F"/>
    <w:rsid w:val="003F416A"/>
    <w:rsid w:val="003F433B"/>
    <w:rsid w:val="003F48B6"/>
    <w:rsid w:val="003F682B"/>
    <w:rsid w:val="003F718B"/>
    <w:rsid w:val="00400085"/>
    <w:rsid w:val="004004AD"/>
    <w:rsid w:val="004029C4"/>
    <w:rsid w:val="00402B27"/>
    <w:rsid w:val="00402D45"/>
    <w:rsid w:val="004045D2"/>
    <w:rsid w:val="00405305"/>
    <w:rsid w:val="00406332"/>
    <w:rsid w:val="004067FC"/>
    <w:rsid w:val="0041212A"/>
    <w:rsid w:val="00412DBB"/>
    <w:rsid w:val="00413322"/>
    <w:rsid w:val="00414303"/>
    <w:rsid w:val="00415FFC"/>
    <w:rsid w:val="00416447"/>
    <w:rsid w:val="0041650C"/>
    <w:rsid w:val="00417A3D"/>
    <w:rsid w:val="00417D58"/>
    <w:rsid w:val="00422347"/>
    <w:rsid w:val="00423160"/>
    <w:rsid w:val="0042362F"/>
    <w:rsid w:val="00423932"/>
    <w:rsid w:val="00423D59"/>
    <w:rsid w:val="004255B6"/>
    <w:rsid w:val="00425C39"/>
    <w:rsid w:val="00425D4C"/>
    <w:rsid w:val="00426D0E"/>
    <w:rsid w:val="00427983"/>
    <w:rsid w:val="00427D1A"/>
    <w:rsid w:val="00427D77"/>
    <w:rsid w:val="004315AD"/>
    <w:rsid w:val="00432E21"/>
    <w:rsid w:val="00432E8E"/>
    <w:rsid w:val="00434365"/>
    <w:rsid w:val="00434B5B"/>
    <w:rsid w:val="00434E3B"/>
    <w:rsid w:val="0043571E"/>
    <w:rsid w:val="0043617E"/>
    <w:rsid w:val="00441061"/>
    <w:rsid w:val="00442529"/>
    <w:rsid w:val="00443684"/>
    <w:rsid w:val="00444F00"/>
    <w:rsid w:val="0044726E"/>
    <w:rsid w:val="00447C01"/>
    <w:rsid w:val="00453636"/>
    <w:rsid w:val="0045510D"/>
    <w:rsid w:val="00455EAA"/>
    <w:rsid w:val="004578CA"/>
    <w:rsid w:val="0045791F"/>
    <w:rsid w:val="004579A0"/>
    <w:rsid w:val="00457D07"/>
    <w:rsid w:val="00461745"/>
    <w:rsid w:val="00461F1F"/>
    <w:rsid w:val="00463933"/>
    <w:rsid w:val="00464700"/>
    <w:rsid w:val="00467686"/>
    <w:rsid w:val="004677D8"/>
    <w:rsid w:val="004677DD"/>
    <w:rsid w:val="00467ABB"/>
    <w:rsid w:val="00470A20"/>
    <w:rsid w:val="00470C5A"/>
    <w:rsid w:val="004712BC"/>
    <w:rsid w:val="00473306"/>
    <w:rsid w:val="0047475F"/>
    <w:rsid w:val="004747CB"/>
    <w:rsid w:val="00474C60"/>
    <w:rsid w:val="004764A1"/>
    <w:rsid w:val="00476836"/>
    <w:rsid w:val="0047689D"/>
    <w:rsid w:val="00480824"/>
    <w:rsid w:val="004828F5"/>
    <w:rsid w:val="00484F03"/>
    <w:rsid w:val="004865FD"/>
    <w:rsid w:val="00486AC6"/>
    <w:rsid w:val="0049080E"/>
    <w:rsid w:val="0049176D"/>
    <w:rsid w:val="004918BA"/>
    <w:rsid w:val="00492582"/>
    <w:rsid w:val="00493D28"/>
    <w:rsid w:val="00493E5A"/>
    <w:rsid w:val="00493F1B"/>
    <w:rsid w:val="00494D6C"/>
    <w:rsid w:val="00494E20"/>
    <w:rsid w:val="0049508A"/>
    <w:rsid w:val="00496DAF"/>
    <w:rsid w:val="004979F8"/>
    <w:rsid w:val="004A0F25"/>
    <w:rsid w:val="004A1940"/>
    <w:rsid w:val="004A1B7F"/>
    <w:rsid w:val="004A3613"/>
    <w:rsid w:val="004A3749"/>
    <w:rsid w:val="004A4505"/>
    <w:rsid w:val="004A4914"/>
    <w:rsid w:val="004A52DA"/>
    <w:rsid w:val="004A5BED"/>
    <w:rsid w:val="004B05D9"/>
    <w:rsid w:val="004B0B38"/>
    <w:rsid w:val="004B32F4"/>
    <w:rsid w:val="004B3C40"/>
    <w:rsid w:val="004B3FF8"/>
    <w:rsid w:val="004B51E0"/>
    <w:rsid w:val="004B60C7"/>
    <w:rsid w:val="004C04D2"/>
    <w:rsid w:val="004C10C4"/>
    <w:rsid w:val="004C2008"/>
    <w:rsid w:val="004C21BB"/>
    <w:rsid w:val="004C30D8"/>
    <w:rsid w:val="004C4843"/>
    <w:rsid w:val="004C4BD1"/>
    <w:rsid w:val="004C54CE"/>
    <w:rsid w:val="004C5760"/>
    <w:rsid w:val="004C6FDC"/>
    <w:rsid w:val="004C702A"/>
    <w:rsid w:val="004D17B4"/>
    <w:rsid w:val="004D2E4C"/>
    <w:rsid w:val="004D3614"/>
    <w:rsid w:val="004D3A19"/>
    <w:rsid w:val="004D5AE4"/>
    <w:rsid w:val="004D6DCE"/>
    <w:rsid w:val="004D7AFB"/>
    <w:rsid w:val="004E02DE"/>
    <w:rsid w:val="004E09FC"/>
    <w:rsid w:val="004E0EA3"/>
    <w:rsid w:val="004E2367"/>
    <w:rsid w:val="004E3F89"/>
    <w:rsid w:val="004E490E"/>
    <w:rsid w:val="004E4DB4"/>
    <w:rsid w:val="004E56CC"/>
    <w:rsid w:val="004E7E8E"/>
    <w:rsid w:val="004F0A3B"/>
    <w:rsid w:val="004F15DF"/>
    <w:rsid w:val="004F1832"/>
    <w:rsid w:val="004F4B78"/>
    <w:rsid w:val="004F6595"/>
    <w:rsid w:val="004F69E5"/>
    <w:rsid w:val="004F6DF8"/>
    <w:rsid w:val="004F7715"/>
    <w:rsid w:val="00500DE0"/>
    <w:rsid w:val="005018E1"/>
    <w:rsid w:val="00502B34"/>
    <w:rsid w:val="00503E3A"/>
    <w:rsid w:val="00503E4C"/>
    <w:rsid w:val="00503F84"/>
    <w:rsid w:val="005077D2"/>
    <w:rsid w:val="00507827"/>
    <w:rsid w:val="00507B2B"/>
    <w:rsid w:val="00511A29"/>
    <w:rsid w:val="0051494A"/>
    <w:rsid w:val="00520B4A"/>
    <w:rsid w:val="005243E1"/>
    <w:rsid w:val="00524A0D"/>
    <w:rsid w:val="0052532C"/>
    <w:rsid w:val="0052579B"/>
    <w:rsid w:val="00526EAA"/>
    <w:rsid w:val="00527FAF"/>
    <w:rsid w:val="00530563"/>
    <w:rsid w:val="00530A85"/>
    <w:rsid w:val="00530AE6"/>
    <w:rsid w:val="0053233D"/>
    <w:rsid w:val="0053237E"/>
    <w:rsid w:val="005356CA"/>
    <w:rsid w:val="00540C9F"/>
    <w:rsid w:val="00540DD5"/>
    <w:rsid w:val="00540DEB"/>
    <w:rsid w:val="00541742"/>
    <w:rsid w:val="00542265"/>
    <w:rsid w:val="00544042"/>
    <w:rsid w:val="00544136"/>
    <w:rsid w:val="005442E4"/>
    <w:rsid w:val="005467E0"/>
    <w:rsid w:val="00546B4F"/>
    <w:rsid w:val="00547496"/>
    <w:rsid w:val="005475AC"/>
    <w:rsid w:val="00550776"/>
    <w:rsid w:val="00551E7E"/>
    <w:rsid w:val="005537A5"/>
    <w:rsid w:val="00554406"/>
    <w:rsid w:val="00554D3F"/>
    <w:rsid w:val="0055596A"/>
    <w:rsid w:val="00557652"/>
    <w:rsid w:val="00557913"/>
    <w:rsid w:val="005604D9"/>
    <w:rsid w:val="0056059B"/>
    <w:rsid w:val="00561195"/>
    <w:rsid w:val="005623F0"/>
    <w:rsid w:val="005627D2"/>
    <w:rsid w:val="00562F44"/>
    <w:rsid w:val="00563FFA"/>
    <w:rsid w:val="00564C1E"/>
    <w:rsid w:val="00564C7A"/>
    <w:rsid w:val="00565AE2"/>
    <w:rsid w:val="00566383"/>
    <w:rsid w:val="00566781"/>
    <w:rsid w:val="0056798E"/>
    <w:rsid w:val="005738BD"/>
    <w:rsid w:val="005745F9"/>
    <w:rsid w:val="00574E28"/>
    <w:rsid w:val="00575DEB"/>
    <w:rsid w:val="00576D5E"/>
    <w:rsid w:val="00580D66"/>
    <w:rsid w:val="00581184"/>
    <w:rsid w:val="005816EC"/>
    <w:rsid w:val="0058280B"/>
    <w:rsid w:val="0058288D"/>
    <w:rsid w:val="005832D6"/>
    <w:rsid w:val="00583CE4"/>
    <w:rsid w:val="00585A28"/>
    <w:rsid w:val="00587B28"/>
    <w:rsid w:val="005905F9"/>
    <w:rsid w:val="00590904"/>
    <w:rsid w:val="00590CA3"/>
    <w:rsid w:val="00591390"/>
    <w:rsid w:val="00591854"/>
    <w:rsid w:val="0059262D"/>
    <w:rsid w:val="00592ADA"/>
    <w:rsid w:val="00593A71"/>
    <w:rsid w:val="00594A1B"/>
    <w:rsid w:val="0059661F"/>
    <w:rsid w:val="00597062"/>
    <w:rsid w:val="005A1167"/>
    <w:rsid w:val="005A193A"/>
    <w:rsid w:val="005A4A23"/>
    <w:rsid w:val="005A57C1"/>
    <w:rsid w:val="005A644A"/>
    <w:rsid w:val="005A6C45"/>
    <w:rsid w:val="005A768F"/>
    <w:rsid w:val="005A76B5"/>
    <w:rsid w:val="005A7947"/>
    <w:rsid w:val="005B6FD1"/>
    <w:rsid w:val="005B7BE0"/>
    <w:rsid w:val="005C06A8"/>
    <w:rsid w:val="005C286E"/>
    <w:rsid w:val="005C3D5D"/>
    <w:rsid w:val="005C3E69"/>
    <w:rsid w:val="005C43CE"/>
    <w:rsid w:val="005C4CEB"/>
    <w:rsid w:val="005C5B10"/>
    <w:rsid w:val="005C774F"/>
    <w:rsid w:val="005C79AA"/>
    <w:rsid w:val="005D2020"/>
    <w:rsid w:val="005D27B1"/>
    <w:rsid w:val="005D2F62"/>
    <w:rsid w:val="005D4A38"/>
    <w:rsid w:val="005D4B21"/>
    <w:rsid w:val="005E1DB0"/>
    <w:rsid w:val="005E2829"/>
    <w:rsid w:val="005E30BE"/>
    <w:rsid w:val="005E31AB"/>
    <w:rsid w:val="005E32EB"/>
    <w:rsid w:val="005E59B2"/>
    <w:rsid w:val="005E62F0"/>
    <w:rsid w:val="005E6E46"/>
    <w:rsid w:val="005F1635"/>
    <w:rsid w:val="005F1CFD"/>
    <w:rsid w:val="005F350D"/>
    <w:rsid w:val="005F5E45"/>
    <w:rsid w:val="005F737E"/>
    <w:rsid w:val="00600DEA"/>
    <w:rsid w:val="006012C1"/>
    <w:rsid w:val="00601605"/>
    <w:rsid w:val="00604C1F"/>
    <w:rsid w:val="006052E9"/>
    <w:rsid w:val="00605B77"/>
    <w:rsid w:val="00606F57"/>
    <w:rsid w:val="00607AF3"/>
    <w:rsid w:val="00610140"/>
    <w:rsid w:val="00611E37"/>
    <w:rsid w:val="00611F03"/>
    <w:rsid w:val="0061201C"/>
    <w:rsid w:val="0061252E"/>
    <w:rsid w:val="006136E5"/>
    <w:rsid w:val="00613D07"/>
    <w:rsid w:val="006156E2"/>
    <w:rsid w:val="006160FD"/>
    <w:rsid w:val="006168B1"/>
    <w:rsid w:val="00617429"/>
    <w:rsid w:val="00617C1C"/>
    <w:rsid w:val="0062080E"/>
    <w:rsid w:val="0062145A"/>
    <w:rsid w:val="00621FC7"/>
    <w:rsid w:val="00622691"/>
    <w:rsid w:val="00623A5C"/>
    <w:rsid w:val="00625073"/>
    <w:rsid w:val="00625A8C"/>
    <w:rsid w:val="00625E88"/>
    <w:rsid w:val="0062657C"/>
    <w:rsid w:val="006312F1"/>
    <w:rsid w:val="006314E0"/>
    <w:rsid w:val="00632827"/>
    <w:rsid w:val="00635514"/>
    <w:rsid w:val="00636CB4"/>
    <w:rsid w:val="00636CFA"/>
    <w:rsid w:val="00637098"/>
    <w:rsid w:val="00637526"/>
    <w:rsid w:val="006377B4"/>
    <w:rsid w:val="00637C7C"/>
    <w:rsid w:val="00641932"/>
    <w:rsid w:val="00645F14"/>
    <w:rsid w:val="0064684B"/>
    <w:rsid w:val="00646F37"/>
    <w:rsid w:val="006473A4"/>
    <w:rsid w:val="00650D49"/>
    <w:rsid w:val="00651AB9"/>
    <w:rsid w:val="00651B2E"/>
    <w:rsid w:val="0065459B"/>
    <w:rsid w:val="00654A5D"/>
    <w:rsid w:val="00655811"/>
    <w:rsid w:val="00655DFB"/>
    <w:rsid w:val="006567E1"/>
    <w:rsid w:val="00657AED"/>
    <w:rsid w:val="00657CC4"/>
    <w:rsid w:val="00660277"/>
    <w:rsid w:val="00660983"/>
    <w:rsid w:val="00660FAC"/>
    <w:rsid w:val="006629FE"/>
    <w:rsid w:val="006632A1"/>
    <w:rsid w:val="006640D1"/>
    <w:rsid w:val="00665973"/>
    <w:rsid w:val="00665B16"/>
    <w:rsid w:val="00665B24"/>
    <w:rsid w:val="00665B7E"/>
    <w:rsid w:val="00666092"/>
    <w:rsid w:val="00666EBF"/>
    <w:rsid w:val="00670CC4"/>
    <w:rsid w:val="0067403C"/>
    <w:rsid w:val="00674EEF"/>
    <w:rsid w:val="006758DA"/>
    <w:rsid w:val="006767D8"/>
    <w:rsid w:val="0068044D"/>
    <w:rsid w:val="00680CF0"/>
    <w:rsid w:val="00685220"/>
    <w:rsid w:val="00685360"/>
    <w:rsid w:val="00687003"/>
    <w:rsid w:val="00690D94"/>
    <w:rsid w:val="006926DD"/>
    <w:rsid w:val="00692DFA"/>
    <w:rsid w:val="0069476E"/>
    <w:rsid w:val="00694AE0"/>
    <w:rsid w:val="0069708E"/>
    <w:rsid w:val="006A3E41"/>
    <w:rsid w:val="006A6C70"/>
    <w:rsid w:val="006A6D6B"/>
    <w:rsid w:val="006A7035"/>
    <w:rsid w:val="006A7E47"/>
    <w:rsid w:val="006B087D"/>
    <w:rsid w:val="006B1F62"/>
    <w:rsid w:val="006B34FD"/>
    <w:rsid w:val="006B4536"/>
    <w:rsid w:val="006B532B"/>
    <w:rsid w:val="006B574F"/>
    <w:rsid w:val="006B5BDE"/>
    <w:rsid w:val="006B6121"/>
    <w:rsid w:val="006B6193"/>
    <w:rsid w:val="006B6A1C"/>
    <w:rsid w:val="006B7A42"/>
    <w:rsid w:val="006B7BB9"/>
    <w:rsid w:val="006C2604"/>
    <w:rsid w:val="006C3A07"/>
    <w:rsid w:val="006C576D"/>
    <w:rsid w:val="006C6252"/>
    <w:rsid w:val="006C6B63"/>
    <w:rsid w:val="006C6FE0"/>
    <w:rsid w:val="006C744E"/>
    <w:rsid w:val="006D3992"/>
    <w:rsid w:val="006D4052"/>
    <w:rsid w:val="006D6429"/>
    <w:rsid w:val="006D6608"/>
    <w:rsid w:val="006D69B8"/>
    <w:rsid w:val="006D7E5B"/>
    <w:rsid w:val="006E016E"/>
    <w:rsid w:val="006E04DF"/>
    <w:rsid w:val="006E13FC"/>
    <w:rsid w:val="006E1C96"/>
    <w:rsid w:val="006E2888"/>
    <w:rsid w:val="006E4BFE"/>
    <w:rsid w:val="006E5DE4"/>
    <w:rsid w:val="006E63B2"/>
    <w:rsid w:val="006F0E85"/>
    <w:rsid w:val="006F129F"/>
    <w:rsid w:val="006F20D4"/>
    <w:rsid w:val="006F2157"/>
    <w:rsid w:val="006F24FB"/>
    <w:rsid w:val="006F2AF9"/>
    <w:rsid w:val="006F48D8"/>
    <w:rsid w:val="006F6C73"/>
    <w:rsid w:val="006F739A"/>
    <w:rsid w:val="006F7E8D"/>
    <w:rsid w:val="0070043F"/>
    <w:rsid w:val="007009B7"/>
    <w:rsid w:val="00700A3B"/>
    <w:rsid w:val="00700FE6"/>
    <w:rsid w:val="007026D8"/>
    <w:rsid w:val="007028C0"/>
    <w:rsid w:val="00702BFA"/>
    <w:rsid w:val="00702D48"/>
    <w:rsid w:val="0070358E"/>
    <w:rsid w:val="00703F0E"/>
    <w:rsid w:val="00704FE3"/>
    <w:rsid w:val="0070536D"/>
    <w:rsid w:val="00705798"/>
    <w:rsid w:val="00706C0D"/>
    <w:rsid w:val="007075B4"/>
    <w:rsid w:val="007078A2"/>
    <w:rsid w:val="00710116"/>
    <w:rsid w:val="00710967"/>
    <w:rsid w:val="00710BDE"/>
    <w:rsid w:val="00711317"/>
    <w:rsid w:val="00711C42"/>
    <w:rsid w:val="00712FDC"/>
    <w:rsid w:val="00713911"/>
    <w:rsid w:val="00713A94"/>
    <w:rsid w:val="00713FE4"/>
    <w:rsid w:val="007159D5"/>
    <w:rsid w:val="00716A5E"/>
    <w:rsid w:val="007173BF"/>
    <w:rsid w:val="00717A5A"/>
    <w:rsid w:val="00717E63"/>
    <w:rsid w:val="00720E7C"/>
    <w:rsid w:val="00722F25"/>
    <w:rsid w:val="00723D23"/>
    <w:rsid w:val="00725D29"/>
    <w:rsid w:val="007270BF"/>
    <w:rsid w:val="0073044F"/>
    <w:rsid w:val="00730756"/>
    <w:rsid w:val="00730BEB"/>
    <w:rsid w:val="00731336"/>
    <w:rsid w:val="00731971"/>
    <w:rsid w:val="007336D0"/>
    <w:rsid w:val="0073383C"/>
    <w:rsid w:val="00733930"/>
    <w:rsid w:val="00733E5E"/>
    <w:rsid w:val="007346BC"/>
    <w:rsid w:val="007367DB"/>
    <w:rsid w:val="00736B69"/>
    <w:rsid w:val="00737164"/>
    <w:rsid w:val="00737BD6"/>
    <w:rsid w:val="007400FD"/>
    <w:rsid w:val="007436EE"/>
    <w:rsid w:val="007445AD"/>
    <w:rsid w:val="00745F78"/>
    <w:rsid w:val="00746654"/>
    <w:rsid w:val="00746970"/>
    <w:rsid w:val="007471FA"/>
    <w:rsid w:val="00747D65"/>
    <w:rsid w:val="0075127F"/>
    <w:rsid w:val="007514FF"/>
    <w:rsid w:val="00751585"/>
    <w:rsid w:val="00751A39"/>
    <w:rsid w:val="00755294"/>
    <w:rsid w:val="007552BD"/>
    <w:rsid w:val="00755B52"/>
    <w:rsid w:val="00756122"/>
    <w:rsid w:val="007579E5"/>
    <w:rsid w:val="00757BC7"/>
    <w:rsid w:val="00761D62"/>
    <w:rsid w:val="00763D3B"/>
    <w:rsid w:val="007643D7"/>
    <w:rsid w:val="00764C58"/>
    <w:rsid w:val="00766F3A"/>
    <w:rsid w:val="00767DF0"/>
    <w:rsid w:val="00770CED"/>
    <w:rsid w:val="0077131E"/>
    <w:rsid w:val="00771328"/>
    <w:rsid w:val="0077244C"/>
    <w:rsid w:val="0077425C"/>
    <w:rsid w:val="0077521E"/>
    <w:rsid w:val="0077558F"/>
    <w:rsid w:val="0077587F"/>
    <w:rsid w:val="00775C13"/>
    <w:rsid w:val="00776713"/>
    <w:rsid w:val="00776BB8"/>
    <w:rsid w:val="00776FEF"/>
    <w:rsid w:val="00776FF0"/>
    <w:rsid w:val="00777076"/>
    <w:rsid w:val="00777534"/>
    <w:rsid w:val="007809B3"/>
    <w:rsid w:val="007815F5"/>
    <w:rsid w:val="00783F04"/>
    <w:rsid w:val="00784BF1"/>
    <w:rsid w:val="00784EB7"/>
    <w:rsid w:val="00784ECC"/>
    <w:rsid w:val="00787835"/>
    <w:rsid w:val="007909D2"/>
    <w:rsid w:val="0079152B"/>
    <w:rsid w:val="00792C95"/>
    <w:rsid w:val="0079430C"/>
    <w:rsid w:val="0079566D"/>
    <w:rsid w:val="00795AA6"/>
    <w:rsid w:val="007968F1"/>
    <w:rsid w:val="00796F81"/>
    <w:rsid w:val="00797D28"/>
    <w:rsid w:val="00797F8B"/>
    <w:rsid w:val="007A0BE3"/>
    <w:rsid w:val="007A2C88"/>
    <w:rsid w:val="007A2D03"/>
    <w:rsid w:val="007A41BC"/>
    <w:rsid w:val="007A78E4"/>
    <w:rsid w:val="007A7987"/>
    <w:rsid w:val="007A7F53"/>
    <w:rsid w:val="007B0CF2"/>
    <w:rsid w:val="007B0F7E"/>
    <w:rsid w:val="007B3044"/>
    <w:rsid w:val="007B3A4A"/>
    <w:rsid w:val="007B3C56"/>
    <w:rsid w:val="007B3F9B"/>
    <w:rsid w:val="007B6108"/>
    <w:rsid w:val="007B64E1"/>
    <w:rsid w:val="007B7BBF"/>
    <w:rsid w:val="007C013C"/>
    <w:rsid w:val="007C0674"/>
    <w:rsid w:val="007C0A9D"/>
    <w:rsid w:val="007C0CE1"/>
    <w:rsid w:val="007C2C41"/>
    <w:rsid w:val="007C3EA7"/>
    <w:rsid w:val="007C6CCD"/>
    <w:rsid w:val="007C7931"/>
    <w:rsid w:val="007D0347"/>
    <w:rsid w:val="007D0484"/>
    <w:rsid w:val="007D1188"/>
    <w:rsid w:val="007D19B6"/>
    <w:rsid w:val="007D1A9D"/>
    <w:rsid w:val="007D20EF"/>
    <w:rsid w:val="007D4439"/>
    <w:rsid w:val="007D462E"/>
    <w:rsid w:val="007D4FD4"/>
    <w:rsid w:val="007D61FB"/>
    <w:rsid w:val="007D6855"/>
    <w:rsid w:val="007E00DD"/>
    <w:rsid w:val="007E230E"/>
    <w:rsid w:val="007E291E"/>
    <w:rsid w:val="007E2B9F"/>
    <w:rsid w:val="007E51B1"/>
    <w:rsid w:val="007E574E"/>
    <w:rsid w:val="007E6462"/>
    <w:rsid w:val="007E74CF"/>
    <w:rsid w:val="007E7DB5"/>
    <w:rsid w:val="007F029C"/>
    <w:rsid w:val="007F1997"/>
    <w:rsid w:val="007F1F5B"/>
    <w:rsid w:val="007F2522"/>
    <w:rsid w:val="007F3BA5"/>
    <w:rsid w:val="007F4CEC"/>
    <w:rsid w:val="007F4F08"/>
    <w:rsid w:val="007F546A"/>
    <w:rsid w:val="007F6314"/>
    <w:rsid w:val="00800384"/>
    <w:rsid w:val="008008FA"/>
    <w:rsid w:val="00801638"/>
    <w:rsid w:val="00801791"/>
    <w:rsid w:val="00802883"/>
    <w:rsid w:val="00804A80"/>
    <w:rsid w:val="00805090"/>
    <w:rsid w:val="008056FF"/>
    <w:rsid w:val="00807587"/>
    <w:rsid w:val="00810026"/>
    <w:rsid w:val="008101CE"/>
    <w:rsid w:val="00810244"/>
    <w:rsid w:val="0081091A"/>
    <w:rsid w:val="008117A0"/>
    <w:rsid w:val="008118E2"/>
    <w:rsid w:val="008131B4"/>
    <w:rsid w:val="00814079"/>
    <w:rsid w:val="0081424E"/>
    <w:rsid w:val="00814946"/>
    <w:rsid w:val="00814EA9"/>
    <w:rsid w:val="008150EA"/>
    <w:rsid w:val="0082020E"/>
    <w:rsid w:val="008203DF"/>
    <w:rsid w:val="008203E8"/>
    <w:rsid w:val="008232D3"/>
    <w:rsid w:val="008255A8"/>
    <w:rsid w:val="00826BF7"/>
    <w:rsid w:val="0082702D"/>
    <w:rsid w:val="00827BC0"/>
    <w:rsid w:val="0083242A"/>
    <w:rsid w:val="0083268F"/>
    <w:rsid w:val="008330F8"/>
    <w:rsid w:val="00833899"/>
    <w:rsid w:val="00833FB2"/>
    <w:rsid w:val="00834A3E"/>
    <w:rsid w:val="00834F36"/>
    <w:rsid w:val="00835664"/>
    <w:rsid w:val="0084071E"/>
    <w:rsid w:val="00841BE2"/>
    <w:rsid w:val="00841DB3"/>
    <w:rsid w:val="00843110"/>
    <w:rsid w:val="0084357F"/>
    <w:rsid w:val="008458B1"/>
    <w:rsid w:val="00850A4D"/>
    <w:rsid w:val="00850D00"/>
    <w:rsid w:val="00851243"/>
    <w:rsid w:val="00852C28"/>
    <w:rsid w:val="00853B00"/>
    <w:rsid w:val="00853D69"/>
    <w:rsid w:val="008607F2"/>
    <w:rsid w:val="00860F7D"/>
    <w:rsid w:val="00861BEC"/>
    <w:rsid w:val="0086365B"/>
    <w:rsid w:val="00863A31"/>
    <w:rsid w:val="00864260"/>
    <w:rsid w:val="00864456"/>
    <w:rsid w:val="00864AAC"/>
    <w:rsid w:val="00865D4A"/>
    <w:rsid w:val="008660F6"/>
    <w:rsid w:val="00866237"/>
    <w:rsid w:val="008701D0"/>
    <w:rsid w:val="00871CB0"/>
    <w:rsid w:val="008722A8"/>
    <w:rsid w:val="00873803"/>
    <w:rsid w:val="00874AB4"/>
    <w:rsid w:val="00875562"/>
    <w:rsid w:val="0087598C"/>
    <w:rsid w:val="00876EB5"/>
    <w:rsid w:val="008771D5"/>
    <w:rsid w:val="00880978"/>
    <w:rsid w:val="00881B72"/>
    <w:rsid w:val="008826E7"/>
    <w:rsid w:val="00882D1A"/>
    <w:rsid w:val="0088445B"/>
    <w:rsid w:val="00884881"/>
    <w:rsid w:val="00885A71"/>
    <w:rsid w:val="00890878"/>
    <w:rsid w:val="0089259B"/>
    <w:rsid w:val="00894929"/>
    <w:rsid w:val="008949F4"/>
    <w:rsid w:val="008A04DD"/>
    <w:rsid w:val="008A1A8E"/>
    <w:rsid w:val="008A1D39"/>
    <w:rsid w:val="008A1DBB"/>
    <w:rsid w:val="008A2D22"/>
    <w:rsid w:val="008A372F"/>
    <w:rsid w:val="008A38A0"/>
    <w:rsid w:val="008A55E3"/>
    <w:rsid w:val="008A5AB5"/>
    <w:rsid w:val="008A6D50"/>
    <w:rsid w:val="008A6FC9"/>
    <w:rsid w:val="008B290F"/>
    <w:rsid w:val="008B2D51"/>
    <w:rsid w:val="008B3E29"/>
    <w:rsid w:val="008B3FAD"/>
    <w:rsid w:val="008B4331"/>
    <w:rsid w:val="008B469E"/>
    <w:rsid w:val="008B643C"/>
    <w:rsid w:val="008B6FE3"/>
    <w:rsid w:val="008B7458"/>
    <w:rsid w:val="008C13C8"/>
    <w:rsid w:val="008C14E3"/>
    <w:rsid w:val="008C1A5D"/>
    <w:rsid w:val="008C2D18"/>
    <w:rsid w:val="008C2F9D"/>
    <w:rsid w:val="008C35EA"/>
    <w:rsid w:val="008C3FCB"/>
    <w:rsid w:val="008C46AA"/>
    <w:rsid w:val="008C488A"/>
    <w:rsid w:val="008C6ED0"/>
    <w:rsid w:val="008C705F"/>
    <w:rsid w:val="008D075C"/>
    <w:rsid w:val="008D5AFD"/>
    <w:rsid w:val="008D6288"/>
    <w:rsid w:val="008E1C5B"/>
    <w:rsid w:val="008E1D07"/>
    <w:rsid w:val="008E24C8"/>
    <w:rsid w:val="008E28EB"/>
    <w:rsid w:val="008E3B94"/>
    <w:rsid w:val="008E3CBE"/>
    <w:rsid w:val="008E4989"/>
    <w:rsid w:val="008E4E8E"/>
    <w:rsid w:val="008E5E69"/>
    <w:rsid w:val="008E6324"/>
    <w:rsid w:val="008F2E9B"/>
    <w:rsid w:val="008F32BE"/>
    <w:rsid w:val="008F3313"/>
    <w:rsid w:val="008F5533"/>
    <w:rsid w:val="00901DB5"/>
    <w:rsid w:val="00902B3A"/>
    <w:rsid w:val="00902DB4"/>
    <w:rsid w:val="00903ACC"/>
    <w:rsid w:val="00903EF0"/>
    <w:rsid w:val="00905C3D"/>
    <w:rsid w:val="00911D29"/>
    <w:rsid w:val="00912638"/>
    <w:rsid w:val="00912C63"/>
    <w:rsid w:val="00913459"/>
    <w:rsid w:val="009148C0"/>
    <w:rsid w:val="00920828"/>
    <w:rsid w:val="00921B14"/>
    <w:rsid w:val="00921BD5"/>
    <w:rsid w:val="0092247D"/>
    <w:rsid w:val="009254E5"/>
    <w:rsid w:val="0092633C"/>
    <w:rsid w:val="00926B4A"/>
    <w:rsid w:val="0092765D"/>
    <w:rsid w:val="00927F5A"/>
    <w:rsid w:val="00930790"/>
    <w:rsid w:val="00930980"/>
    <w:rsid w:val="00931D13"/>
    <w:rsid w:val="00931EBD"/>
    <w:rsid w:val="00932A53"/>
    <w:rsid w:val="009330A9"/>
    <w:rsid w:val="00934DE8"/>
    <w:rsid w:val="00935809"/>
    <w:rsid w:val="00935AAA"/>
    <w:rsid w:val="00935C61"/>
    <w:rsid w:val="009361DE"/>
    <w:rsid w:val="00945D01"/>
    <w:rsid w:val="0094752C"/>
    <w:rsid w:val="00947EF7"/>
    <w:rsid w:val="00950344"/>
    <w:rsid w:val="009520AD"/>
    <w:rsid w:val="00952449"/>
    <w:rsid w:val="00954DD8"/>
    <w:rsid w:val="00955A5B"/>
    <w:rsid w:val="009565FB"/>
    <w:rsid w:val="00957ADA"/>
    <w:rsid w:val="00957B0E"/>
    <w:rsid w:val="009602EB"/>
    <w:rsid w:val="00960A8C"/>
    <w:rsid w:val="009616FB"/>
    <w:rsid w:val="00961B42"/>
    <w:rsid w:val="009633B3"/>
    <w:rsid w:val="00965BC6"/>
    <w:rsid w:val="00967A81"/>
    <w:rsid w:val="00973822"/>
    <w:rsid w:val="009749A1"/>
    <w:rsid w:val="0097512E"/>
    <w:rsid w:val="009751CE"/>
    <w:rsid w:val="009757E9"/>
    <w:rsid w:val="009761C0"/>
    <w:rsid w:val="00976726"/>
    <w:rsid w:val="00977E51"/>
    <w:rsid w:val="00981C02"/>
    <w:rsid w:val="009820C2"/>
    <w:rsid w:val="009826E2"/>
    <w:rsid w:val="009845A4"/>
    <w:rsid w:val="00984900"/>
    <w:rsid w:val="009854E1"/>
    <w:rsid w:val="00985C19"/>
    <w:rsid w:val="00985C76"/>
    <w:rsid w:val="00986543"/>
    <w:rsid w:val="009901DC"/>
    <w:rsid w:val="009909A4"/>
    <w:rsid w:val="00992C5B"/>
    <w:rsid w:val="00993F27"/>
    <w:rsid w:val="00995545"/>
    <w:rsid w:val="0099591A"/>
    <w:rsid w:val="00996724"/>
    <w:rsid w:val="00996F5A"/>
    <w:rsid w:val="00997059"/>
    <w:rsid w:val="009A088A"/>
    <w:rsid w:val="009A0F79"/>
    <w:rsid w:val="009A1A28"/>
    <w:rsid w:val="009A1C04"/>
    <w:rsid w:val="009A1CA3"/>
    <w:rsid w:val="009A20B8"/>
    <w:rsid w:val="009A2574"/>
    <w:rsid w:val="009A3F9C"/>
    <w:rsid w:val="009A40D3"/>
    <w:rsid w:val="009A5067"/>
    <w:rsid w:val="009A77CD"/>
    <w:rsid w:val="009B0D08"/>
    <w:rsid w:val="009B1EE6"/>
    <w:rsid w:val="009B214D"/>
    <w:rsid w:val="009B217E"/>
    <w:rsid w:val="009B30E3"/>
    <w:rsid w:val="009B34AB"/>
    <w:rsid w:val="009B3B93"/>
    <w:rsid w:val="009B4C11"/>
    <w:rsid w:val="009B5044"/>
    <w:rsid w:val="009B50B8"/>
    <w:rsid w:val="009B6AA3"/>
    <w:rsid w:val="009B718C"/>
    <w:rsid w:val="009C1DE5"/>
    <w:rsid w:val="009C20BE"/>
    <w:rsid w:val="009C3BC2"/>
    <w:rsid w:val="009C4107"/>
    <w:rsid w:val="009C6327"/>
    <w:rsid w:val="009C68DE"/>
    <w:rsid w:val="009C6B83"/>
    <w:rsid w:val="009C71A7"/>
    <w:rsid w:val="009D1599"/>
    <w:rsid w:val="009D311B"/>
    <w:rsid w:val="009D3BFA"/>
    <w:rsid w:val="009D4158"/>
    <w:rsid w:val="009D6451"/>
    <w:rsid w:val="009D7349"/>
    <w:rsid w:val="009D7819"/>
    <w:rsid w:val="009D7950"/>
    <w:rsid w:val="009D7982"/>
    <w:rsid w:val="009E0264"/>
    <w:rsid w:val="009E0CA9"/>
    <w:rsid w:val="009E2EFB"/>
    <w:rsid w:val="009E3C8D"/>
    <w:rsid w:val="009E51FE"/>
    <w:rsid w:val="009F0C4D"/>
    <w:rsid w:val="009F1413"/>
    <w:rsid w:val="009F42B1"/>
    <w:rsid w:val="009F6C19"/>
    <w:rsid w:val="009F77C2"/>
    <w:rsid w:val="009F7B1F"/>
    <w:rsid w:val="00A00D58"/>
    <w:rsid w:val="00A01728"/>
    <w:rsid w:val="00A02C50"/>
    <w:rsid w:val="00A02CEB"/>
    <w:rsid w:val="00A03250"/>
    <w:rsid w:val="00A04415"/>
    <w:rsid w:val="00A059DE"/>
    <w:rsid w:val="00A078B9"/>
    <w:rsid w:val="00A07A29"/>
    <w:rsid w:val="00A10826"/>
    <w:rsid w:val="00A121E9"/>
    <w:rsid w:val="00A122FF"/>
    <w:rsid w:val="00A1388A"/>
    <w:rsid w:val="00A143AA"/>
    <w:rsid w:val="00A146A1"/>
    <w:rsid w:val="00A14C4F"/>
    <w:rsid w:val="00A16125"/>
    <w:rsid w:val="00A1646B"/>
    <w:rsid w:val="00A171CE"/>
    <w:rsid w:val="00A17300"/>
    <w:rsid w:val="00A17739"/>
    <w:rsid w:val="00A207BC"/>
    <w:rsid w:val="00A210A1"/>
    <w:rsid w:val="00A225E2"/>
    <w:rsid w:val="00A229C4"/>
    <w:rsid w:val="00A23A5D"/>
    <w:rsid w:val="00A2413E"/>
    <w:rsid w:val="00A241B5"/>
    <w:rsid w:val="00A24643"/>
    <w:rsid w:val="00A2522F"/>
    <w:rsid w:val="00A2656F"/>
    <w:rsid w:val="00A30DD4"/>
    <w:rsid w:val="00A32118"/>
    <w:rsid w:val="00A32559"/>
    <w:rsid w:val="00A35D13"/>
    <w:rsid w:val="00A3705F"/>
    <w:rsid w:val="00A37E61"/>
    <w:rsid w:val="00A40C00"/>
    <w:rsid w:val="00A41228"/>
    <w:rsid w:val="00A415BD"/>
    <w:rsid w:val="00A41A9B"/>
    <w:rsid w:val="00A42172"/>
    <w:rsid w:val="00A422EE"/>
    <w:rsid w:val="00A42C17"/>
    <w:rsid w:val="00A436B3"/>
    <w:rsid w:val="00A43D40"/>
    <w:rsid w:val="00A44C28"/>
    <w:rsid w:val="00A45C5B"/>
    <w:rsid w:val="00A45D77"/>
    <w:rsid w:val="00A46885"/>
    <w:rsid w:val="00A479F1"/>
    <w:rsid w:val="00A50595"/>
    <w:rsid w:val="00A509B0"/>
    <w:rsid w:val="00A50AB4"/>
    <w:rsid w:val="00A51053"/>
    <w:rsid w:val="00A51827"/>
    <w:rsid w:val="00A53233"/>
    <w:rsid w:val="00A55DC1"/>
    <w:rsid w:val="00A60492"/>
    <w:rsid w:val="00A6184C"/>
    <w:rsid w:val="00A62294"/>
    <w:rsid w:val="00A628CF"/>
    <w:rsid w:val="00A62E5D"/>
    <w:rsid w:val="00A64F06"/>
    <w:rsid w:val="00A651B7"/>
    <w:rsid w:val="00A702E9"/>
    <w:rsid w:val="00A7191F"/>
    <w:rsid w:val="00A72526"/>
    <w:rsid w:val="00A806B1"/>
    <w:rsid w:val="00A808AA"/>
    <w:rsid w:val="00A80F57"/>
    <w:rsid w:val="00A83195"/>
    <w:rsid w:val="00A842E0"/>
    <w:rsid w:val="00A849D5"/>
    <w:rsid w:val="00A84CF8"/>
    <w:rsid w:val="00A85A5F"/>
    <w:rsid w:val="00A86101"/>
    <w:rsid w:val="00A86151"/>
    <w:rsid w:val="00A90762"/>
    <w:rsid w:val="00A90C3A"/>
    <w:rsid w:val="00A920A1"/>
    <w:rsid w:val="00A927DD"/>
    <w:rsid w:val="00A92F4C"/>
    <w:rsid w:val="00A92FA5"/>
    <w:rsid w:val="00A954F8"/>
    <w:rsid w:val="00A956A3"/>
    <w:rsid w:val="00A95896"/>
    <w:rsid w:val="00A95A62"/>
    <w:rsid w:val="00A96F34"/>
    <w:rsid w:val="00A97838"/>
    <w:rsid w:val="00AA0CBD"/>
    <w:rsid w:val="00AA0DD2"/>
    <w:rsid w:val="00AA1415"/>
    <w:rsid w:val="00AA1C18"/>
    <w:rsid w:val="00AA1D57"/>
    <w:rsid w:val="00AA293B"/>
    <w:rsid w:val="00AA39B5"/>
    <w:rsid w:val="00AA3D9B"/>
    <w:rsid w:val="00AA45DA"/>
    <w:rsid w:val="00AA61BB"/>
    <w:rsid w:val="00AA6861"/>
    <w:rsid w:val="00AA7024"/>
    <w:rsid w:val="00AB129E"/>
    <w:rsid w:val="00AB26A6"/>
    <w:rsid w:val="00AB2760"/>
    <w:rsid w:val="00AB5CBD"/>
    <w:rsid w:val="00AC025E"/>
    <w:rsid w:val="00AC0904"/>
    <w:rsid w:val="00AC1BE5"/>
    <w:rsid w:val="00AC57CB"/>
    <w:rsid w:val="00AC5BDD"/>
    <w:rsid w:val="00AC6CD6"/>
    <w:rsid w:val="00AD06C5"/>
    <w:rsid w:val="00AD0FAF"/>
    <w:rsid w:val="00AD3E5D"/>
    <w:rsid w:val="00AD40F0"/>
    <w:rsid w:val="00AD5457"/>
    <w:rsid w:val="00AD71BB"/>
    <w:rsid w:val="00AD7FF8"/>
    <w:rsid w:val="00AE0055"/>
    <w:rsid w:val="00AE2CEC"/>
    <w:rsid w:val="00AE3047"/>
    <w:rsid w:val="00AE367F"/>
    <w:rsid w:val="00AE5113"/>
    <w:rsid w:val="00AE59D9"/>
    <w:rsid w:val="00AE65CD"/>
    <w:rsid w:val="00AF1AD2"/>
    <w:rsid w:val="00AF5479"/>
    <w:rsid w:val="00AF62A4"/>
    <w:rsid w:val="00AF69AA"/>
    <w:rsid w:val="00B001E7"/>
    <w:rsid w:val="00B013B0"/>
    <w:rsid w:val="00B02E79"/>
    <w:rsid w:val="00B03177"/>
    <w:rsid w:val="00B04865"/>
    <w:rsid w:val="00B0560C"/>
    <w:rsid w:val="00B05C76"/>
    <w:rsid w:val="00B05CD0"/>
    <w:rsid w:val="00B05E3A"/>
    <w:rsid w:val="00B061FF"/>
    <w:rsid w:val="00B06941"/>
    <w:rsid w:val="00B07B73"/>
    <w:rsid w:val="00B1162D"/>
    <w:rsid w:val="00B117A7"/>
    <w:rsid w:val="00B11BF0"/>
    <w:rsid w:val="00B14B4A"/>
    <w:rsid w:val="00B16C5E"/>
    <w:rsid w:val="00B16DC2"/>
    <w:rsid w:val="00B1770B"/>
    <w:rsid w:val="00B1794E"/>
    <w:rsid w:val="00B209A8"/>
    <w:rsid w:val="00B22498"/>
    <w:rsid w:val="00B241DD"/>
    <w:rsid w:val="00B2676A"/>
    <w:rsid w:val="00B274AD"/>
    <w:rsid w:val="00B27AD1"/>
    <w:rsid w:val="00B27B2B"/>
    <w:rsid w:val="00B30EF0"/>
    <w:rsid w:val="00B320E3"/>
    <w:rsid w:val="00B358E8"/>
    <w:rsid w:val="00B35F4D"/>
    <w:rsid w:val="00B3610E"/>
    <w:rsid w:val="00B36387"/>
    <w:rsid w:val="00B369C1"/>
    <w:rsid w:val="00B40F42"/>
    <w:rsid w:val="00B41B99"/>
    <w:rsid w:val="00B427B7"/>
    <w:rsid w:val="00B43539"/>
    <w:rsid w:val="00B43825"/>
    <w:rsid w:val="00B44F45"/>
    <w:rsid w:val="00B450D9"/>
    <w:rsid w:val="00B45349"/>
    <w:rsid w:val="00B46279"/>
    <w:rsid w:val="00B463A8"/>
    <w:rsid w:val="00B4779B"/>
    <w:rsid w:val="00B50F96"/>
    <w:rsid w:val="00B5342A"/>
    <w:rsid w:val="00B53526"/>
    <w:rsid w:val="00B54BDE"/>
    <w:rsid w:val="00B550A0"/>
    <w:rsid w:val="00B55C9E"/>
    <w:rsid w:val="00B56CC0"/>
    <w:rsid w:val="00B56DE8"/>
    <w:rsid w:val="00B577C9"/>
    <w:rsid w:val="00B62C5F"/>
    <w:rsid w:val="00B64E3E"/>
    <w:rsid w:val="00B65421"/>
    <w:rsid w:val="00B70BF6"/>
    <w:rsid w:val="00B75110"/>
    <w:rsid w:val="00B756B1"/>
    <w:rsid w:val="00B76762"/>
    <w:rsid w:val="00B76EF0"/>
    <w:rsid w:val="00B77954"/>
    <w:rsid w:val="00B8063F"/>
    <w:rsid w:val="00B81048"/>
    <w:rsid w:val="00B81279"/>
    <w:rsid w:val="00B822F6"/>
    <w:rsid w:val="00B82CD8"/>
    <w:rsid w:val="00B82DC2"/>
    <w:rsid w:val="00B835D1"/>
    <w:rsid w:val="00B841FA"/>
    <w:rsid w:val="00B879DF"/>
    <w:rsid w:val="00B87C1E"/>
    <w:rsid w:val="00B93702"/>
    <w:rsid w:val="00B93ED0"/>
    <w:rsid w:val="00B94D25"/>
    <w:rsid w:val="00B96468"/>
    <w:rsid w:val="00B96AE5"/>
    <w:rsid w:val="00B97C3C"/>
    <w:rsid w:val="00BA0281"/>
    <w:rsid w:val="00BA04D3"/>
    <w:rsid w:val="00BA1656"/>
    <w:rsid w:val="00BA371C"/>
    <w:rsid w:val="00BA4E90"/>
    <w:rsid w:val="00BB0597"/>
    <w:rsid w:val="00BB05BD"/>
    <w:rsid w:val="00BB0FA9"/>
    <w:rsid w:val="00BB2394"/>
    <w:rsid w:val="00BB3AC9"/>
    <w:rsid w:val="00BB3DBF"/>
    <w:rsid w:val="00BB41D3"/>
    <w:rsid w:val="00BB78E7"/>
    <w:rsid w:val="00BC06E8"/>
    <w:rsid w:val="00BC0D34"/>
    <w:rsid w:val="00BC1A44"/>
    <w:rsid w:val="00BC29A3"/>
    <w:rsid w:val="00BC36A6"/>
    <w:rsid w:val="00BC3F17"/>
    <w:rsid w:val="00BD022A"/>
    <w:rsid w:val="00BD0456"/>
    <w:rsid w:val="00BD25EB"/>
    <w:rsid w:val="00BD5057"/>
    <w:rsid w:val="00BD5AC0"/>
    <w:rsid w:val="00BD6507"/>
    <w:rsid w:val="00BD72CD"/>
    <w:rsid w:val="00BE3440"/>
    <w:rsid w:val="00BE3A1B"/>
    <w:rsid w:val="00BE5557"/>
    <w:rsid w:val="00BE5C6D"/>
    <w:rsid w:val="00BE77E1"/>
    <w:rsid w:val="00BF07A5"/>
    <w:rsid w:val="00BF5940"/>
    <w:rsid w:val="00BF5C83"/>
    <w:rsid w:val="00BF652A"/>
    <w:rsid w:val="00C00288"/>
    <w:rsid w:val="00C0031E"/>
    <w:rsid w:val="00C021BC"/>
    <w:rsid w:val="00C04F84"/>
    <w:rsid w:val="00C0648A"/>
    <w:rsid w:val="00C06C67"/>
    <w:rsid w:val="00C070A0"/>
    <w:rsid w:val="00C07A1A"/>
    <w:rsid w:val="00C10244"/>
    <w:rsid w:val="00C11434"/>
    <w:rsid w:val="00C11609"/>
    <w:rsid w:val="00C116D5"/>
    <w:rsid w:val="00C12D07"/>
    <w:rsid w:val="00C138D0"/>
    <w:rsid w:val="00C13E7C"/>
    <w:rsid w:val="00C1417C"/>
    <w:rsid w:val="00C16DD0"/>
    <w:rsid w:val="00C17DE1"/>
    <w:rsid w:val="00C20375"/>
    <w:rsid w:val="00C21124"/>
    <w:rsid w:val="00C211AA"/>
    <w:rsid w:val="00C21234"/>
    <w:rsid w:val="00C2129B"/>
    <w:rsid w:val="00C21787"/>
    <w:rsid w:val="00C21CC1"/>
    <w:rsid w:val="00C21FE3"/>
    <w:rsid w:val="00C22751"/>
    <w:rsid w:val="00C22814"/>
    <w:rsid w:val="00C22E2F"/>
    <w:rsid w:val="00C266C6"/>
    <w:rsid w:val="00C26776"/>
    <w:rsid w:val="00C273BF"/>
    <w:rsid w:val="00C27502"/>
    <w:rsid w:val="00C27606"/>
    <w:rsid w:val="00C31676"/>
    <w:rsid w:val="00C319CD"/>
    <w:rsid w:val="00C31CEB"/>
    <w:rsid w:val="00C3328B"/>
    <w:rsid w:val="00C358F0"/>
    <w:rsid w:val="00C36363"/>
    <w:rsid w:val="00C37751"/>
    <w:rsid w:val="00C40298"/>
    <w:rsid w:val="00C42103"/>
    <w:rsid w:val="00C43B6A"/>
    <w:rsid w:val="00C43C7B"/>
    <w:rsid w:val="00C43EF9"/>
    <w:rsid w:val="00C505AC"/>
    <w:rsid w:val="00C529B7"/>
    <w:rsid w:val="00C52BB8"/>
    <w:rsid w:val="00C578E2"/>
    <w:rsid w:val="00C60E11"/>
    <w:rsid w:val="00C61144"/>
    <w:rsid w:val="00C629F6"/>
    <w:rsid w:val="00C62F1A"/>
    <w:rsid w:val="00C63143"/>
    <w:rsid w:val="00C639FC"/>
    <w:rsid w:val="00C643E1"/>
    <w:rsid w:val="00C6636C"/>
    <w:rsid w:val="00C66911"/>
    <w:rsid w:val="00C66D26"/>
    <w:rsid w:val="00C6739C"/>
    <w:rsid w:val="00C70FC1"/>
    <w:rsid w:val="00C7250C"/>
    <w:rsid w:val="00C72A14"/>
    <w:rsid w:val="00C7481E"/>
    <w:rsid w:val="00C75B2F"/>
    <w:rsid w:val="00C760BF"/>
    <w:rsid w:val="00C76197"/>
    <w:rsid w:val="00C80E93"/>
    <w:rsid w:val="00C85088"/>
    <w:rsid w:val="00C858D7"/>
    <w:rsid w:val="00C862A2"/>
    <w:rsid w:val="00C86555"/>
    <w:rsid w:val="00C927BE"/>
    <w:rsid w:val="00C9433E"/>
    <w:rsid w:val="00C951B8"/>
    <w:rsid w:val="00C9602D"/>
    <w:rsid w:val="00C96B9D"/>
    <w:rsid w:val="00C9707F"/>
    <w:rsid w:val="00CA040E"/>
    <w:rsid w:val="00CA0E8A"/>
    <w:rsid w:val="00CA12C6"/>
    <w:rsid w:val="00CA204A"/>
    <w:rsid w:val="00CA243C"/>
    <w:rsid w:val="00CA4EC0"/>
    <w:rsid w:val="00CA757E"/>
    <w:rsid w:val="00CA79F4"/>
    <w:rsid w:val="00CB0128"/>
    <w:rsid w:val="00CB098E"/>
    <w:rsid w:val="00CB0BFC"/>
    <w:rsid w:val="00CB1A65"/>
    <w:rsid w:val="00CB218E"/>
    <w:rsid w:val="00CB23B3"/>
    <w:rsid w:val="00CB5CF0"/>
    <w:rsid w:val="00CB74B5"/>
    <w:rsid w:val="00CC0BC9"/>
    <w:rsid w:val="00CC0EA4"/>
    <w:rsid w:val="00CC188A"/>
    <w:rsid w:val="00CC3901"/>
    <w:rsid w:val="00CC4331"/>
    <w:rsid w:val="00CC5861"/>
    <w:rsid w:val="00CC5C64"/>
    <w:rsid w:val="00CC5EC3"/>
    <w:rsid w:val="00CC6207"/>
    <w:rsid w:val="00CC6A45"/>
    <w:rsid w:val="00CD12EE"/>
    <w:rsid w:val="00CD153B"/>
    <w:rsid w:val="00CD1B78"/>
    <w:rsid w:val="00CD1E53"/>
    <w:rsid w:val="00CD3C30"/>
    <w:rsid w:val="00CD478F"/>
    <w:rsid w:val="00CD4AD3"/>
    <w:rsid w:val="00CD4D4C"/>
    <w:rsid w:val="00CD52EA"/>
    <w:rsid w:val="00CD5ABD"/>
    <w:rsid w:val="00CD6715"/>
    <w:rsid w:val="00CD6CCC"/>
    <w:rsid w:val="00CE054D"/>
    <w:rsid w:val="00CE1C10"/>
    <w:rsid w:val="00CE22FA"/>
    <w:rsid w:val="00CE2FD7"/>
    <w:rsid w:val="00CE318D"/>
    <w:rsid w:val="00CE334B"/>
    <w:rsid w:val="00CE4030"/>
    <w:rsid w:val="00CE4386"/>
    <w:rsid w:val="00CE4527"/>
    <w:rsid w:val="00CE4B7C"/>
    <w:rsid w:val="00CE575C"/>
    <w:rsid w:val="00CE6210"/>
    <w:rsid w:val="00CE7D37"/>
    <w:rsid w:val="00CF0C41"/>
    <w:rsid w:val="00CF145D"/>
    <w:rsid w:val="00CF265F"/>
    <w:rsid w:val="00CF3E3A"/>
    <w:rsid w:val="00CF484C"/>
    <w:rsid w:val="00D002A4"/>
    <w:rsid w:val="00D0063F"/>
    <w:rsid w:val="00D0077F"/>
    <w:rsid w:val="00D01706"/>
    <w:rsid w:val="00D02CC7"/>
    <w:rsid w:val="00D04184"/>
    <w:rsid w:val="00D04D6A"/>
    <w:rsid w:val="00D07539"/>
    <w:rsid w:val="00D116DD"/>
    <w:rsid w:val="00D117BB"/>
    <w:rsid w:val="00D117D6"/>
    <w:rsid w:val="00D12135"/>
    <w:rsid w:val="00D1341A"/>
    <w:rsid w:val="00D13DDE"/>
    <w:rsid w:val="00D1527C"/>
    <w:rsid w:val="00D168B5"/>
    <w:rsid w:val="00D169D3"/>
    <w:rsid w:val="00D16FF5"/>
    <w:rsid w:val="00D17B07"/>
    <w:rsid w:val="00D21DAA"/>
    <w:rsid w:val="00D22957"/>
    <w:rsid w:val="00D24142"/>
    <w:rsid w:val="00D2635F"/>
    <w:rsid w:val="00D27E97"/>
    <w:rsid w:val="00D30026"/>
    <w:rsid w:val="00D30643"/>
    <w:rsid w:val="00D31008"/>
    <w:rsid w:val="00D32B2C"/>
    <w:rsid w:val="00D33BD1"/>
    <w:rsid w:val="00D375E3"/>
    <w:rsid w:val="00D37D57"/>
    <w:rsid w:val="00D417C4"/>
    <w:rsid w:val="00D4280F"/>
    <w:rsid w:val="00D42EFC"/>
    <w:rsid w:val="00D432FC"/>
    <w:rsid w:val="00D43A2B"/>
    <w:rsid w:val="00D43A69"/>
    <w:rsid w:val="00D45FE6"/>
    <w:rsid w:val="00D46F5E"/>
    <w:rsid w:val="00D47336"/>
    <w:rsid w:val="00D5090C"/>
    <w:rsid w:val="00D51325"/>
    <w:rsid w:val="00D51541"/>
    <w:rsid w:val="00D51681"/>
    <w:rsid w:val="00D52B16"/>
    <w:rsid w:val="00D53DA0"/>
    <w:rsid w:val="00D545EB"/>
    <w:rsid w:val="00D54948"/>
    <w:rsid w:val="00D56B0B"/>
    <w:rsid w:val="00D57257"/>
    <w:rsid w:val="00D57EA4"/>
    <w:rsid w:val="00D605A1"/>
    <w:rsid w:val="00D60B8F"/>
    <w:rsid w:val="00D636BA"/>
    <w:rsid w:val="00D65303"/>
    <w:rsid w:val="00D67977"/>
    <w:rsid w:val="00D74BDB"/>
    <w:rsid w:val="00D74FD5"/>
    <w:rsid w:val="00D75045"/>
    <w:rsid w:val="00D75796"/>
    <w:rsid w:val="00D75D64"/>
    <w:rsid w:val="00D76988"/>
    <w:rsid w:val="00D77F09"/>
    <w:rsid w:val="00D80898"/>
    <w:rsid w:val="00D81371"/>
    <w:rsid w:val="00D81678"/>
    <w:rsid w:val="00D82667"/>
    <w:rsid w:val="00D82D2A"/>
    <w:rsid w:val="00D842C6"/>
    <w:rsid w:val="00D84797"/>
    <w:rsid w:val="00D86359"/>
    <w:rsid w:val="00D86E29"/>
    <w:rsid w:val="00D872C9"/>
    <w:rsid w:val="00D904E3"/>
    <w:rsid w:val="00D91E1B"/>
    <w:rsid w:val="00D929EE"/>
    <w:rsid w:val="00D93266"/>
    <w:rsid w:val="00D9332A"/>
    <w:rsid w:val="00D943CA"/>
    <w:rsid w:val="00D94C6B"/>
    <w:rsid w:val="00D95F3E"/>
    <w:rsid w:val="00D96BC0"/>
    <w:rsid w:val="00D96C3D"/>
    <w:rsid w:val="00DA12CF"/>
    <w:rsid w:val="00DA13E0"/>
    <w:rsid w:val="00DA239E"/>
    <w:rsid w:val="00DA2DE6"/>
    <w:rsid w:val="00DA3292"/>
    <w:rsid w:val="00DA33D7"/>
    <w:rsid w:val="00DA55B2"/>
    <w:rsid w:val="00DA5C0A"/>
    <w:rsid w:val="00DA6E8F"/>
    <w:rsid w:val="00DA797B"/>
    <w:rsid w:val="00DB19E6"/>
    <w:rsid w:val="00DB1B61"/>
    <w:rsid w:val="00DB537A"/>
    <w:rsid w:val="00DB60E2"/>
    <w:rsid w:val="00DB6EA7"/>
    <w:rsid w:val="00DB7782"/>
    <w:rsid w:val="00DB79B2"/>
    <w:rsid w:val="00DC3AC1"/>
    <w:rsid w:val="00DC58C2"/>
    <w:rsid w:val="00DC689F"/>
    <w:rsid w:val="00DC6D66"/>
    <w:rsid w:val="00DC70C6"/>
    <w:rsid w:val="00DC7A29"/>
    <w:rsid w:val="00DD0F61"/>
    <w:rsid w:val="00DD0FA4"/>
    <w:rsid w:val="00DD2555"/>
    <w:rsid w:val="00DD25A5"/>
    <w:rsid w:val="00DD34AC"/>
    <w:rsid w:val="00DD582B"/>
    <w:rsid w:val="00DD6C6D"/>
    <w:rsid w:val="00DE049F"/>
    <w:rsid w:val="00DE3258"/>
    <w:rsid w:val="00DE38C4"/>
    <w:rsid w:val="00DE3917"/>
    <w:rsid w:val="00DE50E6"/>
    <w:rsid w:val="00DE5806"/>
    <w:rsid w:val="00DE67C5"/>
    <w:rsid w:val="00DE7319"/>
    <w:rsid w:val="00DF1F0F"/>
    <w:rsid w:val="00DF2236"/>
    <w:rsid w:val="00DF2D9A"/>
    <w:rsid w:val="00DF4547"/>
    <w:rsid w:val="00DF5A20"/>
    <w:rsid w:val="00DF5C0D"/>
    <w:rsid w:val="00DF6615"/>
    <w:rsid w:val="00DF6F41"/>
    <w:rsid w:val="00DF7AC0"/>
    <w:rsid w:val="00E00A69"/>
    <w:rsid w:val="00E00E5D"/>
    <w:rsid w:val="00E02D4D"/>
    <w:rsid w:val="00E040C2"/>
    <w:rsid w:val="00E0427B"/>
    <w:rsid w:val="00E06F66"/>
    <w:rsid w:val="00E07C12"/>
    <w:rsid w:val="00E1166B"/>
    <w:rsid w:val="00E12CDD"/>
    <w:rsid w:val="00E1310C"/>
    <w:rsid w:val="00E13BA2"/>
    <w:rsid w:val="00E147DF"/>
    <w:rsid w:val="00E15696"/>
    <w:rsid w:val="00E15D85"/>
    <w:rsid w:val="00E17030"/>
    <w:rsid w:val="00E1735B"/>
    <w:rsid w:val="00E17B72"/>
    <w:rsid w:val="00E20C56"/>
    <w:rsid w:val="00E2421D"/>
    <w:rsid w:val="00E248C2"/>
    <w:rsid w:val="00E24C91"/>
    <w:rsid w:val="00E24E89"/>
    <w:rsid w:val="00E25FCD"/>
    <w:rsid w:val="00E264B9"/>
    <w:rsid w:val="00E27C58"/>
    <w:rsid w:val="00E30148"/>
    <w:rsid w:val="00E31207"/>
    <w:rsid w:val="00E33DF4"/>
    <w:rsid w:val="00E34126"/>
    <w:rsid w:val="00E34518"/>
    <w:rsid w:val="00E41296"/>
    <w:rsid w:val="00E41522"/>
    <w:rsid w:val="00E416A2"/>
    <w:rsid w:val="00E42017"/>
    <w:rsid w:val="00E434B4"/>
    <w:rsid w:val="00E43747"/>
    <w:rsid w:val="00E445F8"/>
    <w:rsid w:val="00E44A8D"/>
    <w:rsid w:val="00E4539B"/>
    <w:rsid w:val="00E45FCE"/>
    <w:rsid w:val="00E47977"/>
    <w:rsid w:val="00E50928"/>
    <w:rsid w:val="00E50C30"/>
    <w:rsid w:val="00E51EEE"/>
    <w:rsid w:val="00E532C9"/>
    <w:rsid w:val="00E5385A"/>
    <w:rsid w:val="00E5401E"/>
    <w:rsid w:val="00E56FF5"/>
    <w:rsid w:val="00E612C5"/>
    <w:rsid w:val="00E61953"/>
    <w:rsid w:val="00E63B43"/>
    <w:rsid w:val="00E63D3B"/>
    <w:rsid w:val="00E64348"/>
    <w:rsid w:val="00E65DCA"/>
    <w:rsid w:val="00E665AA"/>
    <w:rsid w:val="00E70A58"/>
    <w:rsid w:val="00E71683"/>
    <w:rsid w:val="00E7228A"/>
    <w:rsid w:val="00E723AF"/>
    <w:rsid w:val="00E726B4"/>
    <w:rsid w:val="00E7333D"/>
    <w:rsid w:val="00E73C59"/>
    <w:rsid w:val="00E744D9"/>
    <w:rsid w:val="00E74615"/>
    <w:rsid w:val="00E74B36"/>
    <w:rsid w:val="00E74DE7"/>
    <w:rsid w:val="00E74FB0"/>
    <w:rsid w:val="00E77C54"/>
    <w:rsid w:val="00E8091E"/>
    <w:rsid w:val="00E810E2"/>
    <w:rsid w:val="00E815D8"/>
    <w:rsid w:val="00E81A0C"/>
    <w:rsid w:val="00E81B27"/>
    <w:rsid w:val="00E820B0"/>
    <w:rsid w:val="00E8372A"/>
    <w:rsid w:val="00E8397F"/>
    <w:rsid w:val="00E83B1E"/>
    <w:rsid w:val="00E841CD"/>
    <w:rsid w:val="00E8438A"/>
    <w:rsid w:val="00E85EE8"/>
    <w:rsid w:val="00E8617E"/>
    <w:rsid w:val="00E905D9"/>
    <w:rsid w:val="00E91A9A"/>
    <w:rsid w:val="00E93720"/>
    <w:rsid w:val="00E93E95"/>
    <w:rsid w:val="00E950EC"/>
    <w:rsid w:val="00E9524D"/>
    <w:rsid w:val="00E953F0"/>
    <w:rsid w:val="00E967EC"/>
    <w:rsid w:val="00E96DD3"/>
    <w:rsid w:val="00E97E34"/>
    <w:rsid w:val="00EA129E"/>
    <w:rsid w:val="00EA3123"/>
    <w:rsid w:val="00EA47EE"/>
    <w:rsid w:val="00EA58BF"/>
    <w:rsid w:val="00EA5BFE"/>
    <w:rsid w:val="00EB1670"/>
    <w:rsid w:val="00EB1DC5"/>
    <w:rsid w:val="00EB26E0"/>
    <w:rsid w:val="00EB37D2"/>
    <w:rsid w:val="00EB3E95"/>
    <w:rsid w:val="00EB4BD5"/>
    <w:rsid w:val="00EB4BE2"/>
    <w:rsid w:val="00EB4F68"/>
    <w:rsid w:val="00EB60D3"/>
    <w:rsid w:val="00EB7511"/>
    <w:rsid w:val="00EC0294"/>
    <w:rsid w:val="00EC147C"/>
    <w:rsid w:val="00EC2A7A"/>
    <w:rsid w:val="00EC3BD6"/>
    <w:rsid w:val="00EC4273"/>
    <w:rsid w:val="00EC51BE"/>
    <w:rsid w:val="00EC5E2F"/>
    <w:rsid w:val="00EC7F79"/>
    <w:rsid w:val="00ED0748"/>
    <w:rsid w:val="00ED11FF"/>
    <w:rsid w:val="00ED12CA"/>
    <w:rsid w:val="00ED164D"/>
    <w:rsid w:val="00ED185A"/>
    <w:rsid w:val="00ED218C"/>
    <w:rsid w:val="00ED26E6"/>
    <w:rsid w:val="00ED3DB8"/>
    <w:rsid w:val="00ED5C7B"/>
    <w:rsid w:val="00ED5E9C"/>
    <w:rsid w:val="00ED7E45"/>
    <w:rsid w:val="00ED7EBC"/>
    <w:rsid w:val="00EE1534"/>
    <w:rsid w:val="00EE2012"/>
    <w:rsid w:val="00EE22C9"/>
    <w:rsid w:val="00EE3777"/>
    <w:rsid w:val="00EE3C68"/>
    <w:rsid w:val="00EE439E"/>
    <w:rsid w:val="00EE4ABF"/>
    <w:rsid w:val="00EE4AF7"/>
    <w:rsid w:val="00EE4D37"/>
    <w:rsid w:val="00EE5501"/>
    <w:rsid w:val="00EE687E"/>
    <w:rsid w:val="00EE6C6E"/>
    <w:rsid w:val="00EE7336"/>
    <w:rsid w:val="00EF1B40"/>
    <w:rsid w:val="00EF5713"/>
    <w:rsid w:val="00EF60A3"/>
    <w:rsid w:val="00F00B6B"/>
    <w:rsid w:val="00F0115E"/>
    <w:rsid w:val="00F02BF2"/>
    <w:rsid w:val="00F038DD"/>
    <w:rsid w:val="00F043D3"/>
    <w:rsid w:val="00F047B4"/>
    <w:rsid w:val="00F04928"/>
    <w:rsid w:val="00F0542C"/>
    <w:rsid w:val="00F0635C"/>
    <w:rsid w:val="00F13943"/>
    <w:rsid w:val="00F13EAB"/>
    <w:rsid w:val="00F1506A"/>
    <w:rsid w:val="00F20776"/>
    <w:rsid w:val="00F2121D"/>
    <w:rsid w:val="00F21453"/>
    <w:rsid w:val="00F224CB"/>
    <w:rsid w:val="00F22BBF"/>
    <w:rsid w:val="00F254CE"/>
    <w:rsid w:val="00F27DF5"/>
    <w:rsid w:val="00F30A9D"/>
    <w:rsid w:val="00F348FF"/>
    <w:rsid w:val="00F34E01"/>
    <w:rsid w:val="00F35000"/>
    <w:rsid w:val="00F355CC"/>
    <w:rsid w:val="00F35735"/>
    <w:rsid w:val="00F35E25"/>
    <w:rsid w:val="00F35EF9"/>
    <w:rsid w:val="00F36B00"/>
    <w:rsid w:val="00F36F25"/>
    <w:rsid w:val="00F3720D"/>
    <w:rsid w:val="00F41810"/>
    <w:rsid w:val="00F428D5"/>
    <w:rsid w:val="00F42CFA"/>
    <w:rsid w:val="00F43783"/>
    <w:rsid w:val="00F441D4"/>
    <w:rsid w:val="00F44E57"/>
    <w:rsid w:val="00F46671"/>
    <w:rsid w:val="00F46B5A"/>
    <w:rsid w:val="00F4714C"/>
    <w:rsid w:val="00F47BCE"/>
    <w:rsid w:val="00F51E14"/>
    <w:rsid w:val="00F5220E"/>
    <w:rsid w:val="00F529C9"/>
    <w:rsid w:val="00F53158"/>
    <w:rsid w:val="00F54DBE"/>
    <w:rsid w:val="00F61674"/>
    <w:rsid w:val="00F61DEF"/>
    <w:rsid w:val="00F6278C"/>
    <w:rsid w:val="00F64E02"/>
    <w:rsid w:val="00F65C17"/>
    <w:rsid w:val="00F66C91"/>
    <w:rsid w:val="00F670A1"/>
    <w:rsid w:val="00F67669"/>
    <w:rsid w:val="00F67D77"/>
    <w:rsid w:val="00F71370"/>
    <w:rsid w:val="00F71C04"/>
    <w:rsid w:val="00F71ED8"/>
    <w:rsid w:val="00F72BD5"/>
    <w:rsid w:val="00F736BB"/>
    <w:rsid w:val="00F74F2F"/>
    <w:rsid w:val="00F75520"/>
    <w:rsid w:val="00F75E22"/>
    <w:rsid w:val="00F769B2"/>
    <w:rsid w:val="00F7738E"/>
    <w:rsid w:val="00F776BC"/>
    <w:rsid w:val="00F77C7E"/>
    <w:rsid w:val="00F80974"/>
    <w:rsid w:val="00F817C2"/>
    <w:rsid w:val="00F82FDB"/>
    <w:rsid w:val="00F83C9D"/>
    <w:rsid w:val="00F85FF5"/>
    <w:rsid w:val="00F86231"/>
    <w:rsid w:val="00F86C6D"/>
    <w:rsid w:val="00F86E83"/>
    <w:rsid w:val="00F91389"/>
    <w:rsid w:val="00F92E87"/>
    <w:rsid w:val="00F9330F"/>
    <w:rsid w:val="00F93AEB"/>
    <w:rsid w:val="00F95A5E"/>
    <w:rsid w:val="00F95F4A"/>
    <w:rsid w:val="00F960EE"/>
    <w:rsid w:val="00F9621E"/>
    <w:rsid w:val="00FA00C8"/>
    <w:rsid w:val="00FA0619"/>
    <w:rsid w:val="00FA0D07"/>
    <w:rsid w:val="00FA24F9"/>
    <w:rsid w:val="00FA2D7F"/>
    <w:rsid w:val="00FA32B0"/>
    <w:rsid w:val="00FA357B"/>
    <w:rsid w:val="00FA4176"/>
    <w:rsid w:val="00FA4C68"/>
    <w:rsid w:val="00FA5AC0"/>
    <w:rsid w:val="00FA5E14"/>
    <w:rsid w:val="00FA608A"/>
    <w:rsid w:val="00FA6566"/>
    <w:rsid w:val="00FA7862"/>
    <w:rsid w:val="00FB02EF"/>
    <w:rsid w:val="00FB08DB"/>
    <w:rsid w:val="00FB16FB"/>
    <w:rsid w:val="00FB1C5E"/>
    <w:rsid w:val="00FB31A3"/>
    <w:rsid w:val="00FB3F42"/>
    <w:rsid w:val="00FB47C2"/>
    <w:rsid w:val="00FB47E0"/>
    <w:rsid w:val="00FB74D5"/>
    <w:rsid w:val="00FC0089"/>
    <w:rsid w:val="00FC0368"/>
    <w:rsid w:val="00FC0704"/>
    <w:rsid w:val="00FC0C61"/>
    <w:rsid w:val="00FC0ED3"/>
    <w:rsid w:val="00FC39DD"/>
    <w:rsid w:val="00FC3C8B"/>
    <w:rsid w:val="00FC5912"/>
    <w:rsid w:val="00FC5971"/>
    <w:rsid w:val="00FC5E7B"/>
    <w:rsid w:val="00FC7713"/>
    <w:rsid w:val="00FD29F3"/>
    <w:rsid w:val="00FD4012"/>
    <w:rsid w:val="00FE0209"/>
    <w:rsid w:val="00FE051D"/>
    <w:rsid w:val="00FE0C5B"/>
    <w:rsid w:val="00FE143B"/>
    <w:rsid w:val="00FE2A58"/>
    <w:rsid w:val="00FE2EB6"/>
    <w:rsid w:val="00FE2F25"/>
    <w:rsid w:val="00FE3387"/>
    <w:rsid w:val="00FE521E"/>
    <w:rsid w:val="00FE69AC"/>
    <w:rsid w:val="00FE6C92"/>
    <w:rsid w:val="00FE6E8C"/>
    <w:rsid w:val="00FF06E1"/>
    <w:rsid w:val="00FF1449"/>
    <w:rsid w:val="00FF1DC7"/>
    <w:rsid w:val="00FF223C"/>
    <w:rsid w:val="00FF241E"/>
    <w:rsid w:val="00FF28FE"/>
    <w:rsid w:val="00FF3AB2"/>
    <w:rsid w:val="00FF67EE"/>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rsid w:val="00E479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rsid w:val="00E47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7E8A-BE3F-49DC-AD58-3C871501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1754</Characters>
  <Application>Microsoft Office Word</Application>
  <DocSecurity>0</DocSecurity>
  <PresentationFormat/>
  <Lines>14</Lines>
  <Paragraphs>4</Paragraphs>
  <Slides>0</Slides>
  <Notes>0</Notes>
  <HiddenSlides>0</HiddenSlides>
  <MMClips>0</MMClips>
  <ScaleCrop>false</ScaleCrop>
  <Company>Sky123.Org</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3</cp:revision>
  <cp:lastPrinted>2016-05-19T02:39:00Z</cp:lastPrinted>
  <dcterms:created xsi:type="dcterms:W3CDTF">2016-07-28T03:13:00Z</dcterms:created>
  <dcterms:modified xsi:type="dcterms:W3CDTF">2016-07-28T03:17:00Z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