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48" w:rsidRDefault="00656348" w:rsidP="00656348">
      <w:pPr>
        <w:rPr>
          <w:rFonts w:eastAsia="方正大标宋简体" w:hint="eastAsia"/>
          <w:sz w:val="42"/>
          <w:szCs w:val="42"/>
        </w:rPr>
      </w:pPr>
      <w:bookmarkStart w:id="0" w:name="_GoBack"/>
      <w:bookmarkStart w:id="1" w:name="OLE_LINK112"/>
      <w:bookmarkStart w:id="2" w:name="OLE_LINK113"/>
      <w:bookmarkEnd w:id="0"/>
      <w:r w:rsidRPr="006801DD">
        <w:rPr>
          <w:rFonts w:eastAsia="方正大标宋简体"/>
          <w:sz w:val="42"/>
          <w:szCs w:val="42"/>
        </w:rPr>
        <w:t>附件</w:t>
      </w:r>
      <w:r w:rsidRPr="006801DD">
        <w:rPr>
          <w:rFonts w:eastAsia="方正大标宋简体"/>
          <w:sz w:val="42"/>
          <w:szCs w:val="42"/>
        </w:rPr>
        <w:t>3</w:t>
      </w:r>
    </w:p>
    <w:p w:rsidR="00656348" w:rsidRPr="006801DD" w:rsidRDefault="00656348" w:rsidP="00656348">
      <w:pPr>
        <w:rPr>
          <w:rFonts w:eastAsia="方正大标宋简体" w:hint="eastAsia"/>
          <w:sz w:val="42"/>
          <w:szCs w:val="42"/>
        </w:rPr>
      </w:pPr>
    </w:p>
    <w:p w:rsidR="00656348" w:rsidRDefault="00656348" w:rsidP="00656348">
      <w:pPr>
        <w:jc w:val="center"/>
        <w:rPr>
          <w:rFonts w:eastAsia="方正大标宋简体" w:hint="eastAsia"/>
          <w:sz w:val="42"/>
          <w:szCs w:val="42"/>
        </w:rPr>
      </w:pPr>
      <w:bookmarkStart w:id="3" w:name="OLE_LINK126"/>
      <w:bookmarkStart w:id="4" w:name="OLE_LINK127"/>
      <w:bookmarkEnd w:id="1"/>
      <w:bookmarkEnd w:id="2"/>
      <w:proofErr w:type="gramStart"/>
      <w:r w:rsidRPr="006801DD">
        <w:rPr>
          <w:rFonts w:eastAsia="方正大标宋简体" w:hint="eastAsia"/>
          <w:sz w:val="42"/>
          <w:szCs w:val="42"/>
        </w:rPr>
        <w:t>《</w:t>
      </w:r>
      <w:proofErr w:type="gramEnd"/>
      <w:r w:rsidRPr="006801DD">
        <w:rPr>
          <w:rFonts w:eastAsia="方正大标宋简体" w:hint="eastAsia"/>
          <w:sz w:val="42"/>
          <w:szCs w:val="42"/>
        </w:rPr>
        <w:t>上海期货交易所燃料油期货交割实施细则</w:t>
      </w:r>
    </w:p>
    <w:p w:rsidR="00656348" w:rsidRPr="006801DD" w:rsidRDefault="00656348" w:rsidP="00656348">
      <w:pPr>
        <w:jc w:val="center"/>
        <w:rPr>
          <w:rFonts w:eastAsia="方正大标宋简体"/>
          <w:sz w:val="42"/>
          <w:szCs w:val="42"/>
        </w:rPr>
      </w:pPr>
      <w:r w:rsidRPr="006801DD">
        <w:rPr>
          <w:rFonts w:eastAsia="方正大标宋简体" w:hint="eastAsia"/>
          <w:sz w:val="42"/>
          <w:szCs w:val="42"/>
        </w:rPr>
        <w:t>（试行）</w:t>
      </w:r>
      <w:proofErr w:type="gramStart"/>
      <w:r w:rsidRPr="006801DD">
        <w:rPr>
          <w:rFonts w:eastAsia="方正大标宋简体" w:hint="eastAsia"/>
          <w:sz w:val="42"/>
          <w:szCs w:val="42"/>
        </w:rPr>
        <w:t>》</w:t>
      </w:r>
      <w:proofErr w:type="gramEnd"/>
      <w:r w:rsidRPr="006801DD">
        <w:rPr>
          <w:rFonts w:eastAsia="方正大标宋简体" w:hint="eastAsia"/>
          <w:sz w:val="42"/>
          <w:szCs w:val="42"/>
        </w:rPr>
        <w:t>（修订案）</w:t>
      </w:r>
    </w:p>
    <w:bookmarkEnd w:id="3"/>
    <w:bookmarkEnd w:id="4"/>
    <w:p w:rsidR="00656348" w:rsidRPr="006801DD" w:rsidRDefault="00656348" w:rsidP="00656348">
      <w:pPr>
        <w:rPr>
          <w:rFonts w:ascii="仿宋_GB2312" w:eastAsia="仿宋_GB2312"/>
          <w:b/>
          <w:bCs/>
          <w:color w:val="FF0000"/>
          <w:kern w:val="0"/>
          <w:sz w:val="32"/>
          <w:szCs w:val="32"/>
        </w:rPr>
      </w:pP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第二十条</w:t>
      </w:r>
      <w:r w:rsidRPr="006801DD">
        <w:rPr>
          <w:rFonts w:eastAsia="方正仿宋简体"/>
          <w:color w:val="000000"/>
          <w:kern w:val="0"/>
          <w:sz w:val="30"/>
          <w:szCs w:val="30"/>
        </w:rPr>
        <w:t xml:space="preserve"> </w:t>
      </w:r>
      <w:r w:rsidRPr="006801DD">
        <w:rPr>
          <w:rFonts w:eastAsia="方正仿宋简体"/>
          <w:color w:val="000000"/>
          <w:kern w:val="0"/>
          <w:sz w:val="30"/>
          <w:szCs w:val="30"/>
        </w:rPr>
        <w:t>提货</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（一）标准仓单合法持有人提货时，交割油库在对标准仓单审核无误后予以发货。货主可以自行到库提货或委托交割油库代为发运。</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（二）油品出库时交割油库应当对罐内油品进行循环、加温，油品出库温度应当不低于</w:t>
      </w:r>
      <w:smartTag w:uri="urn:schemas-microsoft-com:office:smarttags" w:element="chmetcnv">
        <w:smartTagPr>
          <w:attr w:name="TCSC" w:val="0"/>
          <w:attr w:name="NumberType" w:val="1"/>
          <w:attr w:name="Negative" w:val="False"/>
          <w:attr w:name="HasSpace" w:val="False"/>
          <w:attr w:name="SourceValue" w:val="40"/>
          <w:attr w:name="UnitName" w:val="摄氏度"/>
        </w:smartTagPr>
        <w:r w:rsidRPr="006801DD">
          <w:rPr>
            <w:rFonts w:eastAsia="方正仿宋简体"/>
            <w:color w:val="000000"/>
            <w:kern w:val="0"/>
            <w:sz w:val="30"/>
            <w:szCs w:val="30"/>
          </w:rPr>
          <w:t>40</w:t>
        </w:r>
        <w:r w:rsidRPr="006801DD">
          <w:rPr>
            <w:rFonts w:eastAsia="方正仿宋简体"/>
            <w:color w:val="000000"/>
            <w:kern w:val="0"/>
            <w:sz w:val="30"/>
            <w:szCs w:val="30"/>
          </w:rPr>
          <w:t>摄氏度</w:t>
        </w:r>
      </w:smartTag>
      <w:r w:rsidRPr="006801DD">
        <w:rPr>
          <w:rFonts w:eastAsia="方正仿宋简体"/>
          <w:color w:val="000000"/>
          <w:kern w:val="0"/>
          <w:sz w:val="30"/>
          <w:szCs w:val="30"/>
        </w:rPr>
        <w:t>。</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（三）质量检验</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标准仓单合法持有人提货时，应当委托交易所指定检验机构对交割油品的质量和数量进行现场检验。油品出库的数量检验以罐容标尺计量为准，但出库量在交易所规定标准以下的，检验机构可以选择以流量计或其他计量工具进行计量。质量检验以油罐内取样为准。样品应当分为</w:t>
      </w:r>
      <w:r w:rsidRPr="006801DD">
        <w:rPr>
          <w:rFonts w:eastAsia="方正仿宋简体"/>
          <w:color w:val="000000"/>
          <w:kern w:val="0"/>
          <w:sz w:val="30"/>
          <w:szCs w:val="30"/>
        </w:rPr>
        <w:t>A</w:t>
      </w:r>
      <w:r w:rsidRPr="006801DD">
        <w:rPr>
          <w:rFonts w:eastAsia="方正仿宋简体"/>
          <w:color w:val="000000"/>
          <w:kern w:val="0"/>
          <w:sz w:val="30"/>
          <w:szCs w:val="30"/>
        </w:rPr>
        <w:t>、</w:t>
      </w:r>
      <w:r w:rsidRPr="006801DD">
        <w:rPr>
          <w:rFonts w:eastAsia="方正仿宋简体"/>
          <w:color w:val="000000"/>
          <w:kern w:val="0"/>
          <w:sz w:val="30"/>
          <w:szCs w:val="30"/>
        </w:rPr>
        <w:t>B</w:t>
      </w:r>
      <w:r w:rsidRPr="006801DD">
        <w:rPr>
          <w:rFonts w:eastAsia="方正仿宋简体"/>
          <w:color w:val="000000"/>
          <w:kern w:val="0"/>
          <w:sz w:val="30"/>
          <w:szCs w:val="30"/>
        </w:rPr>
        <w:t>两份，</w:t>
      </w:r>
      <w:r w:rsidRPr="006801DD">
        <w:rPr>
          <w:rFonts w:eastAsia="方正仿宋简体"/>
          <w:color w:val="000000"/>
          <w:kern w:val="0"/>
          <w:sz w:val="30"/>
          <w:szCs w:val="30"/>
        </w:rPr>
        <w:t>A</w:t>
      </w:r>
      <w:proofErr w:type="gramStart"/>
      <w:r w:rsidRPr="006801DD">
        <w:rPr>
          <w:rFonts w:eastAsia="方正仿宋简体"/>
          <w:color w:val="000000"/>
          <w:kern w:val="0"/>
          <w:sz w:val="30"/>
          <w:szCs w:val="30"/>
        </w:rPr>
        <w:t>样用于</w:t>
      </w:r>
      <w:proofErr w:type="gramEnd"/>
      <w:r w:rsidRPr="006801DD">
        <w:rPr>
          <w:rFonts w:eastAsia="方正仿宋简体"/>
          <w:color w:val="000000"/>
          <w:kern w:val="0"/>
          <w:sz w:val="30"/>
          <w:szCs w:val="30"/>
        </w:rPr>
        <w:t>化验，</w:t>
      </w:r>
      <w:r w:rsidRPr="006801DD">
        <w:rPr>
          <w:rFonts w:eastAsia="方正仿宋简体"/>
          <w:color w:val="000000"/>
          <w:kern w:val="0"/>
          <w:sz w:val="30"/>
          <w:szCs w:val="30"/>
        </w:rPr>
        <w:t>B</w:t>
      </w:r>
      <w:r w:rsidRPr="006801DD">
        <w:rPr>
          <w:rFonts w:eastAsia="方正仿宋简体"/>
          <w:color w:val="000000"/>
          <w:kern w:val="0"/>
          <w:sz w:val="30"/>
          <w:szCs w:val="30"/>
        </w:rPr>
        <w:t>样封存。</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未委托交易所指定检验机构进行检验的，视为认可指定交割油库发货无误，交割油库不再受理交割油品有异议的申请。</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（四）受理质量争议</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若提货方对交割商品的质量有异议的，应当在实物交</w:t>
      </w:r>
      <w:proofErr w:type="gramStart"/>
      <w:r w:rsidRPr="006801DD">
        <w:rPr>
          <w:rFonts w:eastAsia="方正仿宋简体"/>
          <w:color w:val="000000"/>
          <w:kern w:val="0"/>
          <w:sz w:val="30"/>
          <w:szCs w:val="30"/>
        </w:rPr>
        <w:t>收完成</w:t>
      </w:r>
      <w:proofErr w:type="gramEnd"/>
      <w:r w:rsidRPr="006801DD">
        <w:rPr>
          <w:rFonts w:eastAsia="方正仿宋简体"/>
          <w:color w:val="000000"/>
          <w:kern w:val="0"/>
          <w:sz w:val="30"/>
          <w:szCs w:val="30"/>
        </w:rPr>
        <w:t>后十个工作日内，向交割油库提出书面申请，并应当同时提供交易所指定检验机构出具的质量鉴定结论。逾期未提出申请的，视为提货方对所交割商品无异议，交割油库不再受理交割商品有异</w:t>
      </w:r>
      <w:r w:rsidRPr="006801DD">
        <w:rPr>
          <w:rFonts w:eastAsia="方正仿宋简体"/>
          <w:color w:val="000000"/>
          <w:kern w:val="0"/>
          <w:sz w:val="30"/>
          <w:szCs w:val="30"/>
        </w:rPr>
        <w:lastRenderedPageBreak/>
        <w:t>议的申请。</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（五）填制出库确认单</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r w:rsidRPr="006801DD">
        <w:rPr>
          <w:rFonts w:eastAsia="方正仿宋简体"/>
          <w:color w:val="000000"/>
          <w:kern w:val="0"/>
          <w:sz w:val="30"/>
          <w:szCs w:val="30"/>
        </w:rPr>
        <w:t>交割油库发货时，应当及时填制《标准仓单出库确认单》（一式二份，货主和交割油库各执一份），</w:t>
      </w:r>
      <w:r w:rsidRPr="006801DD">
        <w:rPr>
          <w:rFonts w:eastAsia="方正仿宋简体"/>
          <w:dstrike/>
          <w:color w:val="000000"/>
          <w:kern w:val="0"/>
          <w:sz w:val="30"/>
          <w:szCs w:val="30"/>
        </w:rPr>
        <w:t>同时将收到的相应标准仓单加盖货</w:t>
      </w:r>
      <w:proofErr w:type="gramStart"/>
      <w:r w:rsidRPr="006801DD">
        <w:rPr>
          <w:rFonts w:eastAsia="方正仿宋简体"/>
          <w:dstrike/>
          <w:color w:val="000000"/>
          <w:kern w:val="0"/>
          <w:sz w:val="30"/>
          <w:szCs w:val="30"/>
        </w:rPr>
        <w:t>讫</w:t>
      </w:r>
      <w:proofErr w:type="gramEnd"/>
      <w:r w:rsidRPr="006801DD">
        <w:rPr>
          <w:rFonts w:eastAsia="方正仿宋简体"/>
          <w:dstrike/>
          <w:color w:val="000000"/>
          <w:kern w:val="0"/>
          <w:sz w:val="30"/>
          <w:szCs w:val="30"/>
        </w:rPr>
        <w:t>专用章，与油库留底配对，</w:t>
      </w:r>
      <w:r w:rsidRPr="006801DD">
        <w:rPr>
          <w:rFonts w:eastAsia="方正仿宋简体"/>
          <w:b/>
          <w:bCs/>
          <w:color w:val="000000"/>
          <w:kern w:val="0"/>
          <w:sz w:val="30"/>
          <w:szCs w:val="30"/>
          <w:shd w:val="clear" w:color="auto" w:fill="BFBFBF"/>
        </w:rPr>
        <w:t>并</w:t>
      </w:r>
      <w:r w:rsidRPr="006801DD">
        <w:rPr>
          <w:rFonts w:eastAsia="方正仿宋简体"/>
          <w:color w:val="000000"/>
          <w:kern w:val="0"/>
          <w:sz w:val="30"/>
          <w:szCs w:val="30"/>
        </w:rPr>
        <w:t>妥善保管备查。</w:t>
      </w:r>
      <w:r w:rsidRPr="006801DD">
        <w:rPr>
          <w:rFonts w:eastAsia="方正仿宋简体"/>
          <w:color w:val="000000"/>
          <w:kern w:val="0"/>
          <w:sz w:val="30"/>
          <w:szCs w:val="30"/>
        </w:rPr>
        <w:t xml:space="preserve"> </w:t>
      </w:r>
    </w:p>
    <w:p w:rsidR="00656348" w:rsidRPr="006801DD" w:rsidRDefault="00656348" w:rsidP="00656348">
      <w:pPr>
        <w:autoSpaceDE w:val="0"/>
        <w:autoSpaceDN w:val="0"/>
        <w:adjustRightInd w:val="0"/>
        <w:spacing w:line="560" w:lineRule="exact"/>
        <w:ind w:firstLineChars="200" w:firstLine="600"/>
        <w:rPr>
          <w:rFonts w:eastAsia="方正仿宋简体"/>
          <w:color w:val="000000"/>
          <w:kern w:val="0"/>
          <w:sz w:val="30"/>
          <w:szCs w:val="30"/>
        </w:rPr>
      </w:pPr>
    </w:p>
    <w:p w:rsidR="00656348" w:rsidRPr="006801DD" w:rsidRDefault="00656348" w:rsidP="00656348">
      <w:pPr>
        <w:autoSpaceDE w:val="0"/>
        <w:autoSpaceDN w:val="0"/>
        <w:adjustRightInd w:val="0"/>
        <w:spacing w:line="560" w:lineRule="exact"/>
        <w:ind w:leftChars="284" w:left="1616" w:hangingChars="340" w:hanging="1020"/>
        <w:rPr>
          <w:rFonts w:eastAsia="方正仿宋简体"/>
          <w:color w:val="000000"/>
          <w:kern w:val="0"/>
          <w:sz w:val="30"/>
          <w:szCs w:val="30"/>
        </w:rPr>
      </w:pPr>
      <w:bookmarkStart w:id="5" w:name="OLE_LINK114"/>
      <w:bookmarkStart w:id="6" w:name="OLE_LINK115"/>
      <w:r w:rsidRPr="006801DD">
        <w:rPr>
          <w:rFonts w:eastAsia="方正仿宋简体"/>
          <w:color w:val="000000"/>
          <w:kern w:val="0"/>
          <w:sz w:val="30"/>
          <w:szCs w:val="30"/>
        </w:rPr>
        <w:t>注：</w:t>
      </w:r>
      <w:r w:rsidRPr="006801DD">
        <w:rPr>
          <w:rFonts w:eastAsia="方正仿宋简体"/>
          <w:color w:val="000000"/>
          <w:kern w:val="0"/>
          <w:sz w:val="30"/>
          <w:szCs w:val="30"/>
        </w:rPr>
        <w:t>1</w:t>
      </w:r>
      <w:r w:rsidRPr="006801DD">
        <w:rPr>
          <w:rFonts w:eastAsia="方正仿宋简体"/>
          <w:color w:val="000000"/>
          <w:kern w:val="0"/>
          <w:sz w:val="30"/>
          <w:szCs w:val="30"/>
        </w:rPr>
        <w:t>、双删除线部分为已删除的内容，灰色底纹且加粗部分为已作修订的内容；</w:t>
      </w:r>
      <w:r w:rsidRPr="006801DD">
        <w:rPr>
          <w:rFonts w:eastAsia="方正仿宋简体"/>
          <w:color w:val="000000"/>
          <w:kern w:val="0"/>
          <w:sz w:val="30"/>
          <w:szCs w:val="30"/>
        </w:rPr>
        <w:t xml:space="preserve"> </w:t>
      </w:r>
    </w:p>
    <w:p w:rsidR="00656348" w:rsidRDefault="00656348" w:rsidP="00656348">
      <w:pPr>
        <w:autoSpaceDE w:val="0"/>
        <w:autoSpaceDN w:val="0"/>
        <w:adjustRightInd w:val="0"/>
        <w:spacing w:line="560" w:lineRule="exact"/>
        <w:ind w:leftChars="570" w:left="1497" w:hangingChars="100" w:hanging="300"/>
        <w:rPr>
          <w:rFonts w:eastAsia="仿宋_GB2312"/>
          <w:color w:val="000000"/>
          <w:kern w:val="0"/>
          <w:sz w:val="32"/>
          <w:szCs w:val="32"/>
        </w:rPr>
      </w:pPr>
      <w:r w:rsidRPr="006801DD">
        <w:rPr>
          <w:rFonts w:eastAsia="方正仿宋简体"/>
          <w:color w:val="000000"/>
          <w:kern w:val="0"/>
          <w:sz w:val="30"/>
          <w:szCs w:val="30"/>
        </w:rPr>
        <w:t>2</w:t>
      </w:r>
      <w:r w:rsidRPr="006801DD">
        <w:rPr>
          <w:rFonts w:eastAsia="方正仿宋简体"/>
          <w:color w:val="000000"/>
          <w:kern w:val="0"/>
          <w:sz w:val="30"/>
          <w:szCs w:val="30"/>
        </w:rPr>
        <w:t>、实施时间由交易所另行公布，其余未列入条款为未作修订。</w:t>
      </w:r>
    </w:p>
    <w:bookmarkEnd w:id="5"/>
    <w:bookmarkEnd w:id="6"/>
    <w:p w:rsidR="0076111E" w:rsidRPr="00656348" w:rsidRDefault="00A72BA8" w:rsidP="00656348"/>
    <w:sectPr w:rsidR="0076111E" w:rsidRPr="00656348" w:rsidSect="00497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A5A"/>
    <w:rsid w:val="00155BE0"/>
    <w:rsid w:val="0019048A"/>
    <w:rsid w:val="00232A5A"/>
    <w:rsid w:val="00485769"/>
    <w:rsid w:val="004975FA"/>
    <w:rsid w:val="00656348"/>
    <w:rsid w:val="00A7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1">
    <w:name w:val="CM11"/>
    <w:basedOn w:val="a"/>
    <w:next w:val="a"/>
    <w:rsid w:val="00232A5A"/>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232A5A"/>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styleId="a3">
    <w:name w:val="footer"/>
    <w:basedOn w:val="a"/>
    <w:link w:val="Char"/>
    <w:rsid w:val="00232A5A"/>
    <w:pPr>
      <w:tabs>
        <w:tab w:val="center" w:pos="4153"/>
        <w:tab w:val="right" w:pos="8306"/>
      </w:tabs>
      <w:snapToGrid w:val="0"/>
      <w:jc w:val="left"/>
    </w:pPr>
    <w:rPr>
      <w:sz w:val="18"/>
      <w:szCs w:val="18"/>
    </w:rPr>
  </w:style>
  <w:style w:type="character" w:customStyle="1" w:styleId="Char">
    <w:name w:val="页脚 Char"/>
    <w:basedOn w:val="a0"/>
    <w:link w:val="a3"/>
    <w:rsid w:val="00232A5A"/>
    <w:rPr>
      <w:rFonts w:ascii="Times New Roman" w:eastAsia="宋体" w:hAnsi="Times New Roman" w:cs="Times New Roman"/>
      <w:sz w:val="18"/>
      <w:szCs w:val="18"/>
    </w:rPr>
  </w:style>
  <w:style w:type="paragraph" w:customStyle="1" w:styleId="CM103">
    <w:name w:val="CM103"/>
    <w:basedOn w:val="Default"/>
    <w:next w:val="Default"/>
    <w:rsid w:val="00232A5A"/>
    <w:pPr>
      <w:spacing w:after="1143"/>
    </w:pPr>
    <w:rPr>
      <w:rFonts w:cs="Times New Roman"/>
      <w:color w:val="auto"/>
    </w:rPr>
  </w:style>
  <w:style w:type="paragraph" w:customStyle="1" w:styleId="CM16">
    <w:name w:val="CM16"/>
    <w:basedOn w:val="Default"/>
    <w:next w:val="Default"/>
    <w:rsid w:val="00232A5A"/>
    <w:pPr>
      <w:spacing w:line="403" w:lineRule="atLeast"/>
    </w:pPr>
    <w:rPr>
      <w:color w:val="auto"/>
    </w:rPr>
  </w:style>
  <w:style w:type="paragraph" w:customStyle="1" w:styleId="CM1">
    <w:name w:val="CM1"/>
    <w:basedOn w:val="a"/>
    <w:next w:val="a"/>
    <w:rsid w:val="00232A5A"/>
    <w:pPr>
      <w:autoSpaceDE w:val="0"/>
      <w:autoSpaceDN w:val="0"/>
      <w:adjustRightInd w:val="0"/>
      <w:jc w:val="left"/>
    </w:pPr>
    <w:rPr>
      <w:rFonts w:ascii="FZDaBiaoSong-B06S" w:eastAsia="FZDaBiaoSong-B06S"/>
      <w:kern w:val="0"/>
      <w:sz w:val="24"/>
    </w:rPr>
  </w:style>
  <w:style w:type="paragraph" w:customStyle="1" w:styleId="CM3">
    <w:name w:val="CM3"/>
    <w:basedOn w:val="Default"/>
    <w:next w:val="Default"/>
    <w:rsid w:val="00232A5A"/>
    <w:pPr>
      <w:spacing w:line="373" w:lineRule="atLeast"/>
    </w:pPr>
    <w:rPr>
      <w:rFonts w:cs="Times New Roman"/>
      <w:color w:val="auto"/>
    </w:rPr>
  </w:style>
  <w:style w:type="paragraph" w:customStyle="1" w:styleId="CM4">
    <w:name w:val="CM4"/>
    <w:basedOn w:val="Default"/>
    <w:next w:val="Default"/>
    <w:rsid w:val="00232A5A"/>
    <w:pPr>
      <w:spacing w:line="371" w:lineRule="atLeast"/>
    </w:pPr>
    <w:rPr>
      <w:color w:val="auto"/>
    </w:rPr>
  </w:style>
  <w:style w:type="paragraph" w:customStyle="1" w:styleId="CM101">
    <w:name w:val="CM101"/>
    <w:basedOn w:val="Default"/>
    <w:next w:val="Default"/>
    <w:rsid w:val="00232A5A"/>
    <w:pPr>
      <w:spacing w:after="605"/>
    </w:pPr>
    <w:rPr>
      <w:color w:val="auto"/>
    </w:rPr>
  </w:style>
  <w:style w:type="paragraph" w:customStyle="1" w:styleId="CM26">
    <w:name w:val="CM26"/>
    <w:basedOn w:val="Default"/>
    <w:next w:val="Default"/>
    <w:rsid w:val="00232A5A"/>
    <w:rPr>
      <w:color w:val="auto"/>
    </w:rPr>
  </w:style>
  <w:style w:type="paragraph" w:customStyle="1" w:styleId="CM50">
    <w:name w:val="CM50"/>
    <w:basedOn w:val="Default"/>
    <w:next w:val="Default"/>
    <w:rsid w:val="00232A5A"/>
    <w:pPr>
      <w:spacing w:line="403" w:lineRule="atLeast"/>
    </w:pPr>
    <w:rPr>
      <w:color w:val="auto"/>
    </w:rPr>
  </w:style>
  <w:style w:type="paragraph" w:customStyle="1" w:styleId="CM51">
    <w:name w:val="CM51"/>
    <w:basedOn w:val="Default"/>
    <w:next w:val="Default"/>
    <w:rsid w:val="00232A5A"/>
    <w:rPr>
      <w:color w:val="auto"/>
    </w:rPr>
  </w:style>
  <w:style w:type="paragraph" w:customStyle="1" w:styleId="CM63">
    <w:name w:val="CM63"/>
    <w:basedOn w:val="Default"/>
    <w:next w:val="Default"/>
    <w:rsid w:val="00232A5A"/>
    <w:pPr>
      <w:spacing w:line="403" w:lineRule="atLeast"/>
    </w:pPr>
    <w:rPr>
      <w:color w:val="auto"/>
    </w:rPr>
  </w:style>
  <w:style w:type="paragraph" w:customStyle="1" w:styleId="CM65">
    <w:name w:val="CM65"/>
    <w:basedOn w:val="Default"/>
    <w:next w:val="Default"/>
    <w:rsid w:val="00232A5A"/>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552</Characters>
  <Application>Microsoft Office Word</Application>
  <DocSecurity>0</DocSecurity>
  <Lines>4</Lines>
  <Paragraphs>1</Paragraphs>
  <ScaleCrop>false</ScaleCrop>
  <Company>SHFE</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2016-04-13T06:47:00Z</dcterms:created>
  <dcterms:modified xsi:type="dcterms:W3CDTF">2016-04-13T06:47:00Z</dcterms:modified>
</cp:coreProperties>
</file>