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38" w:rsidRPr="00382547" w:rsidRDefault="001B2238" w:rsidP="001B2238">
      <w:pPr>
        <w:widowControl/>
        <w:rPr>
          <w:rFonts w:eastAsia="方正大标宋简体"/>
          <w:kern w:val="44"/>
          <w:sz w:val="42"/>
          <w:szCs w:val="42"/>
        </w:rPr>
      </w:pPr>
      <w:r w:rsidRPr="00382547">
        <w:rPr>
          <w:rFonts w:eastAsia="方正大标宋简体"/>
          <w:kern w:val="44"/>
          <w:sz w:val="42"/>
          <w:szCs w:val="42"/>
        </w:rPr>
        <w:t>附件</w:t>
      </w:r>
      <w:r w:rsidRPr="00382547">
        <w:rPr>
          <w:rFonts w:eastAsia="方正大标宋简体"/>
          <w:kern w:val="44"/>
          <w:sz w:val="42"/>
          <w:szCs w:val="42"/>
        </w:rPr>
        <w:t>1</w:t>
      </w:r>
    </w:p>
    <w:p w:rsidR="001B2238" w:rsidRDefault="001B2238" w:rsidP="001B2238">
      <w:pPr>
        <w:widowControl/>
        <w:jc w:val="center"/>
        <w:rPr>
          <w:rFonts w:ascii="仿宋_GB2312" w:eastAsia="仿宋_GB2312"/>
          <w:b/>
          <w:kern w:val="44"/>
          <w:sz w:val="36"/>
          <w:szCs w:val="36"/>
        </w:rPr>
      </w:pPr>
    </w:p>
    <w:p w:rsidR="001B2238" w:rsidRDefault="001B2238" w:rsidP="001B2238">
      <w:pPr>
        <w:widowControl/>
        <w:jc w:val="center"/>
        <w:rPr>
          <w:rFonts w:eastAsia="方正大标宋简体" w:hint="eastAsia"/>
          <w:sz w:val="42"/>
          <w:szCs w:val="42"/>
        </w:rPr>
      </w:pPr>
      <w:r w:rsidRPr="00382547">
        <w:rPr>
          <w:rFonts w:eastAsia="方正大标宋简体" w:hint="eastAsia"/>
          <w:sz w:val="42"/>
          <w:szCs w:val="42"/>
        </w:rPr>
        <w:t>关于发布新修订的</w:t>
      </w:r>
      <w:proofErr w:type="gramStart"/>
      <w:r w:rsidRPr="00382547">
        <w:rPr>
          <w:rFonts w:eastAsia="方正大标宋简体" w:hint="eastAsia"/>
          <w:sz w:val="42"/>
          <w:szCs w:val="42"/>
        </w:rPr>
        <w:t>《</w:t>
      </w:r>
      <w:proofErr w:type="gramEnd"/>
      <w:r w:rsidRPr="00382547">
        <w:rPr>
          <w:rFonts w:eastAsia="方正大标宋简体" w:hint="eastAsia"/>
          <w:sz w:val="42"/>
          <w:szCs w:val="42"/>
        </w:rPr>
        <w:t>上海期货交易所石油沥青</w:t>
      </w:r>
    </w:p>
    <w:p w:rsidR="001B2238" w:rsidRPr="00382547" w:rsidRDefault="001B2238" w:rsidP="001B2238">
      <w:pPr>
        <w:widowControl/>
        <w:jc w:val="center"/>
        <w:rPr>
          <w:rFonts w:eastAsia="方正大标宋简体"/>
          <w:sz w:val="42"/>
          <w:szCs w:val="42"/>
        </w:rPr>
      </w:pPr>
      <w:r w:rsidRPr="00382547">
        <w:rPr>
          <w:rFonts w:eastAsia="方正大标宋简体" w:hint="eastAsia"/>
          <w:sz w:val="42"/>
          <w:szCs w:val="42"/>
        </w:rPr>
        <w:t>（期货）检验细则</w:t>
      </w:r>
      <w:proofErr w:type="gramStart"/>
      <w:r w:rsidRPr="00382547">
        <w:rPr>
          <w:rFonts w:eastAsia="方正大标宋简体" w:hint="eastAsia"/>
          <w:sz w:val="42"/>
          <w:szCs w:val="42"/>
        </w:rPr>
        <w:t>》</w:t>
      </w:r>
      <w:proofErr w:type="gramEnd"/>
      <w:r w:rsidRPr="00382547">
        <w:rPr>
          <w:rFonts w:eastAsia="方正大标宋简体" w:hint="eastAsia"/>
          <w:sz w:val="42"/>
          <w:szCs w:val="42"/>
        </w:rPr>
        <w:t>的公告</w:t>
      </w:r>
    </w:p>
    <w:p w:rsidR="001B2238" w:rsidRPr="00382547" w:rsidRDefault="001B2238" w:rsidP="001B2238">
      <w:pPr>
        <w:widowControl/>
        <w:rPr>
          <w:rFonts w:ascii="仿宋_GB2312" w:eastAsia="仿宋_GB2312"/>
          <w:kern w:val="0"/>
          <w:sz w:val="30"/>
          <w:szCs w:val="30"/>
        </w:rPr>
      </w:pPr>
    </w:p>
    <w:p w:rsidR="001B2238" w:rsidRPr="00382547" w:rsidRDefault="001B2238" w:rsidP="001B2238">
      <w:pPr>
        <w:widowControl/>
        <w:spacing w:line="540" w:lineRule="exact"/>
        <w:ind w:firstLineChars="200" w:firstLine="600"/>
        <w:jc w:val="left"/>
        <w:rPr>
          <w:rFonts w:eastAsia="方正仿宋简体"/>
          <w:kern w:val="0"/>
          <w:sz w:val="30"/>
          <w:szCs w:val="30"/>
        </w:rPr>
      </w:pPr>
      <w:r w:rsidRPr="00382547">
        <w:rPr>
          <w:rFonts w:eastAsia="方正仿宋简体"/>
          <w:kern w:val="0"/>
          <w:sz w:val="30"/>
          <w:szCs w:val="30"/>
        </w:rPr>
        <w:t>中国检验认证集团检验有限公司、国家道路及桥梁质量监督检验中心与宁波出入境检验检疫局检验检疫技术中心是上海期货交易所石油沥青期货的指定检验机构。</w:t>
      </w:r>
    </w:p>
    <w:p w:rsidR="001B2238" w:rsidRPr="00382547" w:rsidRDefault="001B2238" w:rsidP="001B2238">
      <w:pPr>
        <w:widowControl/>
        <w:spacing w:line="540" w:lineRule="exact"/>
        <w:ind w:firstLineChars="200" w:firstLine="600"/>
        <w:jc w:val="left"/>
        <w:rPr>
          <w:rFonts w:eastAsia="方正仿宋简体"/>
          <w:kern w:val="0"/>
          <w:sz w:val="30"/>
          <w:szCs w:val="30"/>
        </w:rPr>
      </w:pPr>
      <w:r w:rsidRPr="00382547">
        <w:rPr>
          <w:rFonts w:eastAsia="方正仿宋简体"/>
          <w:kern w:val="0"/>
          <w:sz w:val="30"/>
          <w:szCs w:val="30"/>
        </w:rPr>
        <w:t>为进一步规范</w:t>
      </w:r>
      <w:r w:rsidRPr="00382547">
        <w:rPr>
          <w:rFonts w:eastAsia="方正仿宋简体"/>
          <w:kern w:val="0"/>
          <w:sz w:val="30"/>
          <w:szCs w:val="30"/>
        </w:rPr>
        <w:t>70</w:t>
      </w:r>
      <w:r w:rsidRPr="00382547">
        <w:rPr>
          <w:rFonts w:eastAsia="方正仿宋简体"/>
          <w:kern w:val="0"/>
          <w:sz w:val="30"/>
          <w:szCs w:val="30"/>
        </w:rPr>
        <w:t>号</w:t>
      </w:r>
      <w:r w:rsidRPr="00382547">
        <w:rPr>
          <w:rFonts w:eastAsia="方正仿宋简体"/>
          <w:kern w:val="0"/>
          <w:sz w:val="30"/>
          <w:szCs w:val="30"/>
        </w:rPr>
        <w:t>A</w:t>
      </w:r>
      <w:r w:rsidRPr="00382547">
        <w:rPr>
          <w:rFonts w:eastAsia="方正仿宋简体"/>
          <w:kern w:val="0"/>
          <w:sz w:val="30"/>
          <w:szCs w:val="30"/>
        </w:rPr>
        <w:t>级道路石油沥青期货实物交割的检验行为，根据《上海期货交易所石油沥青期货标准合约》、《上海期货交易所石油沥青期货交割实施细则（试行）》等有关规定，结合沥青期货交割运行的实际情况，前述石油沥青期货指定检验机构联合修订了《上海期货交易所石油沥青（期货）检验细则》，已报上海期货交易所备案</w:t>
      </w:r>
      <w:r>
        <w:rPr>
          <w:rFonts w:eastAsia="方正仿宋简体" w:hint="eastAsia"/>
          <w:kern w:val="0"/>
          <w:sz w:val="30"/>
          <w:szCs w:val="30"/>
        </w:rPr>
        <w:t>，</w:t>
      </w:r>
      <w:r w:rsidRPr="00382547">
        <w:rPr>
          <w:rFonts w:eastAsia="方正仿宋简体"/>
          <w:kern w:val="0"/>
          <w:sz w:val="30"/>
          <w:szCs w:val="30"/>
        </w:rPr>
        <w:t>现予以公布实施。</w:t>
      </w:r>
    </w:p>
    <w:p w:rsidR="001B2238" w:rsidRPr="00382547" w:rsidRDefault="001B2238" w:rsidP="001B2238">
      <w:pPr>
        <w:widowControl/>
        <w:spacing w:line="540" w:lineRule="exact"/>
        <w:ind w:firstLineChars="200" w:firstLine="600"/>
        <w:jc w:val="left"/>
        <w:rPr>
          <w:rFonts w:eastAsia="方正仿宋简体"/>
          <w:kern w:val="0"/>
          <w:sz w:val="30"/>
          <w:szCs w:val="30"/>
        </w:rPr>
      </w:pPr>
      <w:r w:rsidRPr="00382547">
        <w:rPr>
          <w:rFonts w:eastAsia="方正仿宋简体"/>
          <w:kern w:val="0"/>
          <w:sz w:val="30"/>
          <w:szCs w:val="30"/>
        </w:rPr>
        <w:t>中国检验认证集团检验有限公司、国家道路及桥梁质量监督检验中心与宁波出入境检验检疫局检验检疫技术中心将竭诚为上海期货交易所石油沥青期货交易的有关各方提供公正、准确的检验技术服务。</w:t>
      </w:r>
    </w:p>
    <w:p w:rsidR="001B2238" w:rsidRPr="000A6B19" w:rsidRDefault="001B2238" w:rsidP="001B2238">
      <w:pPr>
        <w:widowControl/>
        <w:jc w:val="right"/>
        <w:rPr>
          <w:rFonts w:ascii="仿宋_GB2312" w:eastAsia="仿宋_GB2312"/>
          <w:kern w:val="0"/>
          <w:sz w:val="30"/>
          <w:szCs w:val="30"/>
        </w:rPr>
      </w:pPr>
    </w:p>
    <w:p w:rsidR="001B2238" w:rsidRPr="000A6B19" w:rsidRDefault="001B2238" w:rsidP="001B2238">
      <w:pPr>
        <w:widowControl/>
        <w:spacing w:line="560" w:lineRule="exact"/>
        <w:jc w:val="right"/>
        <w:rPr>
          <w:rFonts w:ascii="仿宋_GB2312" w:eastAsia="仿宋_GB2312"/>
          <w:kern w:val="0"/>
          <w:sz w:val="30"/>
          <w:szCs w:val="30"/>
        </w:rPr>
      </w:pPr>
      <w:r w:rsidRPr="000A6B19">
        <w:rPr>
          <w:rFonts w:ascii="仿宋_GB2312" w:eastAsia="仿宋_GB2312" w:hint="eastAsia"/>
          <w:kern w:val="0"/>
          <w:sz w:val="30"/>
          <w:szCs w:val="30"/>
        </w:rPr>
        <w:t>中国检验认证集团检验有限公司</w:t>
      </w:r>
      <w:r w:rsidRPr="000A6B19">
        <w:rPr>
          <w:rFonts w:ascii="仿宋_GB2312" w:eastAsia="仿宋_GB2312"/>
          <w:kern w:val="0"/>
          <w:sz w:val="30"/>
          <w:szCs w:val="30"/>
        </w:rPr>
        <w:t xml:space="preserve"> </w:t>
      </w:r>
    </w:p>
    <w:p w:rsidR="001B2238" w:rsidRPr="000A6B19" w:rsidRDefault="001B2238" w:rsidP="001B2238">
      <w:pPr>
        <w:widowControl/>
        <w:spacing w:line="560" w:lineRule="exact"/>
        <w:jc w:val="right"/>
        <w:rPr>
          <w:rFonts w:ascii="仿宋_GB2312" w:eastAsia="仿宋_GB2312"/>
          <w:kern w:val="0"/>
          <w:sz w:val="30"/>
          <w:szCs w:val="30"/>
        </w:rPr>
      </w:pPr>
      <w:r w:rsidRPr="000A6B19">
        <w:rPr>
          <w:rFonts w:ascii="仿宋_GB2312" w:eastAsia="仿宋_GB2312" w:hint="eastAsia"/>
          <w:kern w:val="0"/>
          <w:sz w:val="30"/>
          <w:szCs w:val="30"/>
        </w:rPr>
        <w:t>国家道路及桥梁质量监督检验中心</w:t>
      </w:r>
    </w:p>
    <w:p w:rsidR="001B2238" w:rsidRPr="000A6B19" w:rsidRDefault="001B2238" w:rsidP="001B2238">
      <w:pPr>
        <w:widowControl/>
        <w:spacing w:line="560" w:lineRule="exact"/>
        <w:jc w:val="right"/>
        <w:rPr>
          <w:rFonts w:ascii="仿宋_GB2312" w:eastAsia="仿宋_GB2312"/>
          <w:kern w:val="0"/>
          <w:sz w:val="30"/>
          <w:szCs w:val="30"/>
        </w:rPr>
      </w:pPr>
      <w:r w:rsidRPr="000A6B19">
        <w:rPr>
          <w:rFonts w:ascii="仿宋_GB2312" w:eastAsia="仿宋_GB2312" w:hint="eastAsia"/>
          <w:kern w:val="0"/>
          <w:sz w:val="30"/>
          <w:szCs w:val="30"/>
        </w:rPr>
        <w:t>宁波出入境检验检疫局检验检疫技术中心</w:t>
      </w:r>
    </w:p>
    <w:p w:rsidR="00DA089B" w:rsidRPr="001B2238" w:rsidRDefault="001B2238" w:rsidP="001B2238">
      <w:pPr>
        <w:spacing w:line="560" w:lineRule="exact"/>
        <w:jc w:val="right"/>
        <w:rPr>
          <w:rFonts w:ascii="仿宋_GB2312" w:eastAsia="仿宋_GB2312"/>
          <w:kern w:val="0"/>
          <w:sz w:val="30"/>
          <w:szCs w:val="30"/>
        </w:rPr>
      </w:pPr>
      <w:r w:rsidRPr="000A6B19">
        <w:rPr>
          <w:rFonts w:ascii="仿宋_GB2312" w:eastAsia="仿宋_GB2312"/>
          <w:kern w:val="0"/>
          <w:sz w:val="30"/>
          <w:szCs w:val="30"/>
        </w:rPr>
        <w:t>2016</w:t>
      </w:r>
      <w:r w:rsidRPr="000A6B19">
        <w:rPr>
          <w:rFonts w:ascii="仿宋_GB2312" w:eastAsia="仿宋_GB2312" w:hint="eastAsia"/>
          <w:kern w:val="0"/>
          <w:sz w:val="30"/>
          <w:szCs w:val="30"/>
        </w:rPr>
        <w:t>年</w:t>
      </w:r>
      <w:r>
        <w:rPr>
          <w:rFonts w:ascii="仿宋_GB2312" w:eastAsia="仿宋_GB2312" w:hint="eastAsia"/>
          <w:kern w:val="0"/>
          <w:sz w:val="30"/>
          <w:szCs w:val="30"/>
        </w:rPr>
        <w:t>2</w:t>
      </w:r>
      <w:r w:rsidRPr="000A6B19">
        <w:rPr>
          <w:rFonts w:ascii="仿宋_GB2312" w:eastAsia="仿宋_GB2312" w:hint="eastAsia"/>
          <w:kern w:val="0"/>
          <w:sz w:val="30"/>
          <w:szCs w:val="30"/>
        </w:rPr>
        <w:t>月</w:t>
      </w:r>
      <w:r>
        <w:rPr>
          <w:rFonts w:ascii="仿宋_GB2312" w:eastAsia="仿宋_GB2312" w:hint="eastAsia"/>
          <w:kern w:val="0"/>
          <w:sz w:val="30"/>
          <w:szCs w:val="30"/>
        </w:rPr>
        <w:t>17</w:t>
      </w:r>
      <w:r w:rsidRPr="000A6B19">
        <w:rPr>
          <w:rFonts w:ascii="仿宋_GB2312" w:eastAsia="仿宋_GB2312" w:hint="eastAsia"/>
          <w:kern w:val="0"/>
          <w:sz w:val="30"/>
          <w:szCs w:val="30"/>
        </w:rPr>
        <w:t>日</w:t>
      </w:r>
      <w:bookmarkStart w:id="0" w:name="_GoBack"/>
      <w:bookmarkEnd w:id="0"/>
    </w:p>
    <w:sectPr w:rsidR="00DA089B" w:rsidRPr="001B2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A1" w:rsidRDefault="002579A1" w:rsidP="001B2238">
      <w:r>
        <w:separator/>
      </w:r>
    </w:p>
  </w:endnote>
  <w:endnote w:type="continuationSeparator" w:id="0">
    <w:p w:rsidR="002579A1" w:rsidRDefault="002579A1" w:rsidP="001B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A1" w:rsidRDefault="002579A1" w:rsidP="001B2238">
      <w:r>
        <w:separator/>
      </w:r>
    </w:p>
  </w:footnote>
  <w:footnote w:type="continuationSeparator" w:id="0">
    <w:p w:rsidR="002579A1" w:rsidRDefault="002579A1" w:rsidP="001B2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6D"/>
    <w:rsid w:val="001B2238"/>
    <w:rsid w:val="002579A1"/>
    <w:rsid w:val="005D5854"/>
    <w:rsid w:val="00635453"/>
    <w:rsid w:val="0070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2238"/>
    <w:rPr>
      <w:sz w:val="18"/>
      <w:szCs w:val="18"/>
    </w:rPr>
  </w:style>
  <w:style w:type="paragraph" w:styleId="a4">
    <w:name w:val="footer"/>
    <w:basedOn w:val="a"/>
    <w:link w:val="Char0"/>
    <w:uiPriority w:val="99"/>
    <w:unhideWhenUsed/>
    <w:rsid w:val="001B2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22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2238"/>
    <w:rPr>
      <w:sz w:val="18"/>
      <w:szCs w:val="18"/>
    </w:rPr>
  </w:style>
  <w:style w:type="paragraph" w:styleId="a4">
    <w:name w:val="footer"/>
    <w:basedOn w:val="a"/>
    <w:link w:val="Char0"/>
    <w:uiPriority w:val="99"/>
    <w:unhideWhenUsed/>
    <w:rsid w:val="001B2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22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SHFE</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金晶</dc:creator>
  <cp:keywords/>
  <dc:description/>
  <cp:lastModifiedBy>金晶</cp:lastModifiedBy>
  <cp:revision>2</cp:revision>
  <dcterms:created xsi:type="dcterms:W3CDTF">2016-02-17T07:39:00Z</dcterms:created>
  <dcterms:modified xsi:type="dcterms:W3CDTF">2016-02-17T07:41:00Z</dcterms:modified>
</cp:coreProperties>
</file>